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48F" w:rsidRDefault="004A74BF" w:rsidP="00B21EE6">
      <w:pPr>
        <w:tabs>
          <w:tab w:val="center" w:pos="4153"/>
          <w:tab w:val="right" w:pos="8306"/>
        </w:tabs>
        <w:jc w:val="center"/>
      </w:pPr>
      <w:r>
        <w:rPr>
          <w:noProof/>
          <w:lang w:eastAsia="lt-LT"/>
        </w:rPr>
        <w:drawing>
          <wp:inline distT="0" distB="0" distL="0" distR="0">
            <wp:extent cx="483235" cy="577850"/>
            <wp:effectExtent l="19050" t="0" r="0" b="0"/>
            <wp:docPr id="1"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0"/>
                    <pic:cNvPicPr>
                      <a:picLocks noChangeAspect="1" noChangeArrowheads="1"/>
                    </pic:cNvPicPr>
                  </pic:nvPicPr>
                  <pic:blipFill>
                    <a:blip r:embed="rId7"/>
                    <a:srcRect/>
                    <a:stretch>
                      <a:fillRect/>
                    </a:stretch>
                  </pic:blipFill>
                  <pic:spPr bwMode="auto">
                    <a:xfrm>
                      <a:off x="0" y="0"/>
                      <a:ext cx="483235" cy="577850"/>
                    </a:xfrm>
                    <a:prstGeom prst="rect">
                      <a:avLst/>
                    </a:prstGeom>
                    <a:noFill/>
                    <a:ln w="9525">
                      <a:noFill/>
                      <a:miter lim="800000"/>
                      <a:headEnd/>
                      <a:tailEnd/>
                    </a:ln>
                  </pic:spPr>
                </pic:pic>
              </a:graphicData>
            </a:graphic>
          </wp:inline>
        </w:drawing>
      </w:r>
    </w:p>
    <w:p w:rsidR="0083348F" w:rsidRDefault="0083348F">
      <w:pPr>
        <w:keepNext/>
        <w:spacing w:line="250" w:lineRule="atLeast"/>
        <w:jc w:val="center"/>
        <w:outlineLvl w:val="1"/>
        <w:rPr>
          <w:b/>
          <w:color w:val="000000"/>
        </w:rPr>
      </w:pPr>
      <w:r>
        <w:rPr>
          <w:b/>
          <w:color w:val="000000"/>
        </w:rPr>
        <w:t>PRIEŠGAISRINĖS APSAUGOS IR GELBĖJIMO DEPARTAMENTO</w:t>
      </w:r>
    </w:p>
    <w:p w:rsidR="0083348F" w:rsidRDefault="0083348F">
      <w:pPr>
        <w:spacing w:line="250" w:lineRule="atLeast"/>
        <w:jc w:val="center"/>
        <w:rPr>
          <w:b/>
          <w:color w:val="000000"/>
        </w:rPr>
      </w:pPr>
      <w:r>
        <w:rPr>
          <w:b/>
          <w:color w:val="000000"/>
        </w:rPr>
        <w:t>PRIE VIDAUS REIKALŲ MINISTERIJOS</w:t>
      </w:r>
    </w:p>
    <w:p w:rsidR="0083348F" w:rsidRDefault="0083348F">
      <w:pPr>
        <w:spacing w:line="250" w:lineRule="atLeast"/>
        <w:jc w:val="center"/>
        <w:rPr>
          <w:b/>
          <w:color w:val="000000"/>
        </w:rPr>
      </w:pPr>
      <w:r>
        <w:rPr>
          <w:b/>
          <w:color w:val="000000"/>
        </w:rPr>
        <w:t>DIREKTORIUS</w:t>
      </w:r>
    </w:p>
    <w:p w:rsidR="0083348F" w:rsidRDefault="0083348F">
      <w:pPr>
        <w:jc w:val="center"/>
        <w:rPr>
          <w:b/>
        </w:rPr>
      </w:pPr>
    </w:p>
    <w:p w:rsidR="0083348F" w:rsidRDefault="0083348F">
      <w:pPr>
        <w:jc w:val="center"/>
        <w:rPr>
          <w:b/>
        </w:rPr>
      </w:pPr>
      <w:r>
        <w:rPr>
          <w:b/>
        </w:rPr>
        <w:t>ĮSAKYMAS</w:t>
      </w:r>
    </w:p>
    <w:p w:rsidR="0083348F" w:rsidRDefault="0083348F">
      <w:pPr>
        <w:jc w:val="center"/>
        <w:rPr>
          <w:b/>
        </w:rPr>
      </w:pPr>
      <w:r>
        <w:rPr>
          <w:b/>
        </w:rPr>
        <w:t xml:space="preserve">DĖL </w:t>
      </w:r>
      <w:r>
        <w:rPr>
          <w:b/>
          <w:caps/>
          <w:color w:val="000000"/>
        </w:rPr>
        <w:t xml:space="preserve">Kolektyvinės apsaugos statinio paruošimo evakuotiems gyventojams </w:t>
      </w:r>
      <w:r>
        <w:rPr>
          <w:b/>
          <w:caps/>
          <w:color w:val="000000"/>
          <w:szCs w:val="22"/>
          <w:lang w:eastAsia="lt-LT"/>
        </w:rPr>
        <w:t>APSAUGOTI rekomendacijų patvirtinimo</w:t>
      </w:r>
    </w:p>
    <w:p w:rsidR="0083348F" w:rsidRDefault="0083348F">
      <w:pPr>
        <w:jc w:val="center"/>
      </w:pPr>
    </w:p>
    <w:p w:rsidR="0083348F" w:rsidRDefault="0083348F">
      <w:pPr>
        <w:jc w:val="center"/>
      </w:pPr>
      <w:r>
        <w:t>2015 m. gruodžio 31 d. Nr. 1-406</w:t>
      </w:r>
    </w:p>
    <w:p w:rsidR="0083348F" w:rsidRDefault="0083348F">
      <w:pPr>
        <w:jc w:val="center"/>
      </w:pPr>
      <w:r>
        <w:t>Vilnius</w:t>
      </w:r>
    </w:p>
    <w:p w:rsidR="0083348F" w:rsidRDefault="0083348F">
      <w:pPr>
        <w:jc w:val="center"/>
      </w:pPr>
    </w:p>
    <w:p w:rsidR="0083348F" w:rsidRDefault="0083348F">
      <w:pPr>
        <w:jc w:val="center"/>
      </w:pPr>
    </w:p>
    <w:p w:rsidR="0083348F" w:rsidRDefault="0083348F">
      <w:pPr>
        <w:suppressAutoHyphens/>
        <w:spacing w:line="283" w:lineRule="auto"/>
        <w:ind w:firstLine="1247"/>
        <w:jc w:val="both"/>
        <w:textAlignment w:val="center"/>
        <w:rPr>
          <w:color w:val="000000"/>
          <w:szCs w:val="24"/>
        </w:rPr>
      </w:pPr>
      <w:r>
        <w:rPr>
          <w:color w:val="000000"/>
          <w:spacing w:val="-4"/>
          <w:szCs w:val="24"/>
        </w:rPr>
        <w:t xml:space="preserve">Vadovaudamasis Lietuvos Respublikos civilinės saugos įstatymo </w:t>
      </w:r>
      <w:r>
        <w:rPr>
          <w:color w:val="000000"/>
          <w:szCs w:val="24"/>
        </w:rPr>
        <w:t xml:space="preserve">12 </w:t>
      </w:r>
      <w:r>
        <w:rPr>
          <w:color w:val="000000"/>
          <w:spacing w:val="-4"/>
          <w:szCs w:val="24"/>
        </w:rPr>
        <w:t>straipsnio 2 dalies 4 punktu,</w:t>
      </w:r>
    </w:p>
    <w:p w:rsidR="0083348F" w:rsidRDefault="0083348F" w:rsidP="00B21EE6">
      <w:pPr>
        <w:tabs>
          <w:tab w:val="left" w:pos="720"/>
        </w:tabs>
        <w:suppressAutoHyphens/>
        <w:spacing w:line="283" w:lineRule="auto"/>
        <w:ind w:firstLine="1247"/>
        <w:jc w:val="both"/>
        <w:textAlignment w:val="center"/>
      </w:pPr>
      <w:r>
        <w:rPr>
          <w:color w:val="000000"/>
          <w:spacing w:val="140"/>
          <w:szCs w:val="24"/>
        </w:rPr>
        <w:t>tvirtin</w:t>
      </w:r>
      <w:r>
        <w:rPr>
          <w:color w:val="000000"/>
          <w:szCs w:val="24"/>
        </w:rPr>
        <w:t>u  Kolektyvinės apsaugos statinio par</w:t>
      </w:r>
      <w:r>
        <w:rPr>
          <w:color w:val="000000"/>
        </w:rPr>
        <w:t>uošimo</w:t>
      </w:r>
      <w:r>
        <w:rPr>
          <w:b/>
          <w:bCs/>
          <w:color w:val="000000"/>
        </w:rPr>
        <w:t xml:space="preserve"> </w:t>
      </w:r>
      <w:r>
        <w:rPr>
          <w:color w:val="000000"/>
        </w:rPr>
        <w:t xml:space="preserve">evakuotiems gyventojams apsaugoti </w:t>
      </w:r>
      <w:r>
        <w:rPr>
          <w:color w:val="000000"/>
          <w:szCs w:val="22"/>
          <w:lang w:eastAsia="lt-LT"/>
        </w:rPr>
        <w:t>rekomendacijas</w:t>
      </w:r>
      <w:r>
        <w:rPr>
          <w:color w:val="000000"/>
          <w:szCs w:val="24"/>
        </w:rPr>
        <w:t xml:space="preserve"> (pridedama).</w:t>
      </w:r>
    </w:p>
    <w:p w:rsidR="0083348F" w:rsidRDefault="0083348F">
      <w:pPr>
        <w:jc w:val="both"/>
      </w:pPr>
    </w:p>
    <w:p w:rsidR="0083348F" w:rsidRDefault="0083348F">
      <w:pPr>
        <w:jc w:val="both"/>
      </w:pPr>
    </w:p>
    <w:p w:rsidR="0083348F" w:rsidRDefault="0083348F">
      <w:pPr>
        <w:jc w:val="both"/>
      </w:pPr>
    </w:p>
    <w:p w:rsidR="0083348F" w:rsidRDefault="0083348F">
      <w:pPr>
        <w:jc w:val="both"/>
      </w:pPr>
      <w:r>
        <w:t>Direktorius</w:t>
      </w:r>
    </w:p>
    <w:p w:rsidR="0083348F" w:rsidRDefault="0083348F">
      <w:pPr>
        <w:tabs>
          <w:tab w:val="right" w:pos="9639"/>
        </w:tabs>
        <w:jc w:val="both"/>
      </w:pPr>
      <w:r>
        <w:t>vidaus tarnybos generolas</w:t>
      </w:r>
      <w:r>
        <w:tab/>
        <w:t>Remigijus Baniulis</w:t>
      </w:r>
    </w:p>
    <w:p w:rsidR="0083348F" w:rsidRDefault="0083348F">
      <w:pPr>
        <w:ind w:left="5103"/>
        <w:rPr>
          <w:color w:val="000000"/>
        </w:rPr>
      </w:pPr>
      <w:r>
        <w:rPr>
          <w:color w:val="000000"/>
          <w:sz w:val="20"/>
        </w:rPr>
        <w:br w:type="page"/>
      </w:r>
      <w:r>
        <w:rPr>
          <w:color w:val="000000"/>
        </w:rPr>
        <w:lastRenderedPageBreak/>
        <w:t>PATVIRTINTA</w:t>
      </w:r>
      <w:r>
        <w:rPr>
          <w:color w:val="000000"/>
        </w:rPr>
        <w:br/>
        <w:t>Priešgaisrinės apsaugos ir gelbėjimo</w:t>
      </w:r>
      <w:r>
        <w:rPr>
          <w:color w:val="000000"/>
        </w:rPr>
        <w:br/>
        <w:t>departamento prie Vidaus reikalų</w:t>
      </w:r>
      <w:r>
        <w:rPr>
          <w:color w:val="000000"/>
        </w:rPr>
        <w:br/>
        <w:t>ministerijos direktoriaus</w:t>
      </w:r>
      <w:r>
        <w:rPr>
          <w:color w:val="000000"/>
        </w:rPr>
        <w:br/>
        <w:t>2015 m. gruodžio 31 d.</w:t>
      </w:r>
      <w:r>
        <w:rPr>
          <w:color w:val="000000"/>
        </w:rPr>
        <w:br/>
        <w:t>įsakymu Nr. 1-406</w:t>
      </w:r>
    </w:p>
    <w:p w:rsidR="0083348F" w:rsidRDefault="0083348F">
      <w:pPr>
        <w:rPr>
          <w:sz w:val="20"/>
        </w:rPr>
      </w:pPr>
    </w:p>
    <w:p w:rsidR="0083348F" w:rsidRDefault="0083348F">
      <w:pPr>
        <w:jc w:val="center"/>
        <w:rPr>
          <w:b/>
          <w:bCs/>
          <w:caps/>
          <w:color w:val="000000"/>
        </w:rPr>
      </w:pPr>
      <w:r>
        <w:rPr>
          <w:b/>
          <w:bCs/>
          <w:caps/>
          <w:color w:val="000000"/>
        </w:rPr>
        <w:t xml:space="preserve">Kolektyvinės apsaugos statinio paruošimo evakuotiems gyventojams APSAUGOTI </w:t>
      </w:r>
      <w:r>
        <w:rPr>
          <w:b/>
          <w:bCs/>
          <w:caps/>
          <w:color w:val="000000"/>
          <w:szCs w:val="22"/>
          <w:lang w:eastAsia="lt-LT"/>
        </w:rPr>
        <w:t>rekomendacijos</w:t>
      </w:r>
    </w:p>
    <w:p w:rsidR="0083348F" w:rsidRDefault="0083348F">
      <w:pPr>
        <w:rPr>
          <w:sz w:val="20"/>
        </w:rPr>
      </w:pPr>
    </w:p>
    <w:p w:rsidR="0083348F" w:rsidRDefault="0083348F">
      <w:pPr>
        <w:keepNext/>
        <w:spacing w:line="238" w:lineRule="auto"/>
        <w:jc w:val="center"/>
        <w:outlineLvl w:val="4"/>
        <w:rPr>
          <w:b/>
          <w:bCs/>
          <w:caps/>
          <w:color w:val="000000"/>
          <w:szCs w:val="24"/>
        </w:rPr>
      </w:pPr>
      <w:r>
        <w:rPr>
          <w:b/>
          <w:bCs/>
          <w:caps/>
          <w:color w:val="000000"/>
          <w:szCs w:val="24"/>
        </w:rPr>
        <w:t>I skyrius</w:t>
      </w:r>
      <w:r>
        <w:rPr>
          <w:b/>
          <w:bCs/>
          <w:caps/>
          <w:color w:val="000000"/>
          <w:szCs w:val="24"/>
        </w:rPr>
        <w:br/>
        <w:t>BENDROSIOS NUOSTATOS</w:t>
      </w:r>
    </w:p>
    <w:p w:rsidR="0083348F" w:rsidRDefault="0083348F">
      <w:pPr>
        <w:rPr>
          <w:sz w:val="10"/>
          <w:szCs w:val="10"/>
        </w:rPr>
      </w:pPr>
    </w:p>
    <w:p w:rsidR="0083348F" w:rsidRDefault="0083348F">
      <w:pPr>
        <w:tabs>
          <w:tab w:val="left" w:pos="900"/>
        </w:tabs>
        <w:suppressAutoHyphens/>
        <w:spacing w:line="238" w:lineRule="auto"/>
        <w:ind w:firstLine="360"/>
        <w:jc w:val="both"/>
        <w:textAlignment w:val="center"/>
        <w:rPr>
          <w:color w:val="000000"/>
          <w:szCs w:val="24"/>
        </w:rPr>
      </w:pPr>
      <w:r>
        <w:rPr>
          <w:color w:val="000000"/>
          <w:szCs w:val="24"/>
        </w:rPr>
        <w:t>1.</w:t>
      </w:r>
      <w:r>
        <w:rPr>
          <w:color w:val="000000"/>
          <w:szCs w:val="24"/>
        </w:rPr>
        <w:tab/>
        <w:t>Kolektyvinės apsaugos statinio par</w:t>
      </w:r>
      <w:r>
        <w:rPr>
          <w:color w:val="000000"/>
        </w:rPr>
        <w:t xml:space="preserve">uošimo evakuotiems gyventojams apsaugoti </w:t>
      </w:r>
      <w:r>
        <w:rPr>
          <w:color w:val="000000"/>
          <w:szCs w:val="22"/>
          <w:lang w:eastAsia="lt-LT"/>
        </w:rPr>
        <w:t xml:space="preserve">rekomendacijos </w:t>
      </w:r>
      <w:r>
        <w:rPr>
          <w:color w:val="000000"/>
          <w:szCs w:val="24"/>
        </w:rPr>
        <w:t>(toliau – Rekomendacijos) skirtos valstybės ir savivaldybių institucijų ir įstaigų, ūkio subjektų ir kitų įstaigų, taip pat nevyriausybinių organizacijų vadovams, civilinės saugos specialistams ir kolektyvinės apsaugos statinių savininkams, kurie, gresiant ekstremaliajai situacijai ar jai susidarius, taip pat karo metu turi būti paruošę kolektyvinės apsaugos statinius</w:t>
      </w:r>
      <w:r>
        <w:rPr>
          <w:color w:val="000000"/>
        </w:rPr>
        <w:t xml:space="preserve"> priimti evakuotus gyventojus (toliau – gyventojai) </w:t>
      </w:r>
      <w:r>
        <w:rPr>
          <w:color w:val="000000"/>
          <w:szCs w:val="24"/>
        </w:rPr>
        <w:t>ir kartu su savivaldybės ekstremaliųjų situacijų operacijų centru pasirengę organizuoti gyventojų aprūpinimą civilinės saugos ir kitomis reikiamomis materialinėmis priemonėmis (toliau – materialinės priemonės), siekdami užtikrinti jų laikiną gyvenimą kolektyvinės apsaugos statinyje.</w:t>
      </w:r>
    </w:p>
    <w:p w:rsidR="0083348F" w:rsidRDefault="0083348F">
      <w:pPr>
        <w:tabs>
          <w:tab w:val="left" w:pos="900"/>
        </w:tabs>
        <w:suppressAutoHyphens/>
        <w:spacing w:line="238" w:lineRule="auto"/>
        <w:ind w:firstLine="360"/>
        <w:jc w:val="both"/>
        <w:textAlignment w:val="center"/>
        <w:rPr>
          <w:color w:val="000000"/>
          <w:szCs w:val="24"/>
        </w:rPr>
      </w:pPr>
      <w:r>
        <w:rPr>
          <w:color w:val="000000"/>
          <w:szCs w:val="24"/>
        </w:rPr>
        <w:t>2.</w:t>
      </w:r>
      <w:r>
        <w:rPr>
          <w:color w:val="000000"/>
          <w:szCs w:val="24"/>
        </w:rPr>
        <w:tab/>
        <w:t>Rekomendacijos parengtos įvertinus SFERA projekto „Humanitarinė Chartija ir minimalūs standartai nelaimių metu“ (</w:t>
      </w:r>
      <w:r>
        <w:rPr>
          <w:i/>
          <w:iCs/>
          <w:color w:val="000000"/>
          <w:szCs w:val="24"/>
        </w:rPr>
        <w:t>angl.</w:t>
      </w:r>
      <w:r>
        <w:rPr>
          <w:color w:val="000000"/>
          <w:szCs w:val="24"/>
        </w:rPr>
        <w:t xml:space="preserve"> </w:t>
      </w:r>
      <w:proofErr w:type="spellStart"/>
      <w:r>
        <w:rPr>
          <w:i/>
          <w:color w:val="000000"/>
          <w:szCs w:val="24"/>
        </w:rPr>
        <w:t>The</w:t>
      </w:r>
      <w:proofErr w:type="spellEnd"/>
      <w:r>
        <w:rPr>
          <w:i/>
          <w:color w:val="000000"/>
          <w:szCs w:val="24"/>
        </w:rPr>
        <w:t xml:space="preserve"> SPHERE Project – </w:t>
      </w:r>
      <w:proofErr w:type="spellStart"/>
      <w:r>
        <w:rPr>
          <w:i/>
          <w:color w:val="000000"/>
          <w:szCs w:val="24"/>
        </w:rPr>
        <w:t>Humanitarian</w:t>
      </w:r>
      <w:proofErr w:type="spellEnd"/>
      <w:r>
        <w:rPr>
          <w:i/>
          <w:color w:val="000000"/>
          <w:szCs w:val="24"/>
        </w:rPr>
        <w:t xml:space="preserve"> </w:t>
      </w:r>
      <w:proofErr w:type="spellStart"/>
      <w:r>
        <w:rPr>
          <w:i/>
          <w:color w:val="000000"/>
          <w:szCs w:val="24"/>
        </w:rPr>
        <w:t>Charter</w:t>
      </w:r>
      <w:proofErr w:type="spellEnd"/>
      <w:r>
        <w:rPr>
          <w:i/>
          <w:color w:val="000000"/>
          <w:szCs w:val="24"/>
        </w:rPr>
        <w:t xml:space="preserve"> </w:t>
      </w:r>
      <w:proofErr w:type="spellStart"/>
      <w:r>
        <w:rPr>
          <w:i/>
          <w:color w:val="000000"/>
          <w:szCs w:val="24"/>
        </w:rPr>
        <w:t>and</w:t>
      </w:r>
      <w:proofErr w:type="spellEnd"/>
      <w:r>
        <w:rPr>
          <w:i/>
          <w:color w:val="000000"/>
          <w:szCs w:val="24"/>
        </w:rPr>
        <w:t xml:space="preserve"> </w:t>
      </w:r>
      <w:proofErr w:type="spellStart"/>
      <w:r>
        <w:rPr>
          <w:i/>
          <w:color w:val="000000"/>
          <w:szCs w:val="24"/>
        </w:rPr>
        <w:t>Minimum</w:t>
      </w:r>
      <w:proofErr w:type="spellEnd"/>
      <w:r>
        <w:rPr>
          <w:i/>
          <w:color w:val="000000"/>
          <w:szCs w:val="24"/>
        </w:rPr>
        <w:t xml:space="preserve"> </w:t>
      </w:r>
      <w:proofErr w:type="spellStart"/>
      <w:r>
        <w:rPr>
          <w:i/>
          <w:color w:val="000000"/>
          <w:szCs w:val="24"/>
        </w:rPr>
        <w:t>Standarts</w:t>
      </w:r>
      <w:proofErr w:type="spellEnd"/>
      <w:r>
        <w:rPr>
          <w:i/>
          <w:color w:val="000000"/>
          <w:szCs w:val="24"/>
        </w:rPr>
        <w:t xml:space="preserve"> </w:t>
      </w:r>
      <w:proofErr w:type="spellStart"/>
      <w:r>
        <w:rPr>
          <w:i/>
          <w:color w:val="000000"/>
          <w:szCs w:val="24"/>
        </w:rPr>
        <w:t>in</w:t>
      </w:r>
      <w:proofErr w:type="spellEnd"/>
      <w:r>
        <w:rPr>
          <w:i/>
          <w:color w:val="000000"/>
          <w:szCs w:val="24"/>
        </w:rPr>
        <w:t xml:space="preserve"> </w:t>
      </w:r>
      <w:proofErr w:type="spellStart"/>
      <w:r>
        <w:rPr>
          <w:i/>
          <w:color w:val="000000"/>
          <w:szCs w:val="24"/>
        </w:rPr>
        <w:t>Disaster</w:t>
      </w:r>
      <w:proofErr w:type="spellEnd"/>
      <w:r>
        <w:rPr>
          <w:i/>
          <w:color w:val="000000"/>
          <w:szCs w:val="24"/>
        </w:rPr>
        <w:t xml:space="preserve"> </w:t>
      </w:r>
      <w:proofErr w:type="spellStart"/>
      <w:r>
        <w:rPr>
          <w:i/>
          <w:color w:val="000000"/>
          <w:szCs w:val="24"/>
        </w:rPr>
        <w:t>Response</w:t>
      </w:r>
      <w:proofErr w:type="spellEnd"/>
      <w:r>
        <w:rPr>
          <w:color w:val="000000"/>
          <w:szCs w:val="24"/>
        </w:rPr>
        <w:t>), sudaryto</w:t>
      </w:r>
      <w:r>
        <w:rPr>
          <w:color w:val="000000"/>
          <w:szCs w:val="24"/>
          <w:lang w:eastAsia="lt-LT"/>
        </w:rPr>
        <w:t xml:space="preserve"> Tarptautinės Raudonojo Kryžiaus ir Raudonojo Pusmėnulio draugijų federacijos, Kolektyvinių centrų įrengimo rekomendacijų (</w:t>
      </w:r>
      <w:r>
        <w:rPr>
          <w:i/>
          <w:iCs/>
          <w:color w:val="000000"/>
          <w:szCs w:val="24"/>
        </w:rPr>
        <w:t>angl.</w:t>
      </w:r>
      <w:r>
        <w:rPr>
          <w:color w:val="000000"/>
          <w:szCs w:val="24"/>
        </w:rPr>
        <w:t xml:space="preserve"> </w:t>
      </w:r>
      <w:proofErr w:type="spellStart"/>
      <w:r>
        <w:rPr>
          <w:i/>
          <w:color w:val="000000"/>
          <w:szCs w:val="24"/>
        </w:rPr>
        <w:t>Collective</w:t>
      </w:r>
      <w:proofErr w:type="spellEnd"/>
      <w:r>
        <w:rPr>
          <w:i/>
          <w:color w:val="000000"/>
          <w:szCs w:val="24"/>
        </w:rPr>
        <w:t xml:space="preserve"> centre </w:t>
      </w:r>
      <w:proofErr w:type="spellStart"/>
      <w:r>
        <w:rPr>
          <w:i/>
          <w:color w:val="000000"/>
          <w:szCs w:val="24"/>
        </w:rPr>
        <w:t>guidelines</w:t>
      </w:r>
      <w:proofErr w:type="spellEnd"/>
      <w:r>
        <w:rPr>
          <w:color w:val="000000"/>
          <w:szCs w:val="24"/>
        </w:rPr>
        <w:t>)“, sudarytų</w:t>
      </w:r>
      <w:r>
        <w:rPr>
          <w:color w:val="000000"/>
          <w:szCs w:val="24"/>
          <w:lang w:eastAsia="lt-LT"/>
        </w:rPr>
        <w:t xml:space="preserve"> Jungtinių Tautų vyriausiojo pabėgėlių komisaro ir Tarptautinės migracijos organizacijos bei </w:t>
      </w:r>
      <w:r>
        <w:rPr>
          <w:color w:val="000000"/>
          <w:szCs w:val="24"/>
        </w:rPr>
        <w:t>Kolektyvinės apsaugos statinių poreikio nustatymo tvarkos aprašo, patvirtinto Lietuvos Respublikos Vyriausybės 2010 m. gegužės 12 d. nutarimu Nr. 529, nuostatas.</w:t>
      </w:r>
    </w:p>
    <w:p w:rsidR="0083348F" w:rsidRDefault="0083348F">
      <w:pPr>
        <w:tabs>
          <w:tab w:val="left" w:pos="900"/>
        </w:tabs>
        <w:suppressAutoHyphens/>
        <w:spacing w:line="238" w:lineRule="auto"/>
        <w:ind w:firstLine="360"/>
        <w:jc w:val="both"/>
        <w:textAlignment w:val="center"/>
        <w:rPr>
          <w:color w:val="000000"/>
          <w:szCs w:val="24"/>
        </w:rPr>
      </w:pPr>
      <w:r>
        <w:rPr>
          <w:color w:val="000000"/>
          <w:szCs w:val="24"/>
        </w:rPr>
        <w:t>3.</w:t>
      </w:r>
      <w:r>
        <w:rPr>
          <w:color w:val="000000"/>
          <w:szCs w:val="24"/>
        </w:rPr>
        <w:tab/>
        <w:t>Rekomendacijose vartojamos sąvokos atitinka Lietuvos Respublikos civilinės saugos įstatyme ir Lietuvos Respublikos statybos įstatyme, taip pat kituose civilinę saugą reglamentuojančiuose teisės aktuose vartojamas sąvokas.</w:t>
      </w:r>
    </w:p>
    <w:p w:rsidR="0083348F" w:rsidRDefault="0083348F">
      <w:pPr>
        <w:tabs>
          <w:tab w:val="left" w:pos="900"/>
        </w:tabs>
        <w:suppressAutoHyphens/>
        <w:spacing w:line="238" w:lineRule="auto"/>
        <w:ind w:firstLine="360"/>
        <w:jc w:val="both"/>
        <w:textAlignment w:val="center"/>
        <w:rPr>
          <w:color w:val="000000"/>
          <w:szCs w:val="24"/>
        </w:rPr>
      </w:pPr>
      <w:r>
        <w:rPr>
          <w:color w:val="000000"/>
          <w:szCs w:val="24"/>
        </w:rPr>
        <w:t>4.</w:t>
      </w:r>
      <w:r>
        <w:rPr>
          <w:color w:val="000000"/>
          <w:szCs w:val="24"/>
        </w:rPr>
        <w:tab/>
        <w:t>Rekomendacijomis pagal poreikį vadovaujasi valstybės ir savivaldybių institucijų, ūkio subjektų ir įstaigų vadovai, kurie, gavę savivaldybės administracijos direktoriaus užduotį ir (ar), jei ūkio subjektas atitinka kolektyvinės apsaugos statiniams įrengti nustatytus kriterijus, įvertinę savo veiklos specifiką ir atsakomybės srityje galimus pavojingus veiksnius, privalo numatyti ir užtikrinti darbuotojų (personalo, budinčios pamainos, avarinių tarnybų brigadų, greitosios medicinos pagalbos darbuotojų ir t. t.) kolektyvinę apsaugą kolektyvinės apsaugos statiniuose.</w:t>
      </w:r>
    </w:p>
    <w:p w:rsidR="0083348F" w:rsidRDefault="0083348F">
      <w:pPr>
        <w:tabs>
          <w:tab w:val="left" w:pos="900"/>
        </w:tabs>
        <w:suppressAutoHyphens/>
        <w:spacing w:line="238" w:lineRule="auto"/>
        <w:ind w:firstLine="360"/>
        <w:jc w:val="both"/>
        <w:textAlignment w:val="center"/>
        <w:rPr>
          <w:color w:val="000000"/>
          <w:szCs w:val="24"/>
        </w:rPr>
      </w:pPr>
      <w:r>
        <w:rPr>
          <w:color w:val="000000"/>
          <w:szCs w:val="24"/>
        </w:rPr>
        <w:t>5.</w:t>
      </w:r>
      <w:r>
        <w:rPr>
          <w:color w:val="000000"/>
          <w:szCs w:val="24"/>
        </w:rPr>
        <w:tab/>
        <w:t>Kolektyvinės apsaugos statiniui, numatytam gyventojams apsaugoti karo metu, Rekomendacijos taikytinos tiek, kiek jos yra aktualios trumpalaikio (kelių valandų) gyventojų slėpimosi jame metu.</w:t>
      </w:r>
    </w:p>
    <w:p w:rsidR="0083348F" w:rsidRDefault="0083348F">
      <w:pPr>
        <w:tabs>
          <w:tab w:val="left" w:pos="900"/>
        </w:tabs>
        <w:suppressAutoHyphens/>
        <w:spacing w:line="238" w:lineRule="auto"/>
        <w:ind w:firstLine="360"/>
        <w:jc w:val="both"/>
        <w:textAlignment w:val="center"/>
        <w:rPr>
          <w:color w:val="000000"/>
          <w:szCs w:val="24"/>
        </w:rPr>
      </w:pPr>
      <w:r>
        <w:rPr>
          <w:color w:val="000000"/>
          <w:szCs w:val="24"/>
        </w:rPr>
        <w:t>6.</w:t>
      </w:r>
      <w:r>
        <w:rPr>
          <w:color w:val="000000"/>
          <w:szCs w:val="24"/>
        </w:rPr>
        <w:tab/>
        <w:t>Planuojant gyventojų apgyvendinimą kolektyvinės apsaugos statiniuose ilgiau kaip 1 mėnesį, pirmenybė teikiama ilgalaikėms gyventojų aprūpinimo ir paslaugų teikimo priemonėms.</w:t>
      </w:r>
    </w:p>
    <w:p w:rsidR="0083348F" w:rsidRDefault="0083348F">
      <w:pPr>
        <w:tabs>
          <w:tab w:val="left" w:pos="900"/>
        </w:tabs>
        <w:suppressAutoHyphens/>
        <w:spacing w:line="238" w:lineRule="auto"/>
        <w:ind w:firstLine="360"/>
        <w:jc w:val="both"/>
        <w:textAlignment w:val="center"/>
        <w:rPr>
          <w:color w:val="000000"/>
          <w:szCs w:val="24"/>
        </w:rPr>
      </w:pPr>
      <w:r>
        <w:rPr>
          <w:color w:val="000000"/>
          <w:szCs w:val="24"/>
        </w:rPr>
        <w:t>7.</w:t>
      </w:r>
      <w:r>
        <w:rPr>
          <w:color w:val="000000"/>
          <w:szCs w:val="24"/>
        </w:rPr>
        <w:tab/>
        <w:t>Rekomendacijose nustatytos būtiniausios gyvenimo kolektyvinės apsaugos statinyje sąlygos turi užtikrinti kolektyvinės apsaugos statinyje apgyvendintų gyventojų žmogiškojo orumo išsaugojimą: maitinimą, higienos ir fiziologinių poreikių tenkinimą, asmens sveikatos priežiūrą ir psichologinę pagalbą, apsaugą ir kitų būtinų poreikių tenkinimą.</w:t>
      </w:r>
    </w:p>
    <w:p w:rsidR="0083348F" w:rsidRDefault="0083348F">
      <w:pPr>
        <w:tabs>
          <w:tab w:val="left" w:pos="900"/>
        </w:tabs>
        <w:suppressAutoHyphens/>
        <w:spacing w:line="238" w:lineRule="auto"/>
        <w:ind w:firstLine="360"/>
        <w:jc w:val="both"/>
        <w:textAlignment w:val="center"/>
        <w:rPr>
          <w:strike/>
          <w:color w:val="000000"/>
          <w:szCs w:val="24"/>
        </w:rPr>
      </w:pPr>
      <w:r>
        <w:rPr>
          <w:color w:val="000000"/>
          <w:szCs w:val="24"/>
        </w:rPr>
        <w:t>8.</w:t>
      </w:r>
      <w:r>
        <w:rPr>
          <w:color w:val="000000"/>
          <w:szCs w:val="24"/>
        </w:rPr>
        <w:tab/>
        <w:t xml:space="preserve">Savivaldybės administracijos direktoriui rekomenduojama iš suinteresuotųjų institucijų ir nevyriausybinių organizacijų atstovų ir specialistų sudaryti ir įsakymu patvirtinti gyventojų kolektyvinės apsaugos organizavimo grupę, kuri numatytų reikiamą personalą, atsakingą už savivaldybės ekstremaliųjų situacijų valdymo plane numatytų kolektyvinės apsaugos statinių paruošimą ir aprūpinimą materialinėmis priemonėmis, teiktų sveikatos priežiūros ir psichologinės pagalbos, apsaugos ir kitas būtiniausias paslaugas, užtikrintų kolektyvinės apsaugos statinių inžinerinių sistemų tinkamą ir pakankamą funkcionavimą, spręstų kitus klausimus, susijusius su </w:t>
      </w:r>
      <w:r>
        <w:rPr>
          <w:color w:val="000000"/>
          <w:szCs w:val="24"/>
        </w:rPr>
        <w:lastRenderedPageBreak/>
        <w:t>būtiniausių gyvenimo kolektyvinės apsaugos statiniuose sąlygų užtikrinimu, o prireikus organizuotų gyventojų priėmimą į kolektyvinės apsaugos statinius.</w:t>
      </w:r>
    </w:p>
    <w:p w:rsidR="0083348F" w:rsidRDefault="0083348F">
      <w:pPr>
        <w:tabs>
          <w:tab w:val="left" w:pos="900"/>
        </w:tabs>
        <w:suppressAutoHyphens/>
        <w:spacing w:line="238" w:lineRule="auto"/>
        <w:ind w:firstLine="357"/>
        <w:jc w:val="both"/>
        <w:textAlignment w:val="center"/>
        <w:rPr>
          <w:strike/>
          <w:color w:val="000000"/>
          <w:szCs w:val="24"/>
        </w:rPr>
      </w:pPr>
      <w:r>
        <w:rPr>
          <w:color w:val="000000"/>
          <w:szCs w:val="24"/>
        </w:rPr>
        <w:t>9.</w:t>
      </w:r>
      <w:r>
        <w:rPr>
          <w:color w:val="000000"/>
          <w:szCs w:val="24"/>
        </w:rPr>
        <w:tab/>
        <w:t xml:space="preserve">Būtiniausias gyvenimo kolektyvinės apsaugos statinyje </w:t>
      </w:r>
      <w:r>
        <w:rPr>
          <w:bCs/>
          <w:color w:val="000000"/>
        </w:rPr>
        <w:t xml:space="preserve">sąlygas </w:t>
      </w:r>
      <w:r>
        <w:rPr>
          <w:color w:val="000000"/>
          <w:szCs w:val="24"/>
        </w:rPr>
        <w:t>užtikrinančios materialinės priemonės yra iš anksto numatomos ir planuojamos kolektyvinės apsaugos statiniui, kuriame numatytas apgyvendinti atitinkamas gyventojų skaičius (pagal lentelėje nustatytas gyventojų kategorijas). Šios priemonės įgyvendinamos atsižvelgiant į evakuotų ir kolektyvinės apsaugos statinyje apgyvendintų gyventojų skaičių ir kategorijas.</w:t>
      </w:r>
    </w:p>
    <w:p w:rsidR="0083348F" w:rsidRDefault="0083348F">
      <w:pPr>
        <w:tabs>
          <w:tab w:val="left" w:pos="900"/>
        </w:tabs>
        <w:suppressAutoHyphens/>
        <w:jc w:val="center"/>
        <w:textAlignment w:val="center"/>
        <w:rPr>
          <w:strike/>
          <w:color w:val="000000"/>
          <w:szCs w:val="24"/>
        </w:rPr>
      </w:pPr>
    </w:p>
    <w:tbl>
      <w:tblPr>
        <w:tblW w:w="98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22"/>
        <w:gridCol w:w="624"/>
        <w:gridCol w:w="625"/>
        <w:gridCol w:w="624"/>
        <w:gridCol w:w="625"/>
        <w:gridCol w:w="624"/>
        <w:gridCol w:w="625"/>
        <w:gridCol w:w="624"/>
        <w:gridCol w:w="625"/>
        <w:gridCol w:w="624"/>
        <w:gridCol w:w="625"/>
        <w:gridCol w:w="624"/>
        <w:gridCol w:w="625"/>
        <w:gridCol w:w="625"/>
        <w:gridCol w:w="886"/>
      </w:tblGrid>
      <w:tr w:rsidR="0083348F">
        <w:trPr>
          <w:trHeight w:val="1701"/>
        </w:trPr>
        <w:tc>
          <w:tcPr>
            <w:tcW w:w="822" w:type="dxa"/>
            <w:textDirection w:val="btLr"/>
            <w:vAlign w:val="center"/>
          </w:tcPr>
          <w:p w:rsidR="0083348F" w:rsidRDefault="0083348F">
            <w:pPr>
              <w:tabs>
                <w:tab w:val="left" w:pos="540"/>
              </w:tabs>
              <w:spacing w:line="228" w:lineRule="auto"/>
              <w:ind w:left="28" w:right="-113"/>
              <w:rPr>
                <w:rFonts w:eastAsia="HPSansCyrillic-Regular"/>
                <w:lang w:eastAsia="lt-LT"/>
              </w:rPr>
            </w:pPr>
            <w:r>
              <w:rPr>
                <w:rFonts w:eastAsia="HPSansCyrillic-Regular"/>
                <w:lang w:eastAsia="lt-LT"/>
              </w:rPr>
              <w:t>Apgyvendintų</w:t>
            </w:r>
            <w:r>
              <w:rPr>
                <w:rFonts w:eastAsia="HPSansCyrillic-Regular"/>
                <w:lang w:eastAsia="lt-LT"/>
              </w:rPr>
              <w:br/>
              <w:t>gyventojų</w:t>
            </w:r>
            <w:r>
              <w:rPr>
                <w:rFonts w:eastAsia="HPSansCyrillic-Regular"/>
                <w:lang w:eastAsia="lt-LT"/>
              </w:rPr>
              <w:br/>
              <w:t>kategorijos</w:t>
            </w:r>
          </w:p>
        </w:tc>
        <w:tc>
          <w:tcPr>
            <w:tcW w:w="624" w:type="dxa"/>
            <w:textDirection w:val="btLr"/>
            <w:vAlign w:val="center"/>
          </w:tcPr>
          <w:p w:rsidR="0083348F" w:rsidRDefault="0083348F">
            <w:pPr>
              <w:tabs>
                <w:tab w:val="left" w:pos="540"/>
              </w:tabs>
              <w:spacing w:line="228" w:lineRule="auto"/>
              <w:ind w:left="28" w:right="-113"/>
              <w:rPr>
                <w:rFonts w:eastAsia="HPSansCyrillic-Regular"/>
                <w:lang w:eastAsia="lt-LT"/>
              </w:rPr>
            </w:pPr>
            <w:r>
              <w:rPr>
                <w:rFonts w:eastAsia="HPSansCyrillic-Regular"/>
                <w:lang w:eastAsia="lt-LT"/>
              </w:rPr>
              <w:t>Vaikai nuo</w:t>
            </w:r>
            <w:r>
              <w:rPr>
                <w:rFonts w:eastAsia="HPSansCyrillic-Regular"/>
                <w:lang w:eastAsia="lt-LT"/>
              </w:rPr>
              <w:br/>
              <w:t>0 iki 6 mėn.</w:t>
            </w:r>
          </w:p>
        </w:tc>
        <w:tc>
          <w:tcPr>
            <w:tcW w:w="625" w:type="dxa"/>
            <w:textDirection w:val="btLr"/>
            <w:vAlign w:val="center"/>
          </w:tcPr>
          <w:p w:rsidR="0083348F" w:rsidRDefault="0083348F">
            <w:pPr>
              <w:tabs>
                <w:tab w:val="left" w:pos="540"/>
              </w:tabs>
              <w:spacing w:line="228" w:lineRule="auto"/>
              <w:ind w:left="28" w:right="-113"/>
              <w:rPr>
                <w:rFonts w:eastAsia="HPSansCyrillic-Regular"/>
                <w:lang w:eastAsia="lt-LT"/>
              </w:rPr>
            </w:pPr>
            <w:r>
              <w:rPr>
                <w:rFonts w:eastAsia="HPSansCyrillic-Regular"/>
                <w:lang w:eastAsia="lt-LT"/>
              </w:rPr>
              <w:t>Vaikai nuo</w:t>
            </w:r>
            <w:r>
              <w:rPr>
                <w:rFonts w:eastAsia="HPSansCyrillic-Regular"/>
                <w:lang w:eastAsia="lt-LT"/>
              </w:rPr>
              <w:br/>
              <w:t>7 iki 11 mėn.</w:t>
            </w:r>
          </w:p>
        </w:tc>
        <w:tc>
          <w:tcPr>
            <w:tcW w:w="624" w:type="dxa"/>
            <w:textDirection w:val="btLr"/>
            <w:vAlign w:val="center"/>
          </w:tcPr>
          <w:p w:rsidR="0083348F" w:rsidRDefault="0083348F">
            <w:pPr>
              <w:tabs>
                <w:tab w:val="left" w:pos="540"/>
              </w:tabs>
              <w:spacing w:line="228" w:lineRule="auto"/>
              <w:ind w:left="28" w:right="-113"/>
              <w:rPr>
                <w:rFonts w:eastAsia="HPSansCyrillic-Regular"/>
                <w:lang w:eastAsia="lt-LT"/>
              </w:rPr>
            </w:pPr>
            <w:r>
              <w:rPr>
                <w:rFonts w:eastAsia="HPSansCyrillic-Regular"/>
                <w:lang w:eastAsia="lt-LT"/>
              </w:rPr>
              <w:t>Vaikai nuo</w:t>
            </w:r>
            <w:r>
              <w:rPr>
                <w:rFonts w:eastAsia="HPSansCyrillic-Regular"/>
                <w:lang w:eastAsia="lt-LT"/>
              </w:rPr>
              <w:br/>
              <w:t>1 iki 3 metų</w:t>
            </w:r>
          </w:p>
        </w:tc>
        <w:tc>
          <w:tcPr>
            <w:tcW w:w="625" w:type="dxa"/>
            <w:textDirection w:val="btLr"/>
            <w:vAlign w:val="center"/>
          </w:tcPr>
          <w:p w:rsidR="0083348F" w:rsidRDefault="0083348F">
            <w:pPr>
              <w:tabs>
                <w:tab w:val="left" w:pos="540"/>
              </w:tabs>
              <w:spacing w:line="228" w:lineRule="auto"/>
              <w:ind w:left="28" w:right="-113"/>
              <w:rPr>
                <w:rFonts w:eastAsia="HPSansCyrillic-Regular"/>
                <w:lang w:eastAsia="lt-LT"/>
              </w:rPr>
            </w:pPr>
            <w:r>
              <w:rPr>
                <w:rFonts w:eastAsia="HPSansCyrillic-Regular"/>
                <w:lang w:eastAsia="lt-LT"/>
              </w:rPr>
              <w:t>Vaikai nuo</w:t>
            </w:r>
            <w:r>
              <w:rPr>
                <w:rFonts w:eastAsia="HPSansCyrillic-Regular"/>
                <w:lang w:eastAsia="lt-LT"/>
              </w:rPr>
              <w:br/>
              <w:t>4 iki 6 metų</w:t>
            </w:r>
          </w:p>
        </w:tc>
        <w:tc>
          <w:tcPr>
            <w:tcW w:w="624" w:type="dxa"/>
            <w:textDirection w:val="btLr"/>
            <w:vAlign w:val="center"/>
          </w:tcPr>
          <w:p w:rsidR="0083348F" w:rsidRDefault="0083348F">
            <w:pPr>
              <w:tabs>
                <w:tab w:val="left" w:pos="540"/>
              </w:tabs>
              <w:spacing w:line="228" w:lineRule="auto"/>
              <w:ind w:left="28" w:right="-113"/>
              <w:rPr>
                <w:rFonts w:eastAsia="HPSansCyrillic-Regular"/>
                <w:lang w:eastAsia="lt-LT"/>
              </w:rPr>
            </w:pPr>
            <w:r>
              <w:rPr>
                <w:rFonts w:eastAsia="HPSansCyrillic-Regular"/>
                <w:lang w:eastAsia="lt-LT"/>
              </w:rPr>
              <w:t>Vaikai nuo</w:t>
            </w:r>
            <w:r>
              <w:rPr>
                <w:rFonts w:eastAsia="HPSansCyrillic-Regular"/>
                <w:lang w:eastAsia="lt-LT"/>
              </w:rPr>
              <w:br/>
              <w:t>7 iki 9 metų</w:t>
            </w:r>
          </w:p>
        </w:tc>
        <w:tc>
          <w:tcPr>
            <w:tcW w:w="625" w:type="dxa"/>
            <w:textDirection w:val="btLr"/>
            <w:vAlign w:val="center"/>
          </w:tcPr>
          <w:p w:rsidR="0083348F" w:rsidRDefault="0083348F">
            <w:pPr>
              <w:tabs>
                <w:tab w:val="left" w:pos="540"/>
              </w:tabs>
              <w:spacing w:line="228" w:lineRule="auto"/>
              <w:ind w:left="28" w:right="-113"/>
              <w:rPr>
                <w:rFonts w:eastAsia="HPSansCyrillic-Regular"/>
                <w:lang w:eastAsia="lt-LT"/>
              </w:rPr>
            </w:pPr>
            <w:r>
              <w:rPr>
                <w:rFonts w:eastAsia="HPSansCyrillic-Regular"/>
                <w:lang w:eastAsia="lt-LT"/>
              </w:rPr>
              <w:t>Mergaitės nuo</w:t>
            </w:r>
            <w:r>
              <w:rPr>
                <w:rFonts w:eastAsia="HPSansCyrillic-Regular"/>
                <w:lang w:eastAsia="lt-LT"/>
              </w:rPr>
              <w:br/>
              <w:t>10 iki 18 metų</w:t>
            </w:r>
          </w:p>
        </w:tc>
        <w:tc>
          <w:tcPr>
            <w:tcW w:w="624" w:type="dxa"/>
            <w:textDirection w:val="btLr"/>
            <w:vAlign w:val="center"/>
          </w:tcPr>
          <w:p w:rsidR="0083348F" w:rsidRDefault="0083348F">
            <w:pPr>
              <w:tabs>
                <w:tab w:val="left" w:pos="540"/>
              </w:tabs>
              <w:spacing w:line="228" w:lineRule="auto"/>
              <w:ind w:left="28" w:right="-113"/>
              <w:rPr>
                <w:rFonts w:eastAsia="HPSansCyrillic-Regular"/>
                <w:lang w:eastAsia="lt-LT"/>
              </w:rPr>
            </w:pPr>
            <w:r>
              <w:rPr>
                <w:rFonts w:eastAsia="HPSansCyrillic-Regular"/>
                <w:lang w:eastAsia="lt-LT"/>
              </w:rPr>
              <w:t>Berniukai nuo</w:t>
            </w:r>
            <w:r>
              <w:rPr>
                <w:rFonts w:eastAsia="HPSansCyrillic-Regular"/>
                <w:lang w:eastAsia="lt-LT"/>
              </w:rPr>
              <w:br/>
              <w:t>10 iki 18 metų</w:t>
            </w:r>
          </w:p>
        </w:tc>
        <w:tc>
          <w:tcPr>
            <w:tcW w:w="625" w:type="dxa"/>
            <w:textDirection w:val="btLr"/>
            <w:vAlign w:val="center"/>
          </w:tcPr>
          <w:p w:rsidR="0083348F" w:rsidRDefault="0083348F">
            <w:pPr>
              <w:tabs>
                <w:tab w:val="left" w:pos="540"/>
              </w:tabs>
              <w:spacing w:line="228" w:lineRule="auto"/>
              <w:ind w:left="28" w:right="-113"/>
              <w:rPr>
                <w:rFonts w:eastAsia="HPSansCyrillic-Regular"/>
                <w:lang w:eastAsia="lt-LT"/>
              </w:rPr>
            </w:pPr>
            <w:r>
              <w:rPr>
                <w:rFonts w:eastAsia="HPSansCyrillic-Regular"/>
                <w:lang w:eastAsia="lt-LT"/>
              </w:rPr>
              <w:t>Moterys nuo</w:t>
            </w:r>
            <w:r>
              <w:rPr>
                <w:rFonts w:eastAsia="HPSansCyrillic-Regular"/>
                <w:lang w:eastAsia="lt-LT"/>
              </w:rPr>
              <w:br/>
              <w:t>19 iki 50 metų</w:t>
            </w:r>
          </w:p>
        </w:tc>
        <w:tc>
          <w:tcPr>
            <w:tcW w:w="624" w:type="dxa"/>
            <w:textDirection w:val="btLr"/>
            <w:vAlign w:val="center"/>
          </w:tcPr>
          <w:p w:rsidR="0083348F" w:rsidRDefault="0083348F">
            <w:pPr>
              <w:tabs>
                <w:tab w:val="left" w:pos="540"/>
              </w:tabs>
              <w:spacing w:line="228" w:lineRule="auto"/>
              <w:ind w:left="28" w:right="-113"/>
              <w:rPr>
                <w:rFonts w:eastAsia="HPSansCyrillic-Regular"/>
                <w:lang w:eastAsia="lt-LT"/>
              </w:rPr>
            </w:pPr>
            <w:r>
              <w:rPr>
                <w:rFonts w:eastAsia="HPSansCyrillic-Regular"/>
                <w:lang w:eastAsia="lt-LT"/>
              </w:rPr>
              <w:t>Moterys nuo</w:t>
            </w:r>
            <w:r>
              <w:rPr>
                <w:rFonts w:eastAsia="HPSansCyrillic-Regular"/>
                <w:lang w:eastAsia="lt-LT"/>
              </w:rPr>
              <w:br/>
              <w:t>51 iki 65 metų</w:t>
            </w:r>
          </w:p>
        </w:tc>
        <w:tc>
          <w:tcPr>
            <w:tcW w:w="625" w:type="dxa"/>
            <w:textDirection w:val="btLr"/>
            <w:vAlign w:val="center"/>
          </w:tcPr>
          <w:p w:rsidR="0083348F" w:rsidRDefault="0083348F">
            <w:pPr>
              <w:tabs>
                <w:tab w:val="left" w:pos="540"/>
              </w:tabs>
              <w:spacing w:line="228" w:lineRule="auto"/>
              <w:ind w:left="28" w:right="-113"/>
              <w:rPr>
                <w:rFonts w:eastAsia="HPSansCyrillic-Regular"/>
                <w:lang w:eastAsia="lt-LT"/>
              </w:rPr>
            </w:pPr>
            <w:r>
              <w:rPr>
                <w:rFonts w:eastAsia="HPSansCyrillic-Regular"/>
                <w:lang w:eastAsia="lt-LT"/>
              </w:rPr>
              <w:t>Vyrai nuo</w:t>
            </w:r>
            <w:r>
              <w:rPr>
                <w:rFonts w:eastAsia="HPSansCyrillic-Regular"/>
                <w:lang w:eastAsia="lt-LT"/>
              </w:rPr>
              <w:br/>
              <w:t>19 iki 65 metų</w:t>
            </w:r>
          </w:p>
        </w:tc>
        <w:tc>
          <w:tcPr>
            <w:tcW w:w="624" w:type="dxa"/>
            <w:textDirection w:val="btLr"/>
            <w:vAlign w:val="center"/>
          </w:tcPr>
          <w:p w:rsidR="0083348F" w:rsidRDefault="0083348F">
            <w:pPr>
              <w:tabs>
                <w:tab w:val="left" w:pos="540"/>
              </w:tabs>
              <w:spacing w:line="228" w:lineRule="auto"/>
              <w:ind w:left="28" w:right="-113"/>
              <w:rPr>
                <w:rFonts w:eastAsia="HPSansCyrillic-Regular"/>
                <w:lang w:eastAsia="lt-LT"/>
              </w:rPr>
            </w:pPr>
            <w:r>
              <w:rPr>
                <w:rFonts w:eastAsia="HPSansCyrillic-Regular"/>
                <w:lang w:eastAsia="lt-LT"/>
              </w:rPr>
              <w:t>Moterys nuo</w:t>
            </w:r>
            <w:r>
              <w:rPr>
                <w:rFonts w:eastAsia="HPSansCyrillic-Regular"/>
                <w:lang w:eastAsia="lt-LT"/>
              </w:rPr>
              <w:br/>
              <w:t>65 metų</w:t>
            </w:r>
          </w:p>
        </w:tc>
        <w:tc>
          <w:tcPr>
            <w:tcW w:w="625" w:type="dxa"/>
            <w:textDirection w:val="btLr"/>
            <w:vAlign w:val="center"/>
          </w:tcPr>
          <w:p w:rsidR="0083348F" w:rsidRDefault="0083348F">
            <w:pPr>
              <w:tabs>
                <w:tab w:val="left" w:pos="540"/>
              </w:tabs>
              <w:spacing w:line="228" w:lineRule="auto"/>
              <w:ind w:left="28" w:right="-113"/>
              <w:rPr>
                <w:rFonts w:eastAsia="HPSansCyrillic-Regular"/>
                <w:lang w:eastAsia="lt-LT"/>
              </w:rPr>
            </w:pPr>
            <w:r>
              <w:rPr>
                <w:rFonts w:eastAsia="HPSansCyrillic-Regular"/>
                <w:lang w:eastAsia="lt-LT"/>
              </w:rPr>
              <w:t>Vyrai nuo</w:t>
            </w:r>
            <w:r>
              <w:rPr>
                <w:rFonts w:eastAsia="HPSansCyrillic-Regular"/>
                <w:lang w:eastAsia="lt-LT"/>
              </w:rPr>
              <w:br/>
              <w:t>65 metų</w:t>
            </w:r>
          </w:p>
        </w:tc>
        <w:tc>
          <w:tcPr>
            <w:tcW w:w="625" w:type="dxa"/>
            <w:textDirection w:val="btLr"/>
            <w:vAlign w:val="center"/>
          </w:tcPr>
          <w:p w:rsidR="0083348F" w:rsidRDefault="0083348F">
            <w:pPr>
              <w:tabs>
                <w:tab w:val="left" w:pos="540"/>
              </w:tabs>
              <w:spacing w:line="228" w:lineRule="auto"/>
              <w:ind w:left="28" w:right="-113"/>
              <w:rPr>
                <w:rFonts w:eastAsia="HPSansCyrillic-Regular"/>
                <w:lang w:eastAsia="lt-LT"/>
              </w:rPr>
            </w:pPr>
            <w:r>
              <w:rPr>
                <w:rFonts w:eastAsia="HPSansCyrillic-Regular"/>
                <w:lang w:eastAsia="lt-LT"/>
              </w:rPr>
              <w:t>Nėščios</w:t>
            </w:r>
            <w:r>
              <w:rPr>
                <w:rFonts w:eastAsia="HPSansCyrillic-Regular"/>
                <w:lang w:eastAsia="lt-LT"/>
              </w:rPr>
              <w:br/>
              <w:t>moterys</w:t>
            </w:r>
          </w:p>
        </w:tc>
        <w:tc>
          <w:tcPr>
            <w:tcW w:w="886" w:type="dxa"/>
            <w:textDirection w:val="btLr"/>
            <w:vAlign w:val="center"/>
          </w:tcPr>
          <w:p w:rsidR="0083348F" w:rsidRDefault="0083348F">
            <w:pPr>
              <w:tabs>
                <w:tab w:val="left" w:pos="540"/>
              </w:tabs>
              <w:spacing w:line="228" w:lineRule="auto"/>
              <w:ind w:left="28" w:right="-113"/>
              <w:rPr>
                <w:rFonts w:eastAsia="HPSansCyrillic-Regular"/>
                <w:lang w:eastAsia="lt-LT"/>
              </w:rPr>
            </w:pPr>
            <w:r>
              <w:rPr>
                <w:rFonts w:eastAsia="HPSansCyrillic-Regular"/>
                <w:lang w:eastAsia="lt-LT"/>
              </w:rPr>
              <w:t>Krūtimi maitinančios</w:t>
            </w:r>
            <w:r>
              <w:rPr>
                <w:rFonts w:eastAsia="HPSansCyrillic-Regular"/>
                <w:lang w:eastAsia="lt-LT"/>
              </w:rPr>
              <w:br/>
              <w:t>moterys</w:t>
            </w:r>
          </w:p>
        </w:tc>
      </w:tr>
      <w:tr w:rsidR="0083348F">
        <w:tc>
          <w:tcPr>
            <w:tcW w:w="822" w:type="dxa"/>
          </w:tcPr>
          <w:p w:rsidR="0083348F" w:rsidRDefault="0083348F">
            <w:pPr>
              <w:tabs>
                <w:tab w:val="left" w:pos="540"/>
              </w:tabs>
              <w:ind w:left="-113" w:right="-113"/>
              <w:jc w:val="center"/>
              <w:rPr>
                <w:rFonts w:eastAsia="HPSansCyrillic-Regular"/>
                <w:lang w:eastAsia="lt-LT"/>
              </w:rPr>
            </w:pPr>
            <w:r>
              <w:rPr>
                <w:rFonts w:eastAsia="HPSansCyrillic-Regular"/>
                <w:lang w:eastAsia="lt-LT"/>
              </w:rPr>
              <w:t>%</w:t>
            </w:r>
          </w:p>
        </w:tc>
        <w:tc>
          <w:tcPr>
            <w:tcW w:w="624" w:type="dxa"/>
            <w:vAlign w:val="center"/>
          </w:tcPr>
          <w:p w:rsidR="0083348F" w:rsidRDefault="0083348F">
            <w:pPr>
              <w:tabs>
                <w:tab w:val="left" w:pos="540"/>
              </w:tabs>
              <w:ind w:left="-113" w:right="-113"/>
              <w:jc w:val="center"/>
              <w:rPr>
                <w:rFonts w:eastAsia="HPSansCyrillic-Regular"/>
                <w:lang w:eastAsia="lt-LT"/>
              </w:rPr>
            </w:pPr>
            <w:r>
              <w:rPr>
                <w:rFonts w:eastAsia="HPSansCyrillic-Regular"/>
                <w:lang w:eastAsia="lt-LT"/>
              </w:rPr>
              <w:t>1,32</w:t>
            </w:r>
          </w:p>
        </w:tc>
        <w:tc>
          <w:tcPr>
            <w:tcW w:w="625" w:type="dxa"/>
            <w:vAlign w:val="center"/>
          </w:tcPr>
          <w:p w:rsidR="0083348F" w:rsidRDefault="0083348F">
            <w:pPr>
              <w:tabs>
                <w:tab w:val="left" w:pos="540"/>
              </w:tabs>
              <w:ind w:left="-113" w:right="-113"/>
              <w:jc w:val="center"/>
              <w:rPr>
                <w:rFonts w:eastAsia="HPSansCyrillic-Regular"/>
                <w:lang w:eastAsia="lt-LT"/>
              </w:rPr>
            </w:pPr>
            <w:r>
              <w:rPr>
                <w:rFonts w:eastAsia="HPSansCyrillic-Regular"/>
                <w:lang w:eastAsia="lt-LT"/>
              </w:rPr>
              <w:t>0,95</w:t>
            </w:r>
          </w:p>
        </w:tc>
        <w:tc>
          <w:tcPr>
            <w:tcW w:w="624" w:type="dxa"/>
            <w:vAlign w:val="center"/>
          </w:tcPr>
          <w:p w:rsidR="0083348F" w:rsidRDefault="0083348F">
            <w:pPr>
              <w:tabs>
                <w:tab w:val="left" w:pos="540"/>
              </w:tabs>
              <w:ind w:left="-113" w:right="-113"/>
              <w:jc w:val="center"/>
              <w:rPr>
                <w:rFonts w:eastAsia="HPSansCyrillic-Regular"/>
                <w:lang w:eastAsia="lt-LT"/>
              </w:rPr>
            </w:pPr>
            <w:r>
              <w:rPr>
                <w:rFonts w:eastAsia="HPSansCyrillic-Regular"/>
                <w:lang w:eastAsia="lt-LT"/>
              </w:rPr>
              <w:t>6,58</w:t>
            </w:r>
          </w:p>
        </w:tc>
        <w:tc>
          <w:tcPr>
            <w:tcW w:w="625" w:type="dxa"/>
            <w:vAlign w:val="center"/>
          </w:tcPr>
          <w:p w:rsidR="0083348F" w:rsidRDefault="0083348F">
            <w:pPr>
              <w:tabs>
                <w:tab w:val="left" w:pos="540"/>
              </w:tabs>
              <w:ind w:left="-113" w:right="-113"/>
              <w:jc w:val="center"/>
              <w:rPr>
                <w:rFonts w:eastAsia="HPSansCyrillic-Regular"/>
                <w:lang w:eastAsia="lt-LT"/>
              </w:rPr>
            </w:pPr>
            <w:r>
              <w:rPr>
                <w:rFonts w:eastAsia="HPSansCyrillic-Regular"/>
                <w:lang w:eastAsia="lt-LT"/>
              </w:rPr>
              <w:t>6,41</w:t>
            </w:r>
          </w:p>
        </w:tc>
        <w:tc>
          <w:tcPr>
            <w:tcW w:w="624" w:type="dxa"/>
            <w:vAlign w:val="center"/>
          </w:tcPr>
          <w:p w:rsidR="0083348F" w:rsidRDefault="0083348F">
            <w:pPr>
              <w:tabs>
                <w:tab w:val="left" w:pos="540"/>
              </w:tabs>
              <w:ind w:left="-113" w:right="-113"/>
              <w:jc w:val="center"/>
              <w:rPr>
                <w:rFonts w:eastAsia="HPSansCyrillic-Regular"/>
                <w:lang w:eastAsia="lt-LT"/>
              </w:rPr>
            </w:pPr>
            <w:r>
              <w:rPr>
                <w:rFonts w:eastAsia="HPSansCyrillic-Regular"/>
                <w:lang w:eastAsia="lt-LT"/>
              </w:rPr>
              <w:t>6,37</w:t>
            </w:r>
          </w:p>
        </w:tc>
        <w:tc>
          <w:tcPr>
            <w:tcW w:w="625" w:type="dxa"/>
            <w:vAlign w:val="center"/>
          </w:tcPr>
          <w:p w:rsidR="0083348F" w:rsidRDefault="0083348F">
            <w:pPr>
              <w:tabs>
                <w:tab w:val="left" w:pos="540"/>
              </w:tabs>
              <w:ind w:left="-113" w:right="-113"/>
              <w:jc w:val="center"/>
              <w:rPr>
                <w:rFonts w:eastAsia="HPSansCyrillic-Regular"/>
                <w:lang w:eastAsia="lt-LT"/>
              </w:rPr>
            </w:pPr>
            <w:r>
              <w:rPr>
                <w:rFonts w:eastAsia="HPSansCyrillic-Regular"/>
                <w:lang w:eastAsia="lt-LT"/>
              </w:rPr>
              <w:t>9,01</w:t>
            </w:r>
          </w:p>
        </w:tc>
        <w:tc>
          <w:tcPr>
            <w:tcW w:w="624" w:type="dxa"/>
            <w:vAlign w:val="center"/>
          </w:tcPr>
          <w:p w:rsidR="0083348F" w:rsidRDefault="0083348F">
            <w:pPr>
              <w:tabs>
                <w:tab w:val="left" w:pos="540"/>
              </w:tabs>
              <w:ind w:left="-113" w:right="-113"/>
              <w:jc w:val="center"/>
              <w:rPr>
                <w:rFonts w:eastAsia="HPSansCyrillic-Regular"/>
                <w:lang w:eastAsia="lt-LT"/>
              </w:rPr>
            </w:pPr>
            <w:r>
              <w:rPr>
                <w:rFonts w:eastAsia="HPSansCyrillic-Regular"/>
                <w:lang w:eastAsia="lt-LT"/>
              </w:rPr>
              <w:t>9,52</w:t>
            </w:r>
          </w:p>
        </w:tc>
        <w:tc>
          <w:tcPr>
            <w:tcW w:w="625" w:type="dxa"/>
            <w:vAlign w:val="center"/>
          </w:tcPr>
          <w:p w:rsidR="0083348F" w:rsidRDefault="0083348F">
            <w:pPr>
              <w:tabs>
                <w:tab w:val="left" w:pos="540"/>
              </w:tabs>
              <w:ind w:left="-113" w:right="-113"/>
              <w:jc w:val="center"/>
              <w:rPr>
                <w:rFonts w:eastAsia="HPSansCyrillic-Regular"/>
                <w:lang w:eastAsia="lt-LT"/>
              </w:rPr>
            </w:pPr>
            <w:r>
              <w:rPr>
                <w:rFonts w:eastAsia="HPSansCyrillic-Regular"/>
                <w:lang w:eastAsia="lt-LT"/>
              </w:rPr>
              <w:t>17,42</w:t>
            </w:r>
          </w:p>
        </w:tc>
        <w:tc>
          <w:tcPr>
            <w:tcW w:w="624" w:type="dxa"/>
            <w:vAlign w:val="center"/>
          </w:tcPr>
          <w:p w:rsidR="0083348F" w:rsidRDefault="0083348F">
            <w:pPr>
              <w:tabs>
                <w:tab w:val="left" w:pos="540"/>
              </w:tabs>
              <w:ind w:left="-113" w:right="-113"/>
              <w:jc w:val="center"/>
              <w:rPr>
                <w:rFonts w:eastAsia="HPSansCyrillic-Regular"/>
                <w:lang w:eastAsia="lt-LT"/>
              </w:rPr>
            </w:pPr>
            <w:r>
              <w:rPr>
                <w:rFonts w:eastAsia="HPSansCyrillic-Regular"/>
                <w:lang w:eastAsia="lt-LT"/>
              </w:rPr>
              <w:t>4,72</w:t>
            </w:r>
          </w:p>
        </w:tc>
        <w:tc>
          <w:tcPr>
            <w:tcW w:w="625" w:type="dxa"/>
            <w:vAlign w:val="center"/>
          </w:tcPr>
          <w:p w:rsidR="0083348F" w:rsidRDefault="0083348F">
            <w:pPr>
              <w:tabs>
                <w:tab w:val="left" w:pos="540"/>
              </w:tabs>
              <w:ind w:left="-113" w:right="-113"/>
              <w:jc w:val="center"/>
              <w:rPr>
                <w:rFonts w:eastAsia="HPSansCyrillic-Regular"/>
                <w:lang w:eastAsia="lt-LT"/>
              </w:rPr>
            </w:pPr>
            <w:r>
              <w:rPr>
                <w:rFonts w:eastAsia="HPSansCyrillic-Regular"/>
                <w:lang w:eastAsia="lt-LT"/>
              </w:rPr>
              <w:t>27,90</w:t>
            </w:r>
          </w:p>
        </w:tc>
        <w:tc>
          <w:tcPr>
            <w:tcW w:w="624" w:type="dxa"/>
            <w:vAlign w:val="center"/>
          </w:tcPr>
          <w:p w:rsidR="0083348F" w:rsidRDefault="0083348F">
            <w:pPr>
              <w:tabs>
                <w:tab w:val="left" w:pos="540"/>
              </w:tabs>
              <w:ind w:left="-113" w:right="-113"/>
              <w:jc w:val="center"/>
              <w:rPr>
                <w:rFonts w:eastAsia="HPSansCyrillic-Regular"/>
                <w:lang w:eastAsia="lt-LT"/>
              </w:rPr>
            </w:pPr>
            <w:r>
              <w:rPr>
                <w:rFonts w:eastAsia="HPSansCyrillic-Regular"/>
                <w:lang w:eastAsia="lt-LT"/>
              </w:rPr>
              <w:t>2,62</w:t>
            </w:r>
          </w:p>
        </w:tc>
        <w:tc>
          <w:tcPr>
            <w:tcW w:w="625" w:type="dxa"/>
            <w:vAlign w:val="center"/>
          </w:tcPr>
          <w:p w:rsidR="0083348F" w:rsidRDefault="0083348F">
            <w:pPr>
              <w:tabs>
                <w:tab w:val="left" w:pos="540"/>
              </w:tabs>
              <w:ind w:left="-113" w:right="-113"/>
              <w:jc w:val="center"/>
              <w:rPr>
                <w:rFonts w:eastAsia="HPSansCyrillic-Regular"/>
                <w:lang w:eastAsia="lt-LT"/>
              </w:rPr>
            </w:pPr>
            <w:r>
              <w:rPr>
                <w:rFonts w:eastAsia="HPSansCyrillic-Regular"/>
                <w:lang w:eastAsia="lt-LT"/>
              </w:rPr>
              <w:t>2,18</w:t>
            </w:r>
          </w:p>
        </w:tc>
        <w:tc>
          <w:tcPr>
            <w:tcW w:w="625" w:type="dxa"/>
            <w:vAlign w:val="center"/>
          </w:tcPr>
          <w:p w:rsidR="0083348F" w:rsidRDefault="0083348F">
            <w:pPr>
              <w:tabs>
                <w:tab w:val="left" w:pos="540"/>
              </w:tabs>
              <w:ind w:left="-113" w:right="-113"/>
              <w:jc w:val="center"/>
              <w:rPr>
                <w:rFonts w:eastAsia="HPSansCyrillic-Regular"/>
                <w:lang w:eastAsia="lt-LT"/>
              </w:rPr>
            </w:pPr>
            <w:r>
              <w:rPr>
                <w:rFonts w:eastAsia="HPSansCyrillic-Regular"/>
                <w:lang w:eastAsia="lt-LT"/>
              </w:rPr>
              <w:t>2,40</w:t>
            </w:r>
          </w:p>
        </w:tc>
        <w:tc>
          <w:tcPr>
            <w:tcW w:w="886" w:type="dxa"/>
            <w:vAlign w:val="center"/>
          </w:tcPr>
          <w:p w:rsidR="0083348F" w:rsidRDefault="0083348F">
            <w:pPr>
              <w:tabs>
                <w:tab w:val="left" w:pos="540"/>
              </w:tabs>
              <w:ind w:left="-113" w:right="-113"/>
              <w:jc w:val="center"/>
              <w:rPr>
                <w:rFonts w:eastAsia="HPSansCyrillic-Regular"/>
                <w:lang w:eastAsia="lt-LT"/>
              </w:rPr>
            </w:pPr>
            <w:r>
              <w:rPr>
                <w:rFonts w:eastAsia="HPSansCyrillic-Regular"/>
                <w:lang w:eastAsia="lt-LT"/>
              </w:rPr>
              <w:t>2,60</w:t>
            </w:r>
          </w:p>
        </w:tc>
      </w:tr>
    </w:tbl>
    <w:p w:rsidR="0083348F" w:rsidRDefault="0083348F">
      <w:pPr>
        <w:spacing w:line="228" w:lineRule="auto"/>
        <w:jc w:val="center"/>
        <w:rPr>
          <w:b/>
          <w:bCs/>
          <w:caps/>
          <w:color w:val="000000"/>
        </w:rPr>
      </w:pPr>
    </w:p>
    <w:p w:rsidR="0083348F" w:rsidRDefault="0083348F">
      <w:pPr>
        <w:spacing w:line="228" w:lineRule="auto"/>
        <w:jc w:val="center"/>
        <w:rPr>
          <w:b/>
          <w:bCs/>
          <w:caps/>
          <w:color w:val="000000"/>
        </w:rPr>
      </w:pPr>
      <w:r>
        <w:rPr>
          <w:b/>
          <w:bCs/>
          <w:caps/>
          <w:color w:val="000000"/>
        </w:rPr>
        <w:t>II skyrius</w:t>
      </w:r>
      <w:r>
        <w:rPr>
          <w:b/>
          <w:bCs/>
          <w:caps/>
          <w:color w:val="000000"/>
        </w:rPr>
        <w:br/>
        <w:t>PATALPų PARinkimas ir ĮRENGImas</w:t>
      </w:r>
    </w:p>
    <w:p w:rsidR="0083348F" w:rsidRDefault="0083348F">
      <w:pPr>
        <w:spacing w:line="228" w:lineRule="auto"/>
        <w:jc w:val="center"/>
        <w:rPr>
          <w:b/>
          <w:bCs/>
          <w:caps/>
          <w:color w:val="000000"/>
        </w:rPr>
      </w:pPr>
    </w:p>
    <w:p w:rsidR="0083348F" w:rsidRDefault="0083348F">
      <w:pPr>
        <w:tabs>
          <w:tab w:val="left" w:pos="900"/>
        </w:tabs>
        <w:suppressAutoHyphens/>
        <w:spacing w:line="228" w:lineRule="auto"/>
        <w:ind w:firstLine="360"/>
        <w:jc w:val="both"/>
        <w:textAlignment w:val="center"/>
        <w:rPr>
          <w:strike/>
          <w:color w:val="000000"/>
          <w:szCs w:val="24"/>
        </w:rPr>
      </w:pPr>
      <w:r>
        <w:rPr>
          <w:color w:val="000000"/>
          <w:szCs w:val="24"/>
        </w:rPr>
        <w:t>10.</w:t>
      </w:r>
      <w:r>
        <w:rPr>
          <w:color w:val="000000"/>
          <w:szCs w:val="24"/>
        </w:rPr>
        <w:tab/>
      </w:r>
      <w:r>
        <w:rPr>
          <w:color w:val="000000"/>
        </w:rPr>
        <w:t xml:space="preserve">Planuojant, kiek evakuotų gyventojų būtų galima apgyvendinti </w:t>
      </w:r>
      <w:r>
        <w:rPr>
          <w:color w:val="000000"/>
          <w:szCs w:val="24"/>
        </w:rPr>
        <w:t xml:space="preserve">kolektyvinės apsaugos statinyje, </w:t>
      </w:r>
      <w:r>
        <w:rPr>
          <w:color w:val="000000"/>
        </w:rPr>
        <w:t xml:space="preserve">į apgyvendinamą plotą neįskaičiuojamas </w:t>
      </w:r>
      <w:r>
        <w:rPr>
          <w:color w:val="000000"/>
          <w:szCs w:val="24"/>
        </w:rPr>
        <w:t xml:space="preserve">kolektyvinės apsaugos </w:t>
      </w:r>
      <w:r>
        <w:rPr>
          <w:color w:val="000000"/>
        </w:rPr>
        <w:t>statinio bendrojo naudojimo, sandėlių, techninių patalpų ir kitų patalpų plotas.</w:t>
      </w:r>
    </w:p>
    <w:p w:rsidR="0083348F" w:rsidRDefault="0083348F">
      <w:pPr>
        <w:tabs>
          <w:tab w:val="left" w:pos="900"/>
        </w:tabs>
        <w:suppressAutoHyphens/>
        <w:spacing w:line="228" w:lineRule="auto"/>
        <w:ind w:firstLine="360"/>
        <w:jc w:val="both"/>
        <w:textAlignment w:val="center"/>
        <w:rPr>
          <w:color w:val="000000"/>
          <w:szCs w:val="24"/>
        </w:rPr>
      </w:pPr>
      <w:r>
        <w:rPr>
          <w:color w:val="000000"/>
          <w:szCs w:val="24"/>
        </w:rPr>
        <w:t>11.</w:t>
      </w:r>
      <w:r>
        <w:rPr>
          <w:color w:val="000000"/>
          <w:szCs w:val="24"/>
        </w:rPr>
        <w:tab/>
        <w:t>Kolektyvinės apsaugos statinyje vienam gyventojui skiriama apie 3</w:t>
      </w:r>
      <w:r>
        <w:rPr>
          <w:color w:val="000000"/>
        </w:rPr>
        <w:t>,5 kv. m gyvenamosios</w:t>
      </w:r>
      <w:r>
        <w:rPr>
          <w:color w:val="000000"/>
          <w:vertAlign w:val="superscript"/>
        </w:rPr>
        <w:t xml:space="preserve"> </w:t>
      </w:r>
      <w:r>
        <w:rPr>
          <w:color w:val="000000"/>
        </w:rPr>
        <w:t>patalpos</w:t>
      </w:r>
      <w:r>
        <w:rPr>
          <w:color w:val="000000"/>
          <w:vertAlign w:val="superscript"/>
        </w:rPr>
        <w:t xml:space="preserve"> </w:t>
      </w:r>
      <w:r>
        <w:rPr>
          <w:color w:val="000000"/>
        </w:rPr>
        <w:t xml:space="preserve">grindų ploto, kurį sudaro </w:t>
      </w:r>
      <w:r>
        <w:rPr>
          <w:color w:val="000000"/>
          <w:szCs w:val="24"/>
        </w:rPr>
        <w:t>gulimos vietos plotas, tarpas tarp dviejų gulimų vietų, taip pat prieigoms ir praeigoms numatytas plotas</w:t>
      </w:r>
      <w:r>
        <w:rPr>
          <w:color w:val="000000"/>
        </w:rPr>
        <w:t>.</w:t>
      </w:r>
    </w:p>
    <w:p w:rsidR="0083348F" w:rsidRDefault="0083348F">
      <w:pPr>
        <w:tabs>
          <w:tab w:val="left" w:pos="900"/>
        </w:tabs>
        <w:suppressAutoHyphens/>
        <w:spacing w:line="228" w:lineRule="auto"/>
        <w:ind w:firstLine="360"/>
        <w:jc w:val="both"/>
        <w:textAlignment w:val="center"/>
        <w:rPr>
          <w:color w:val="000000"/>
          <w:szCs w:val="24"/>
        </w:rPr>
      </w:pPr>
      <w:r>
        <w:rPr>
          <w:color w:val="000000"/>
          <w:szCs w:val="24"/>
        </w:rPr>
        <w:t>12.</w:t>
      </w:r>
      <w:r>
        <w:rPr>
          <w:color w:val="000000"/>
          <w:szCs w:val="24"/>
        </w:rPr>
        <w:tab/>
      </w:r>
      <w:r>
        <w:rPr>
          <w:color w:val="000000"/>
        </w:rPr>
        <w:t>Parenkant ir įrengiant patalpas</w:t>
      </w:r>
      <w:r>
        <w:rPr>
          <w:color w:val="000000"/>
          <w:szCs w:val="24"/>
        </w:rPr>
        <w:t xml:space="preserve"> kolektyvinės apsaugos statinyje, r</w:t>
      </w:r>
      <w:r>
        <w:rPr>
          <w:color w:val="000000"/>
        </w:rPr>
        <w:t>ekomenduojama</w:t>
      </w:r>
      <w:r>
        <w:rPr>
          <w:color w:val="000000"/>
          <w:szCs w:val="24"/>
        </w:rPr>
        <w:t>:</w:t>
      </w:r>
    </w:p>
    <w:p w:rsidR="0083348F" w:rsidRDefault="0083348F">
      <w:pPr>
        <w:tabs>
          <w:tab w:val="left" w:pos="900"/>
          <w:tab w:val="left" w:pos="1501"/>
        </w:tabs>
        <w:suppressAutoHyphens/>
        <w:spacing w:line="228" w:lineRule="auto"/>
        <w:ind w:firstLine="357"/>
        <w:jc w:val="both"/>
        <w:textAlignment w:val="center"/>
        <w:rPr>
          <w:color w:val="000000"/>
          <w:szCs w:val="24"/>
        </w:rPr>
      </w:pPr>
      <w:r>
        <w:rPr>
          <w:color w:val="000000"/>
          <w:szCs w:val="24"/>
        </w:rPr>
        <w:t>12.1.</w:t>
      </w:r>
      <w:r>
        <w:rPr>
          <w:color w:val="000000"/>
          <w:szCs w:val="24"/>
        </w:rPr>
        <w:tab/>
      </w:r>
      <w:r>
        <w:rPr>
          <w:color w:val="000000"/>
        </w:rPr>
        <w:t>gyvenamoji patalpa:</w:t>
      </w:r>
    </w:p>
    <w:p w:rsidR="0083348F" w:rsidRDefault="0083348F">
      <w:pPr>
        <w:tabs>
          <w:tab w:val="left" w:pos="1080"/>
        </w:tabs>
        <w:suppressAutoHyphens/>
        <w:spacing w:line="228" w:lineRule="auto"/>
        <w:ind w:firstLine="360"/>
        <w:jc w:val="both"/>
        <w:textAlignment w:val="center"/>
        <w:rPr>
          <w:color w:val="000000"/>
          <w:szCs w:val="24"/>
        </w:rPr>
      </w:pPr>
      <w:r>
        <w:rPr>
          <w:color w:val="000000"/>
          <w:szCs w:val="24"/>
        </w:rPr>
        <w:t>12.1.1.</w:t>
      </w:r>
      <w:r>
        <w:rPr>
          <w:color w:val="000000"/>
          <w:szCs w:val="24"/>
        </w:rPr>
        <w:tab/>
        <w:t>kolektyvinės apsaugos statinyje</w:t>
      </w:r>
      <w:r>
        <w:rPr>
          <w:color w:val="000000"/>
        </w:rPr>
        <w:t xml:space="preserve"> gali būti parenkama viena arba kelios gyvenamosios patalpos, kurios tinkamos gyventi. Jei parenkamos kelios gyvenamosios patalpos, jos įrengiamos proporcingai patalpoje apgyvendinamų gyventojų skaičiui;</w:t>
      </w:r>
    </w:p>
    <w:p w:rsidR="0083348F" w:rsidRDefault="0083348F">
      <w:pPr>
        <w:tabs>
          <w:tab w:val="left" w:pos="1080"/>
        </w:tabs>
        <w:suppressAutoHyphens/>
        <w:spacing w:line="228" w:lineRule="auto"/>
        <w:ind w:firstLine="360"/>
        <w:jc w:val="both"/>
        <w:textAlignment w:val="center"/>
        <w:rPr>
          <w:color w:val="000000"/>
          <w:szCs w:val="24"/>
        </w:rPr>
      </w:pPr>
      <w:r>
        <w:rPr>
          <w:color w:val="000000"/>
          <w:szCs w:val="24"/>
        </w:rPr>
        <w:t>12.1.2.</w:t>
      </w:r>
      <w:r>
        <w:rPr>
          <w:color w:val="000000"/>
          <w:szCs w:val="24"/>
        </w:rPr>
        <w:tab/>
      </w:r>
      <w:r>
        <w:rPr>
          <w:color w:val="000000"/>
        </w:rPr>
        <w:t xml:space="preserve">rekomenduojama gulimas vietas išdėstyti eilėmis arba </w:t>
      </w:r>
      <w:r>
        <w:rPr>
          <w:rFonts w:eastAsia="HPSansCyrillic-Regular"/>
          <w:color w:val="000000"/>
          <w:lang w:eastAsia="lt-LT"/>
        </w:rPr>
        <w:t xml:space="preserve">grupėmis </w:t>
      </w:r>
      <w:r>
        <w:rPr>
          <w:color w:val="000000"/>
        </w:rPr>
        <w:t>(priedas</w:t>
      </w:r>
      <w:r>
        <w:rPr>
          <w:rFonts w:eastAsia="HPSansCyrillic-Regular"/>
          <w:color w:val="000000"/>
          <w:lang w:eastAsia="lt-LT"/>
        </w:rPr>
        <w:t>), siekiant kuo optimaliau išnaudoti patalpos plotą ir sudaryti sąlygas, kad šeimos nariai ir artimieji būtų kartu;</w:t>
      </w:r>
    </w:p>
    <w:p w:rsidR="0083348F" w:rsidRDefault="0083348F">
      <w:pPr>
        <w:tabs>
          <w:tab w:val="left" w:pos="1080"/>
        </w:tabs>
        <w:suppressAutoHyphens/>
        <w:spacing w:line="228" w:lineRule="auto"/>
        <w:ind w:firstLine="360"/>
        <w:jc w:val="both"/>
        <w:textAlignment w:val="center"/>
        <w:rPr>
          <w:color w:val="000000"/>
          <w:szCs w:val="24"/>
        </w:rPr>
      </w:pPr>
      <w:r>
        <w:rPr>
          <w:color w:val="000000"/>
          <w:szCs w:val="24"/>
        </w:rPr>
        <w:t>12.1.3.</w:t>
      </w:r>
      <w:r>
        <w:rPr>
          <w:color w:val="000000"/>
          <w:szCs w:val="24"/>
        </w:rPr>
        <w:tab/>
      </w:r>
      <w:r>
        <w:rPr>
          <w:color w:val="000000"/>
        </w:rPr>
        <w:t xml:space="preserve">tarp gulimų vietų eilių (grupių) numatomos ne siauresnės </w:t>
      </w:r>
      <w:r>
        <w:rPr>
          <w:rFonts w:eastAsia="HPSansCyrillic-Regular"/>
          <w:color w:val="000000"/>
          <w:lang w:eastAsia="lt-LT"/>
        </w:rPr>
        <w:t>kaip 0,75 m pločio</w:t>
      </w:r>
      <w:r>
        <w:rPr>
          <w:color w:val="000000"/>
        </w:rPr>
        <w:t xml:space="preserve"> išilginės ir skersinės praeigos, o centrinės praeigos ir praeigos kraštuose turi būti ne siauresnės</w:t>
      </w:r>
      <w:r>
        <w:rPr>
          <w:rFonts w:eastAsia="HPSansCyrillic-Regular"/>
          <w:color w:val="000000"/>
          <w:lang w:eastAsia="lt-LT"/>
        </w:rPr>
        <w:t xml:space="preserve"> kaip </w:t>
      </w:r>
      <w:r>
        <w:rPr>
          <w:color w:val="000000"/>
        </w:rPr>
        <w:t>1,2 m;</w:t>
      </w:r>
    </w:p>
    <w:p w:rsidR="0083348F" w:rsidRDefault="0083348F">
      <w:pPr>
        <w:tabs>
          <w:tab w:val="left" w:pos="1080"/>
        </w:tabs>
        <w:suppressAutoHyphens/>
        <w:spacing w:line="228" w:lineRule="auto"/>
        <w:ind w:firstLine="360"/>
        <w:jc w:val="both"/>
        <w:textAlignment w:val="center"/>
        <w:rPr>
          <w:color w:val="000000"/>
          <w:szCs w:val="24"/>
        </w:rPr>
      </w:pPr>
      <w:r>
        <w:rPr>
          <w:color w:val="000000"/>
          <w:szCs w:val="24"/>
        </w:rPr>
        <w:t>12.1.4.</w:t>
      </w:r>
      <w:r>
        <w:rPr>
          <w:color w:val="000000"/>
          <w:szCs w:val="24"/>
        </w:rPr>
        <w:tab/>
      </w:r>
      <w:r>
        <w:rPr>
          <w:color w:val="000000"/>
        </w:rPr>
        <w:t xml:space="preserve">pagal sienas numatomas ne siauresnis </w:t>
      </w:r>
      <w:r>
        <w:rPr>
          <w:rFonts w:eastAsia="HPSansCyrillic-Regular"/>
          <w:color w:val="000000"/>
          <w:lang w:eastAsia="lt-LT"/>
        </w:rPr>
        <w:t xml:space="preserve">kaip 0,75 m pločio </w:t>
      </w:r>
      <w:r>
        <w:rPr>
          <w:color w:val="000000"/>
        </w:rPr>
        <w:t>plotas sėdimoms vietoms, drabužių kabykloms, drabužių ir avalynės spintelėms, stelažams, neįgaliųjų vežimėliams, kitiems asmeniniams daiktams ir inventoriui laikyti, taip pat geriamojo vandens, arbatos ir kavos aparatams, patalpos šildymo prietaisams pastatyti. Esant galimybei sėdimos vietos ir vietos inventoriui laikyti numatomos šalia gulimų vietų, tačiau praeigos tarp gulimų vietų ir prieigos prie jų, taip pat išėjimai iš patalpos neturi būti užstatyti;</w:t>
      </w:r>
    </w:p>
    <w:p w:rsidR="0083348F" w:rsidRDefault="0083348F">
      <w:pPr>
        <w:tabs>
          <w:tab w:val="left" w:pos="1080"/>
        </w:tabs>
        <w:suppressAutoHyphens/>
        <w:spacing w:line="228" w:lineRule="auto"/>
        <w:ind w:firstLine="360"/>
        <w:jc w:val="both"/>
        <w:textAlignment w:val="center"/>
        <w:rPr>
          <w:color w:val="000000"/>
          <w:szCs w:val="24"/>
        </w:rPr>
      </w:pPr>
      <w:r>
        <w:rPr>
          <w:color w:val="000000"/>
          <w:szCs w:val="24"/>
        </w:rPr>
        <w:t>12.1.5.</w:t>
      </w:r>
      <w:r>
        <w:rPr>
          <w:color w:val="000000"/>
          <w:szCs w:val="24"/>
        </w:rPr>
        <w:tab/>
      </w:r>
      <w:r>
        <w:rPr>
          <w:rFonts w:eastAsia="HPSansCyrillic-Regular"/>
          <w:color w:val="000000"/>
          <w:lang w:eastAsia="lt-LT"/>
        </w:rPr>
        <w:t xml:space="preserve">gulimai vietai numatoma ne </w:t>
      </w:r>
      <w:r>
        <w:rPr>
          <w:color w:val="000000"/>
          <w:szCs w:val="24"/>
        </w:rPr>
        <w:t xml:space="preserve">mažiau kaip </w:t>
      </w:r>
      <w:r>
        <w:rPr>
          <w:color w:val="000000"/>
        </w:rPr>
        <w:t>1,8 kv. m grindų ploto. Š</w:t>
      </w:r>
      <w:r>
        <w:rPr>
          <w:rFonts w:eastAsia="HPSansCyrillic-Regular"/>
          <w:color w:val="000000"/>
          <w:lang w:eastAsia="lt-LT"/>
        </w:rPr>
        <w:t>ioje vietoje gali būti paklojamas čiužinys, pastatoma sulankstomoji lova ar patiesiamas kilimėlis su miegmaišiu;</w:t>
      </w:r>
    </w:p>
    <w:p w:rsidR="0083348F" w:rsidRDefault="0083348F">
      <w:pPr>
        <w:tabs>
          <w:tab w:val="left" w:pos="1080"/>
        </w:tabs>
        <w:suppressAutoHyphens/>
        <w:spacing w:line="228" w:lineRule="auto"/>
        <w:ind w:firstLine="360"/>
        <w:jc w:val="both"/>
        <w:textAlignment w:val="center"/>
        <w:rPr>
          <w:color w:val="000000"/>
          <w:szCs w:val="24"/>
        </w:rPr>
      </w:pPr>
      <w:r>
        <w:rPr>
          <w:color w:val="000000"/>
          <w:szCs w:val="24"/>
        </w:rPr>
        <w:t>12.1.6.</w:t>
      </w:r>
      <w:r>
        <w:rPr>
          <w:color w:val="000000"/>
          <w:szCs w:val="24"/>
        </w:rPr>
        <w:tab/>
      </w:r>
      <w:r>
        <w:rPr>
          <w:color w:val="000000"/>
        </w:rPr>
        <w:t>sėdimos vietos įrengiamos ne mažiau kaip 30 proc. apgyvendintų gyventojų;</w:t>
      </w:r>
    </w:p>
    <w:p w:rsidR="0083348F" w:rsidRDefault="0083348F">
      <w:pPr>
        <w:tabs>
          <w:tab w:val="left" w:pos="1080"/>
        </w:tabs>
        <w:suppressAutoHyphens/>
        <w:spacing w:line="228" w:lineRule="auto"/>
        <w:ind w:firstLine="360"/>
        <w:jc w:val="both"/>
        <w:textAlignment w:val="center"/>
        <w:rPr>
          <w:color w:val="000000"/>
          <w:szCs w:val="24"/>
        </w:rPr>
      </w:pPr>
      <w:r>
        <w:rPr>
          <w:color w:val="000000"/>
          <w:szCs w:val="24"/>
        </w:rPr>
        <w:t>12.1.7.</w:t>
      </w:r>
      <w:r>
        <w:rPr>
          <w:color w:val="000000"/>
          <w:szCs w:val="24"/>
        </w:rPr>
        <w:tab/>
      </w:r>
      <w:r>
        <w:rPr>
          <w:color w:val="000000"/>
        </w:rPr>
        <w:t xml:space="preserve">esant galimybei patalpa aprūpinama geriamojo vandens, arbatos ir kavos aparatais, </w:t>
      </w:r>
      <w:r>
        <w:rPr>
          <w:rFonts w:eastAsia="HPSansCyrillic-Regular"/>
          <w:color w:val="000000"/>
          <w:lang w:eastAsia="lt-LT"/>
        </w:rPr>
        <w:t>prireikus</w:t>
      </w:r>
      <w:r>
        <w:rPr>
          <w:color w:val="000000"/>
        </w:rPr>
        <w:t xml:space="preserve"> </w:t>
      </w:r>
      <w:r>
        <w:rPr>
          <w:rFonts w:eastAsia="HPSansCyrillic-Regular"/>
          <w:color w:val="000000"/>
          <w:lang w:eastAsia="lt-LT"/>
        </w:rPr>
        <w:t>apšvietimo priemonėmis</w:t>
      </w:r>
      <w:r>
        <w:rPr>
          <w:color w:val="000000"/>
        </w:rPr>
        <w:t xml:space="preserve"> ir šildytuvais patalpos tinkamai temperatūrai ir vėdinimui užtikrinti bei mikroklimatui palaikyti</w:t>
      </w:r>
      <w:r>
        <w:rPr>
          <w:rFonts w:eastAsia="HPSansCyrillic-Regular"/>
          <w:color w:val="000000"/>
          <w:lang w:eastAsia="lt-LT"/>
        </w:rPr>
        <w:t>, taip pat</w:t>
      </w:r>
      <w:r>
        <w:rPr>
          <w:color w:val="000000"/>
        </w:rPr>
        <w:t xml:space="preserve"> informacinėmis lentomis, </w:t>
      </w:r>
      <w:r>
        <w:rPr>
          <w:rFonts w:eastAsia="HPSansCyrillic-Regular"/>
          <w:color w:val="000000"/>
          <w:lang w:eastAsia="lt-LT"/>
        </w:rPr>
        <w:t>ryšio priemonėmis;</w:t>
      </w:r>
    </w:p>
    <w:p w:rsidR="0083348F" w:rsidRDefault="0083348F">
      <w:pPr>
        <w:tabs>
          <w:tab w:val="left" w:pos="900"/>
          <w:tab w:val="left" w:pos="1501"/>
        </w:tabs>
        <w:suppressAutoHyphens/>
        <w:spacing w:line="228" w:lineRule="auto"/>
        <w:ind w:firstLine="357"/>
        <w:jc w:val="both"/>
        <w:textAlignment w:val="center"/>
        <w:rPr>
          <w:color w:val="000000"/>
          <w:szCs w:val="24"/>
        </w:rPr>
      </w:pPr>
      <w:r>
        <w:rPr>
          <w:color w:val="000000"/>
          <w:szCs w:val="24"/>
        </w:rPr>
        <w:t>12.2.</w:t>
      </w:r>
      <w:r>
        <w:rPr>
          <w:color w:val="000000"/>
          <w:szCs w:val="24"/>
        </w:rPr>
        <w:tab/>
      </w:r>
      <w:r>
        <w:rPr>
          <w:color w:val="000000"/>
        </w:rPr>
        <w:t>sanitarinės patalpos (tualetas, prausykla, dušas, skalbykla ir džiovykla):</w:t>
      </w:r>
    </w:p>
    <w:p w:rsidR="0083348F" w:rsidRDefault="0083348F">
      <w:pPr>
        <w:tabs>
          <w:tab w:val="left" w:pos="1080"/>
          <w:tab w:val="right" w:pos="7230"/>
        </w:tabs>
        <w:suppressAutoHyphens/>
        <w:spacing w:line="228" w:lineRule="auto"/>
        <w:ind w:firstLine="360"/>
        <w:jc w:val="both"/>
        <w:textAlignment w:val="center"/>
        <w:rPr>
          <w:color w:val="000000"/>
          <w:szCs w:val="24"/>
        </w:rPr>
      </w:pPr>
      <w:r>
        <w:rPr>
          <w:color w:val="000000"/>
          <w:szCs w:val="24"/>
        </w:rPr>
        <w:t>12.2.1.</w:t>
      </w:r>
      <w:r>
        <w:rPr>
          <w:color w:val="000000"/>
          <w:szCs w:val="24"/>
        </w:rPr>
        <w:tab/>
      </w:r>
      <w:r>
        <w:rPr>
          <w:color w:val="000000"/>
        </w:rPr>
        <w:t>tualetai, prausyklos ir dušai turi būti kuo arčiau gyventojų gyvenamosios patalpos;</w:t>
      </w:r>
    </w:p>
    <w:p w:rsidR="0083348F" w:rsidRDefault="0083348F">
      <w:pPr>
        <w:tabs>
          <w:tab w:val="left" w:pos="1080"/>
        </w:tabs>
        <w:suppressAutoHyphens/>
        <w:spacing w:line="228" w:lineRule="auto"/>
        <w:ind w:firstLine="360"/>
        <w:jc w:val="both"/>
        <w:textAlignment w:val="center"/>
        <w:rPr>
          <w:color w:val="000000"/>
          <w:szCs w:val="24"/>
        </w:rPr>
      </w:pPr>
      <w:r>
        <w:rPr>
          <w:color w:val="000000"/>
          <w:szCs w:val="24"/>
        </w:rPr>
        <w:t>12.2.2.</w:t>
      </w:r>
      <w:r>
        <w:rPr>
          <w:color w:val="000000"/>
          <w:szCs w:val="24"/>
        </w:rPr>
        <w:tab/>
      </w:r>
      <w:r>
        <w:rPr>
          <w:rFonts w:eastAsia="HPSansCyrillic-Regular"/>
          <w:color w:val="000000"/>
          <w:lang w:eastAsia="lt-LT"/>
        </w:rPr>
        <w:t>viena tualeto kabina numatoma ne daugiau kaip 20 žmonių, tačiau ypatingais atvejais, ne ilgiau kaip 24 valandoms, vieną tualeto kabiną galima numatyti iki 50 žmonių. Jei t</w:t>
      </w:r>
      <w:r>
        <w:rPr>
          <w:color w:val="000000"/>
        </w:rPr>
        <w:t xml:space="preserve">rūksta tualeto kabinų arba tualeto patalpų nėra, tinkamoje </w:t>
      </w:r>
      <w:r>
        <w:rPr>
          <w:color w:val="000000"/>
          <w:szCs w:val="24"/>
        </w:rPr>
        <w:t>kolektyvinės apsaugos statinio</w:t>
      </w:r>
      <w:r>
        <w:rPr>
          <w:color w:val="000000"/>
        </w:rPr>
        <w:t xml:space="preserve"> vietoje pastatomi kilnojamieji biotualetai</w:t>
      </w:r>
      <w:r>
        <w:rPr>
          <w:rFonts w:eastAsia="HPSansCyrillic-Regular"/>
          <w:color w:val="000000"/>
          <w:lang w:eastAsia="lt-LT"/>
        </w:rPr>
        <w:t>;</w:t>
      </w:r>
    </w:p>
    <w:p w:rsidR="0083348F" w:rsidRDefault="0083348F">
      <w:pPr>
        <w:tabs>
          <w:tab w:val="left" w:pos="1080"/>
        </w:tabs>
        <w:suppressAutoHyphens/>
        <w:spacing w:line="228" w:lineRule="auto"/>
        <w:ind w:firstLine="360"/>
        <w:jc w:val="both"/>
        <w:textAlignment w:val="center"/>
        <w:rPr>
          <w:color w:val="000000"/>
          <w:szCs w:val="24"/>
        </w:rPr>
      </w:pPr>
      <w:r>
        <w:rPr>
          <w:color w:val="000000"/>
          <w:szCs w:val="24"/>
        </w:rPr>
        <w:lastRenderedPageBreak/>
        <w:t>12.2.3.</w:t>
      </w:r>
      <w:r>
        <w:rPr>
          <w:color w:val="000000"/>
          <w:szCs w:val="24"/>
        </w:rPr>
        <w:tab/>
      </w:r>
      <w:r>
        <w:rPr>
          <w:rFonts w:eastAsia="HPSansCyrillic-Regular"/>
          <w:color w:val="000000"/>
          <w:lang w:eastAsia="lt-LT"/>
        </w:rPr>
        <w:t xml:space="preserve">tualetų kabinos paskirstomos atskirai vyrams ir moterims (rekomenduojama santykiu 1:3), o jei yra galimybė – tualetų kabinas tikslinga paskirstyti vyrams, moterims, </w:t>
      </w:r>
      <w:r>
        <w:rPr>
          <w:color w:val="000000"/>
        </w:rPr>
        <w:t>vaikams iki 9 metų, neįgaliesiems</w:t>
      </w:r>
      <w:r>
        <w:rPr>
          <w:rFonts w:eastAsia="HPSansCyrillic-Regular"/>
          <w:color w:val="000000"/>
          <w:lang w:eastAsia="lt-LT"/>
        </w:rPr>
        <w:t>;</w:t>
      </w:r>
    </w:p>
    <w:p w:rsidR="0083348F" w:rsidRDefault="0083348F">
      <w:pPr>
        <w:tabs>
          <w:tab w:val="left" w:pos="1080"/>
        </w:tabs>
        <w:suppressAutoHyphens/>
        <w:spacing w:line="228" w:lineRule="auto"/>
        <w:ind w:firstLine="360"/>
        <w:jc w:val="both"/>
        <w:textAlignment w:val="center"/>
        <w:rPr>
          <w:color w:val="000000"/>
          <w:szCs w:val="24"/>
        </w:rPr>
      </w:pPr>
      <w:r>
        <w:rPr>
          <w:color w:val="000000"/>
          <w:szCs w:val="24"/>
        </w:rPr>
        <w:t>12.2.4.</w:t>
      </w:r>
      <w:r>
        <w:rPr>
          <w:color w:val="000000"/>
          <w:szCs w:val="24"/>
        </w:rPr>
        <w:tab/>
      </w:r>
      <w:r>
        <w:rPr>
          <w:color w:val="000000"/>
        </w:rPr>
        <w:t>prausyklos ir dušo patalpos įrengiamos atskirai vyrams ir moterims, esant galimybei,</w:t>
      </w:r>
      <w:r>
        <w:rPr>
          <w:rFonts w:eastAsia="HPSansCyrillic-Regular"/>
          <w:color w:val="000000"/>
          <w:lang w:eastAsia="lt-LT"/>
        </w:rPr>
        <w:t xml:space="preserve"> ir </w:t>
      </w:r>
      <w:r>
        <w:rPr>
          <w:color w:val="000000"/>
        </w:rPr>
        <w:t>neįgaliesiems</w:t>
      </w:r>
      <w:r>
        <w:rPr>
          <w:rFonts w:eastAsia="HPSansCyrillic-Regular"/>
          <w:color w:val="000000"/>
          <w:lang w:eastAsia="lt-LT"/>
        </w:rPr>
        <w:t>. Šios</w:t>
      </w:r>
      <w:r>
        <w:rPr>
          <w:color w:val="000000"/>
        </w:rPr>
        <w:t xml:space="preserve"> patalpos aprūpinamos prausimuisi reikalingomis priemonėmis, o slaugomiems ir neįgaliems asmenims skirtos prausyklos aprūpinamos plastikinėmis ar skardinėmis voniomis arba kitomis tinkamomis priemonėmis</w:t>
      </w:r>
      <w:r>
        <w:rPr>
          <w:rFonts w:eastAsia="HPSansCyrillic-Regular"/>
          <w:color w:val="000000"/>
          <w:lang w:eastAsia="lt-LT"/>
        </w:rPr>
        <w:t xml:space="preserve">. Jei </w:t>
      </w:r>
      <w:r>
        <w:rPr>
          <w:color w:val="000000"/>
          <w:szCs w:val="24"/>
        </w:rPr>
        <w:t>kolektyvinės apsaugos statinyje</w:t>
      </w:r>
      <w:r>
        <w:rPr>
          <w:rFonts w:eastAsia="HPSansCyrillic-Regular"/>
          <w:color w:val="000000"/>
          <w:lang w:eastAsia="lt-LT"/>
        </w:rPr>
        <w:t xml:space="preserve"> trūksta patalpų, </w:t>
      </w:r>
      <w:r>
        <w:rPr>
          <w:color w:val="000000"/>
        </w:rPr>
        <w:t>vyrams ir moterims nustatomas skirtingas laikas naudotis prausykla ir dušu;</w:t>
      </w:r>
    </w:p>
    <w:p w:rsidR="0083348F" w:rsidRDefault="0083348F">
      <w:pPr>
        <w:tabs>
          <w:tab w:val="left" w:pos="1080"/>
        </w:tabs>
        <w:suppressAutoHyphens/>
        <w:spacing w:line="228" w:lineRule="auto"/>
        <w:ind w:firstLine="360"/>
        <w:jc w:val="both"/>
        <w:textAlignment w:val="center"/>
        <w:rPr>
          <w:color w:val="000000"/>
          <w:szCs w:val="24"/>
        </w:rPr>
      </w:pPr>
      <w:r>
        <w:rPr>
          <w:color w:val="000000"/>
          <w:szCs w:val="24"/>
        </w:rPr>
        <w:t>12.2.5.</w:t>
      </w:r>
      <w:r>
        <w:rPr>
          <w:color w:val="000000"/>
          <w:szCs w:val="24"/>
        </w:rPr>
        <w:tab/>
      </w:r>
      <w:r>
        <w:rPr>
          <w:rFonts w:eastAsia="HPSansCyrillic-Regular"/>
          <w:color w:val="000000"/>
          <w:lang w:eastAsia="lt-LT"/>
        </w:rPr>
        <w:t xml:space="preserve">skalbyklos patalpoje esant galimybei turi būti </w:t>
      </w:r>
      <w:proofErr w:type="spellStart"/>
      <w:r>
        <w:rPr>
          <w:rFonts w:eastAsia="HPSansCyrillic-Regular"/>
          <w:color w:val="000000"/>
          <w:lang w:eastAsia="lt-LT"/>
        </w:rPr>
        <w:t>skalbyklės</w:t>
      </w:r>
      <w:proofErr w:type="spellEnd"/>
      <w:r>
        <w:rPr>
          <w:rFonts w:eastAsia="HPSansCyrillic-Regular"/>
          <w:color w:val="000000"/>
          <w:lang w:eastAsia="lt-LT"/>
        </w:rPr>
        <w:t xml:space="preserve">, skalbimo priemonių, </w:t>
      </w:r>
      <w:r>
        <w:rPr>
          <w:color w:val="000000"/>
        </w:rPr>
        <w:t>polietileninių maišų drabužiams sudėti</w:t>
      </w:r>
      <w:r>
        <w:rPr>
          <w:rFonts w:eastAsia="HPSansCyrillic-Regular"/>
          <w:color w:val="000000"/>
          <w:lang w:eastAsia="lt-LT"/>
        </w:rPr>
        <w:t xml:space="preserve">. Jei </w:t>
      </w:r>
      <w:r>
        <w:rPr>
          <w:color w:val="000000"/>
          <w:szCs w:val="24"/>
        </w:rPr>
        <w:t>kolektyvinės apsaugos statinyje</w:t>
      </w:r>
      <w:r>
        <w:rPr>
          <w:rFonts w:eastAsia="HPSansCyrillic-Regular"/>
          <w:color w:val="000000"/>
          <w:lang w:eastAsia="lt-LT"/>
        </w:rPr>
        <w:t xml:space="preserve"> nėra galimybės organizuoti drabužių skalbimą, jis organizuojamas </w:t>
      </w:r>
      <w:r>
        <w:rPr>
          <w:color w:val="000000"/>
        </w:rPr>
        <w:t xml:space="preserve">skalbimo paslaugas teikiančio ūkio subjekto ar įstaigos </w:t>
      </w:r>
      <w:r>
        <w:rPr>
          <w:rFonts w:eastAsia="HPSansCyrillic-Regular"/>
          <w:color w:val="000000"/>
          <w:lang w:eastAsia="lt-LT"/>
        </w:rPr>
        <w:t>skalbykloje arba numatoma vieta, kur nešvarius drabužius gyventojai galėtų išsiskalbti patys</w:t>
      </w:r>
      <w:r>
        <w:rPr>
          <w:color w:val="000000"/>
        </w:rPr>
        <w:t>;</w:t>
      </w:r>
    </w:p>
    <w:p w:rsidR="0083348F" w:rsidRDefault="0083348F">
      <w:pPr>
        <w:tabs>
          <w:tab w:val="left" w:pos="1080"/>
        </w:tabs>
        <w:suppressAutoHyphens/>
        <w:spacing w:line="228" w:lineRule="auto"/>
        <w:ind w:firstLine="360"/>
        <w:jc w:val="both"/>
        <w:textAlignment w:val="center"/>
        <w:rPr>
          <w:color w:val="000000"/>
          <w:szCs w:val="24"/>
        </w:rPr>
      </w:pPr>
      <w:r>
        <w:rPr>
          <w:color w:val="000000"/>
          <w:szCs w:val="24"/>
        </w:rPr>
        <w:t>12.2.6.</w:t>
      </w:r>
      <w:r>
        <w:rPr>
          <w:color w:val="000000"/>
          <w:szCs w:val="24"/>
        </w:rPr>
        <w:tab/>
      </w:r>
      <w:r>
        <w:rPr>
          <w:rFonts w:eastAsia="HPSansCyrillic-Regular"/>
          <w:color w:val="000000"/>
          <w:lang w:eastAsia="lt-LT"/>
        </w:rPr>
        <w:t xml:space="preserve">skalbiniams </w:t>
      </w:r>
      <w:r>
        <w:rPr>
          <w:color w:val="000000"/>
        </w:rPr>
        <w:t>džiovinti</w:t>
      </w:r>
      <w:r>
        <w:rPr>
          <w:rFonts w:eastAsia="HPSansCyrillic-Regular"/>
          <w:color w:val="000000"/>
          <w:lang w:eastAsia="lt-LT"/>
        </w:rPr>
        <w:t xml:space="preserve"> numatoma džiovyklos patalpa;</w:t>
      </w:r>
    </w:p>
    <w:p w:rsidR="0083348F" w:rsidRDefault="0083348F">
      <w:pPr>
        <w:tabs>
          <w:tab w:val="left" w:pos="900"/>
          <w:tab w:val="left" w:pos="1501"/>
        </w:tabs>
        <w:suppressAutoHyphens/>
        <w:spacing w:line="228" w:lineRule="auto"/>
        <w:ind w:firstLine="357"/>
        <w:jc w:val="both"/>
        <w:textAlignment w:val="center"/>
        <w:rPr>
          <w:color w:val="000000"/>
          <w:szCs w:val="24"/>
        </w:rPr>
      </w:pPr>
      <w:r>
        <w:rPr>
          <w:color w:val="000000"/>
          <w:szCs w:val="24"/>
        </w:rPr>
        <w:t>12.3.</w:t>
      </w:r>
      <w:r>
        <w:rPr>
          <w:color w:val="000000"/>
          <w:szCs w:val="24"/>
        </w:rPr>
        <w:tab/>
      </w:r>
      <w:proofErr w:type="spellStart"/>
      <w:r>
        <w:rPr>
          <w:color w:val="000000"/>
        </w:rPr>
        <w:t>maitinimo(si</w:t>
      </w:r>
      <w:proofErr w:type="spellEnd"/>
      <w:r>
        <w:rPr>
          <w:color w:val="000000"/>
        </w:rPr>
        <w:t>), maisto ruošimo, maisto produktų ir geriamojo vandens saugojimo patalpos:</w:t>
      </w:r>
    </w:p>
    <w:p w:rsidR="0083348F" w:rsidRDefault="0083348F">
      <w:pPr>
        <w:tabs>
          <w:tab w:val="left" w:pos="1080"/>
        </w:tabs>
        <w:suppressAutoHyphens/>
        <w:spacing w:line="228" w:lineRule="auto"/>
        <w:ind w:firstLine="360"/>
        <w:jc w:val="both"/>
        <w:textAlignment w:val="center"/>
        <w:rPr>
          <w:color w:val="000000"/>
          <w:szCs w:val="24"/>
        </w:rPr>
      </w:pPr>
      <w:r>
        <w:rPr>
          <w:color w:val="000000"/>
          <w:szCs w:val="24"/>
        </w:rPr>
        <w:t>12.3.1.</w:t>
      </w:r>
      <w:r>
        <w:rPr>
          <w:color w:val="000000"/>
          <w:szCs w:val="24"/>
        </w:rPr>
        <w:tab/>
      </w:r>
      <w:r>
        <w:rPr>
          <w:color w:val="000000"/>
        </w:rPr>
        <w:t xml:space="preserve">maistas gyventojams ruošiamas ir gyventojai </w:t>
      </w:r>
      <w:proofErr w:type="spellStart"/>
      <w:r>
        <w:rPr>
          <w:color w:val="000000"/>
        </w:rPr>
        <w:t>maitinami(si</w:t>
      </w:r>
      <w:proofErr w:type="spellEnd"/>
      <w:r>
        <w:rPr>
          <w:color w:val="000000"/>
        </w:rPr>
        <w:t xml:space="preserve">) valgykloje, o jeigu valgyklos nėra – </w:t>
      </w:r>
      <w:proofErr w:type="spellStart"/>
      <w:r>
        <w:rPr>
          <w:color w:val="000000"/>
        </w:rPr>
        <w:t>maitinimas(sis</w:t>
      </w:r>
      <w:proofErr w:type="spellEnd"/>
      <w:r>
        <w:rPr>
          <w:color w:val="000000"/>
        </w:rPr>
        <w:t>) organizuojamas atitinkamai įrengtoje</w:t>
      </w:r>
      <w:r>
        <w:rPr>
          <w:color w:val="000000"/>
          <w:szCs w:val="24"/>
        </w:rPr>
        <w:t xml:space="preserve"> kolektyvinės apsaugos statinio</w:t>
      </w:r>
      <w:r>
        <w:rPr>
          <w:color w:val="000000"/>
        </w:rPr>
        <w:t xml:space="preserve"> patalpoje, kurioje vienu metu galėtų maitintis ne mažiau kaip 30 proc. gyventojų;</w:t>
      </w:r>
    </w:p>
    <w:p w:rsidR="0083348F" w:rsidRDefault="0083348F">
      <w:pPr>
        <w:tabs>
          <w:tab w:val="left" w:pos="1080"/>
        </w:tabs>
        <w:suppressAutoHyphens/>
        <w:spacing w:line="228" w:lineRule="auto"/>
        <w:ind w:firstLine="360"/>
        <w:jc w:val="both"/>
        <w:textAlignment w:val="center"/>
        <w:rPr>
          <w:color w:val="000000"/>
          <w:szCs w:val="24"/>
        </w:rPr>
      </w:pPr>
      <w:r>
        <w:rPr>
          <w:color w:val="000000"/>
          <w:szCs w:val="24"/>
        </w:rPr>
        <w:t>12.3.2.</w:t>
      </w:r>
      <w:r>
        <w:rPr>
          <w:color w:val="000000"/>
          <w:szCs w:val="24"/>
        </w:rPr>
        <w:tab/>
      </w:r>
      <w:r>
        <w:rPr>
          <w:color w:val="000000"/>
        </w:rPr>
        <w:t xml:space="preserve">esant galimybei maisto paruošimą ir gyventojų </w:t>
      </w:r>
      <w:proofErr w:type="spellStart"/>
      <w:r>
        <w:rPr>
          <w:color w:val="000000"/>
        </w:rPr>
        <w:t>maitinimą(sį</w:t>
      </w:r>
      <w:proofErr w:type="spellEnd"/>
      <w:r>
        <w:rPr>
          <w:color w:val="000000"/>
        </w:rPr>
        <w:t xml:space="preserve">) galima organizuoti šalia </w:t>
      </w:r>
      <w:r>
        <w:rPr>
          <w:color w:val="000000"/>
          <w:szCs w:val="24"/>
        </w:rPr>
        <w:t>kolektyvinės apsaugos statinio</w:t>
      </w:r>
      <w:r>
        <w:rPr>
          <w:color w:val="000000"/>
        </w:rPr>
        <w:t xml:space="preserve"> esančioje kito ūkio subjekto ar įstaigos valgykloje;</w:t>
      </w:r>
    </w:p>
    <w:p w:rsidR="0083348F" w:rsidRDefault="0083348F">
      <w:pPr>
        <w:tabs>
          <w:tab w:val="left" w:pos="1080"/>
        </w:tabs>
        <w:suppressAutoHyphens/>
        <w:spacing w:line="228" w:lineRule="auto"/>
        <w:ind w:firstLine="360"/>
        <w:jc w:val="both"/>
        <w:textAlignment w:val="center"/>
        <w:rPr>
          <w:color w:val="000000"/>
          <w:szCs w:val="24"/>
        </w:rPr>
      </w:pPr>
      <w:r>
        <w:rPr>
          <w:color w:val="000000"/>
          <w:szCs w:val="24"/>
        </w:rPr>
        <w:t>12.3.3.</w:t>
      </w:r>
      <w:r>
        <w:rPr>
          <w:color w:val="000000"/>
          <w:szCs w:val="24"/>
        </w:rPr>
        <w:tab/>
      </w:r>
      <w:r>
        <w:rPr>
          <w:color w:val="000000"/>
        </w:rPr>
        <w:t xml:space="preserve">jei 25 proc. ir daugiau apgyvendintų gyventojų sudaro vaikai iki 9 metų, nėščios ir krūtimi maitinančios moterys, slaugomi ar neįgalūs asmenys, prireikus jiems įrengiama atskira </w:t>
      </w:r>
      <w:proofErr w:type="spellStart"/>
      <w:r>
        <w:rPr>
          <w:color w:val="000000"/>
        </w:rPr>
        <w:t>maitinimo(si</w:t>
      </w:r>
      <w:proofErr w:type="spellEnd"/>
      <w:r>
        <w:rPr>
          <w:color w:val="000000"/>
        </w:rPr>
        <w:t>) patalpa;</w:t>
      </w:r>
    </w:p>
    <w:p w:rsidR="0083348F" w:rsidRDefault="0083348F">
      <w:pPr>
        <w:tabs>
          <w:tab w:val="left" w:pos="1080"/>
        </w:tabs>
        <w:suppressAutoHyphens/>
        <w:spacing w:line="228" w:lineRule="auto"/>
        <w:ind w:firstLine="360"/>
        <w:jc w:val="both"/>
        <w:textAlignment w:val="center"/>
        <w:rPr>
          <w:color w:val="000000"/>
          <w:szCs w:val="24"/>
        </w:rPr>
      </w:pPr>
      <w:r>
        <w:rPr>
          <w:color w:val="000000"/>
          <w:szCs w:val="24"/>
        </w:rPr>
        <w:t>12.3.4.</w:t>
      </w:r>
      <w:r>
        <w:rPr>
          <w:color w:val="000000"/>
          <w:szCs w:val="24"/>
        </w:rPr>
        <w:tab/>
      </w:r>
      <w:r>
        <w:rPr>
          <w:color w:val="000000"/>
        </w:rPr>
        <w:t>parenkama ir įrengiama maisto produktų saugojimo patalpa (-</w:t>
      </w:r>
      <w:proofErr w:type="spellStart"/>
      <w:r>
        <w:rPr>
          <w:color w:val="000000"/>
        </w:rPr>
        <w:t>os</w:t>
      </w:r>
      <w:proofErr w:type="spellEnd"/>
      <w:r>
        <w:rPr>
          <w:color w:val="000000"/>
        </w:rPr>
        <w:t>), kuri (-</w:t>
      </w:r>
      <w:proofErr w:type="spellStart"/>
      <w:r>
        <w:rPr>
          <w:color w:val="000000"/>
        </w:rPr>
        <w:t>ios</w:t>
      </w:r>
      <w:proofErr w:type="spellEnd"/>
      <w:r>
        <w:rPr>
          <w:color w:val="000000"/>
        </w:rPr>
        <w:t>) esant galimybei aprūpinama (-</w:t>
      </w:r>
      <w:proofErr w:type="spellStart"/>
      <w:r>
        <w:rPr>
          <w:color w:val="000000"/>
        </w:rPr>
        <w:t>os</w:t>
      </w:r>
      <w:proofErr w:type="spellEnd"/>
      <w:r>
        <w:rPr>
          <w:color w:val="000000"/>
        </w:rPr>
        <w:t>) šaldytuvu (-</w:t>
      </w:r>
      <w:proofErr w:type="spellStart"/>
      <w:r>
        <w:rPr>
          <w:color w:val="000000"/>
        </w:rPr>
        <w:t>ais</w:t>
      </w:r>
      <w:proofErr w:type="spellEnd"/>
      <w:r>
        <w:rPr>
          <w:color w:val="000000"/>
        </w:rPr>
        <w:t>), lentynomis, stelažais;</w:t>
      </w:r>
    </w:p>
    <w:p w:rsidR="0083348F" w:rsidRDefault="0083348F">
      <w:pPr>
        <w:tabs>
          <w:tab w:val="left" w:pos="1080"/>
        </w:tabs>
        <w:suppressAutoHyphens/>
        <w:spacing w:line="228" w:lineRule="auto"/>
        <w:ind w:firstLine="360"/>
        <w:jc w:val="both"/>
        <w:textAlignment w:val="center"/>
        <w:rPr>
          <w:color w:val="000000"/>
          <w:szCs w:val="24"/>
        </w:rPr>
      </w:pPr>
      <w:r>
        <w:rPr>
          <w:color w:val="000000"/>
          <w:szCs w:val="24"/>
        </w:rPr>
        <w:t>12.3.5.</w:t>
      </w:r>
      <w:r>
        <w:rPr>
          <w:color w:val="000000"/>
          <w:szCs w:val="24"/>
        </w:rPr>
        <w:tab/>
      </w:r>
      <w:r>
        <w:rPr>
          <w:color w:val="000000"/>
        </w:rPr>
        <w:t xml:space="preserve">geriamasis vanduo tiekiamas iš </w:t>
      </w:r>
      <w:r>
        <w:rPr>
          <w:color w:val="000000"/>
          <w:szCs w:val="24"/>
        </w:rPr>
        <w:t>kolektyvinės apsaugos statinyje</w:t>
      </w:r>
      <w:r>
        <w:rPr>
          <w:rFonts w:eastAsia="HPSansCyrillic-Regular"/>
          <w:color w:val="000000"/>
          <w:lang w:eastAsia="lt-LT"/>
        </w:rPr>
        <w:t xml:space="preserve"> esančio</w:t>
      </w:r>
      <w:r>
        <w:rPr>
          <w:color w:val="000000"/>
        </w:rPr>
        <w:t xml:space="preserve"> vandentiekio tinklo, jeigu vandens debitas užtikrina ne mažesnį kaip 15 litrų per parą vandens poreikį vienam gyventojui. Jei </w:t>
      </w:r>
      <w:r>
        <w:rPr>
          <w:color w:val="000000"/>
          <w:szCs w:val="24"/>
        </w:rPr>
        <w:t>kolektyvinės apsaugos statinyje</w:t>
      </w:r>
      <w:r>
        <w:rPr>
          <w:rFonts w:eastAsia="HPSansCyrillic-Regular"/>
          <w:color w:val="000000"/>
          <w:lang w:eastAsia="lt-LT"/>
        </w:rPr>
        <w:t xml:space="preserve"> nėra </w:t>
      </w:r>
      <w:r>
        <w:rPr>
          <w:color w:val="000000"/>
        </w:rPr>
        <w:t>vandentiekio tinklo, geriamasis vanduo atvežamas automobilinėmis cisternomis arba plastikiniuose buteliuose. Gyventojams turi būti sudaryta galimybė į turimas asmenines talpyklas prisipilti geriamojo vandens bet kuriuo paros metu;</w:t>
      </w:r>
    </w:p>
    <w:p w:rsidR="0083348F" w:rsidRDefault="0083348F">
      <w:pPr>
        <w:tabs>
          <w:tab w:val="left" w:pos="1080"/>
        </w:tabs>
        <w:suppressAutoHyphens/>
        <w:spacing w:line="228" w:lineRule="auto"/>
        <w:ind w:firstLine="360"/>
        <w:jc w:val="both"/>
        <w:textAlignment w:val="center"/>
        <w:rPr>
          <w:color w:val="000000"/>
          <w:szCs w:val="24"/>
        </w:rPr>
      </w:pPr>
      <w:r>
        <w:rPr>
          <w:color w:val="000000"/>
          <w:szCs w:val="24"/>
        </w:rPr>
        <w:t>12.3.6.</w:t>
      </w:r>
      <w:r>
        <w:rPr>
          <w:color w:val="000000"/>
          <w:szCs w:val="24"/>
        </w:rPr>
        <w:tab/>
      </w:r>
      <w:r>
        <w:rPr>
          <w:color w:val="000000"/>
        </w:rPr>
        <w:t xml:space="preserve">jei geriamasis vanduo yra atvežamas, geriamojo vandens atsargos (sudaromos 3 dienoms 10 proc. visų </w:t>
      </w:r>
      <w:r>
        <w:rPr>
          <w:color w:val="000000"/>
          <w:szCs w:val="24"/>
        </w:rPr>
        <w:t>kolektyvinės apsaugos statinyje</w:t>
      </w:r>
      <w:r>
        <w:rPr>
          <w:rFonts w:eastAsia="HPSansCyrillic-Regular"/>
          <w:color w:val="000000"/>
          <w:lang w:eastAsia="lt-LT"/>
        </w:rPr>
        <w:t xml:space="preserve"> </w:t>
      </w:r>
      <w:r>
        <w:rPr>
          <w:color w:val="000000"/>
        </w:rPr>
        <w:t xml:space="preserve">apgyvendintų gyventojų, </w:t>
      </w:r>
      <w:r>
        <w:rPr>
          <w:color w:val="000000"/>
          <w:szCs w:val="24"/>
        </w:rPr>
        <w:t xml:space="preserve">vienam </w:t>
      </w:r>
      <w:r>
        <w:rPr>
          <w:color w:val="000000"/>
        </w:rPr>
        <w:t xml:space="preserve">gyventojui numatant </w:t>
      </w:r>
      <w:r>
        <w:rPr>
          <w:color w:val="000000"/>
          <w:szCs w:val="24"/>
        </w:rPr>
        <w:t xml:space="preserve">6 litrus </w:t>
      </w:r>
      <w:r>
        <w:rPr>
          <w:color w:val="000000"/>
        </w:rPr>
        <w:t xml:space="preserve">geriamojo vandens </w:t>
      </w:r>
      <w:r>
        <w:rPr>
          <w:color w:val="000000"/>
          <w:szCs w:val="24"/>
        </w:rPr>
        <w:t>per parą</w:t>
      </w:r>
      <w:r>
        <w:rPr>
          <w:color w:val="000000"/>
        </w:rPr>
        <w:t xml:space="preserve">) laikomos geriamojo vandens atsargų laikymo patalpoje arba </w:t>
      </w:r>
      <w:proofErr w:type="spellStart"/>
      <w:r>
        <w:rPr>
          <w:color w:val="000000"/>
        </w:rPr>
        <w:t>maitinimo(si</w:t>
      </w:r>
      <w:proofErr w:type="spellEnd"/>
      <w:r>
        <w:rPr>
          <w:color w:val="000000"/>
        </w:rPr>
        <w:t>), maisto ruošimo ar maisto produktų saugojimo patalpose;</w:t>
      </w:r>
    </w:p>
    <w:p w:rsidR="0083348F" w:rsidRDefault="0083348F">
      <w:pPr>
        <w:tabs>
          <w:tab w:val="left" w:pos="900"/>
          <w:tab w:val="left" w:pos="1501"/>
        </w:tabs>
        <w:suppressAutoHyphens/>
        <w:spacing w:line="228" w:lineRule="auto"/>
        <w:ind w:firstLine="357"/>
        <w:jc w:val="both"/>
        <w:textAlignment w:val="center"/>
        <w:rPr>
          <w:color w:val="000000"/>
          <w:szCs w:val="24"/>
        </w:rPr>
      </w:pPr>
      <w:r>
        <w:rPr>
          <w:color w:val="000000"/>
          <w:szCs w:val="24"/>
        </w:rPr>
        <w:t>12.4.</w:t>
      </w:r>
      <w:r>
        <w:rPr>
          <w:color w:val="000000"/>
          <w:szCs w:val="24"/>
        </w:rPr>
        <w:tab/>
      </w:r>
      <w:r>
        <w:rPr>
          <w:color w:val="000000"/>
        </w:rPr>
        <w:t>medicinos patalpa parenkama kuo arčiau gyvenamosios patalpos ir aprūpinama priemonėmis medicinos ir psichologinei pagalbai (jei šiai pagalbai atskira patalpa nenumatyta) suteikti;</w:t>
      </w:r>
    </w:p>
    <w:p w:rsidR="0083348F" w:rsidRDefault="0083348F">
      <w:pPr>
        <w:tabs>
          <w:tab w:val="left" w:pos="900"/>
          <w:tab w:val="left" w:pos="1501"/>
        </w:tabs>
        <w:suppressAutoHyphens/>
        <w:spacing w:line="228" w:lineRule="auto"/>
        <w:ind w:firstLine="357"/>
        <w:jc w:val="both"/>
        <w:textAlignment w:val="center"/>
        <w:rPr>
          <w:color w:val="000000"/>
          <w:szCs w:val="24"/>
        </w:rPr>
      </w:pPr>
      <w:r>
        <w:rPr>
          <w:color w:val="000000"/>
          <w:szCs w:val="24"/>
        </w:rPr>
        <w:t>12.5.</w:t>
      </w:r>
      <w:r>
        <w:rPr>
          <w:color w:val="000000"/>
          <w:szCs w:val="24"/>
        </w:rPr>
        <w:tab/>
      </w:r>
      <w:r>
        <w:rPr>
          <w:color w:val="000000"/>
        </w:rPr>
        <w:t>esant būtinumui, parenkama naminių gyvūnų laikymo patalpa (-</w:t>
      </w:r>
      <w:proofErr w:type="spellStart"/>
      <w:r>
        <w:rPr>
          <w:color w:val="000000"/>
        </w:rPr>
        <w:t>os</w:t>
      </w:r>
      <w:proofErr w:type="spellEnd"/>
      <w:r>
        <w:rPr>
          <w:color w:val="000000"/>
        </w:rPr>
        <w:t xml:space="preserve">), tačiau gyvūnai neturi trukdyti </w:t>
      </w:r>
      <w:r>
        <w:rPr>
          <w:color w:val="000000"/>
          <w:szCs w:val="24"/>
        </w:rPr>
        <w:t>kolektyvinės apsaugos statinyje</w:t>
      </w:r>
      <w:r>
        <w:rPr>
          <w:rFonts w:eastAsia="HPSansCyrillic-Regular"/>
          <w:color w:val="000000"/>
          <w:lang w:eastAsia="lt-LT"/>
        </w:rPr>
        <w:t xml:space="preserve"> apgyvendintiems</w:t>
      </w:r>
      <w:r>
        <w:rPr>
          <w:color w:val="000000"/>
        </w:rPr>
        <w:t xml:space="preserve"> gyventojams ir trikdyti jų ramybę. Gyvūnų laikymą galima organizuoti šalia </w:t>
      </w:r>
      <w:r>
        <w:rPr>
          <w:color w:val="000000"/>
          <w:szCs w:val="24"/>
        </w:rPr>
        <w:t>kolektyvinės apsaugos statinio</w:t>
      </w:r>
      <w:r>
        <w:rPr>
          <w:color w:val="000000"/>
        </w:rPr>
        <w:t xml:space="preserve"> įrengtoje patalpoje (-</w:t>
      </w:r>
      <w:proofErr w:type="spellStart"/>
      <w:r>
        <w:rPr>
          <w:color w:val="000000"/>
        </w:rPr>
        <w:t>ose</w:t>
      </w:r>
      <w:proofErr w:type="spellEnd"/>
      <w:r>
        <w:rPr>
          <w:color w:val="000000"/>
        </w:rPr>
        <w:t>), taip pat voljere (-</w:t>
      </w:r>
      <w:proofErr w:type="spellStart"/>
      <w:r>
        <w:rPr>
          <w:color w:val="000000"/>
        </w:rPr>
        <w:t>uose</w:t>
      </w:r>
      <w:proofErr w:type="spellEnd"/>
      <w:r>
        <w:rPr>
          <w:color w:val="000000"/>
        </w:rPr>
        <w:t>). Parenkama vieta ar aikštelė gyvūnams vedžioti;</w:t>
      </w:r>
    </w:p>
    <w:p w:rsidR="0083348F" w:rsidRDefault="0083348F">
      <w:pPr>
        <w:tabs>
          <w:tab w:val="left" w:pos="900"/>
          <w:tab w:val="left" w:pos="1501"/>
        </w:tabs>
        <w:suppressAutoHyphens/>
        <w:spacing w:line="228" w:lineRule="auto"/>
        <w:ind w:firstLine="357"/>
        <w:jc w:val="both"/>
        <w:textAlignment w:val="center"/>
        <w:rPr>
          <w:color w:val="000000"/>
          <w:szCs w:val="24"/>
        </w:rPr>
      </w:pPr>
      <w:r>
        <w:rPr>
          <w:color w:val="000000"/>
          <w:szCs w:val="24"/>
        </w:rPr>
        <w:t>12.6.</w:t>
      </w:r>
      <w:r>
        <w:rPr>
          <w:color w:val="000000"/>
          <w:szCs w:val="24"/>
        </w:rPr>
        <w:tab/>
      </w:r>
      <w:r>
        <w:rPr>
          <w:color w:val="000000"/>
        </w:rPr>
        <w:t xml:space="preserve">esant galimybei ir poreikiui </w:t>
      </w:r>
      <w:r>
        <w:rPr>
          <w:color w:val="000000"/>
          <w:szCs w:val="24"/>
        </w:rPr>
        <w:t>kolektyvinės apsaugos statinyje</w:t>
      </w:r>
      <w:r>
        <w:rPr>
          <w:rFonts w:eastAsia="HPSansCyrillic-Regular"/>
          <w:color w:val="000000"/>
          <w:lang w:eastAsia="lt-LT"/>
        </w:rPr>
        <w:t xml:space="preserve"> </w:t>
      </w:r>
      <w:r>
        <w:rPr>
          <w:color w:val="000000"/>
        </w:rPr>
        <w:t>gali būti numatytos ir įrengiamos kitos patalpos: bendrojo naudojimo, motinų su kūdikiais, psichologinės pagalbos, taip pat žaidimų patalpos vaikams iki 3 metų ir vyresniems, slaugomų ar neįgalių asmenų, taip pat senyvo amžiaus gyventojų ar kitų gyventojų, turinčių specialiųjų poreikių, patalpos.</w:t>
      </w:r>
    </w:p>
    <w:p w:rsidR="0083348F" w:rsidRDefault="0083348F">
      <w:pPr>
        <w:tabs>
          <w:tab w:val="left" w:pos="900"/>
        </w:tabs>
        <w:suppressAutoHyphens/>
        <w:spacing w:line="228" w:lineRule="auto"/>
        <w:jc w:val="center"/>
        <w:textAlignment w:val="center"/>
        <w:rPr>
          <w:color w:val="000000"/>
          <w:szCs w:val="24"/>
        </w:rPr>
      </w:pPr>
    </w:p>
    <w:p w:rsidR="0083348F" w:rsidRDefault="0083348F">
      <w:pPr>
        <w:spacing w:line="228" w:lineRule="auto"/>
        <w:jc w:val="center"/>
        <w:rPr>
          <w:b/>
          <w:bCs/>
          <w:caps/>
          <w:color w:val="000000"/>
        </w:rPr>
      </w:pPr>
      <w:r>
        <w:rPr>
          <w:b/>
          <w:bCs/>
          <w:caps/>
          <w:color w:val="000000"/>
        </w:rPr>
        <w:t>III skyrius</w:t>
      </w:r>
      <w:r>
        <w:rPr>
          <w:b/>
          <w:bCs/>
          <w:caps/>
          <w:color w:val="000000"/>
        </w:rPr>
        <w:br/>
        <w:t>aprūpinimas maistu ir būtiniausiomis materialinėmis priemonėmis</w:t>
      </w:r>
    </w:p>
    <w:p w:rsidR="0083348F" w:rsidRDefault="0083348F">
      <w:pPr>
        <w:spacing w:line="228" w:lineRule="auto"/>
        <w:jc w:val="center"/>
        <w:rPr>
          <w:b/>
          <w:bCs/>
          <w:caps/>
          <w:color w:val="000000"/>
        </w:rPr>
      </w:pPr>
    </w:p>
    <w:p w:rsidR="0083348F" w:rsidRDefault="0083348F">
      <w:pPr>
        <w:tabs>
          <w:tab w:val="left" w:pos="900"/>
        </w:tabs>
        <w:suppressAutoHyphens/>
        <w:spacing w:line="228" w:lineRule="auto"/>
        <w:ind w:firstLine="360"/>
        <w:jc w:val="both"/>
        <w:textAlignment w:val="center"/>
        <w:rPr>
          <w:color w:val="000000"/>
          <w:szCs w:val="24"/>
        </w:rPr>
      </w:pPr>
      <w:r>
        <w:rPr>
          <w:color w:val="000000"/>
          <w:szCs w:val="24"/>
        </w:rPr>
        <w:t>13.</w:t>
      </w:r>
      <w:r>
        <w:rPr>
          <w:color w:val="000000"/>
          <w:szCs w:val="24"/>
        </w:rPr>
        <w:tab/>
      </w:r>
      <w:r>
        <w:rPr>
          <w:color w:val="000000"/>
        </w:rPr>
        <w:t xml:space="preserve">Gyventojų aprūpinimas maistu ir </w:t>
      </w:r>
      <w:proofErr w:type="spellStart"/>
      <w:r>
        <w:rPr>
          <w:color w:val="000000"/>
        </w:rPr>
        <w:t>maitinimo(si</w:t>
      </w:r>
      <w:proofErr w:type="spellEnd"/>
      <w:r>
        <w:rPr>
          <w:color w:val="000000"/>
        </w:rPr>
        <w:t>) organizavimas :</w:t>
      </w:r>
    </w:p>
    <w:p w:rsidR="0083348F" w:rsidRDefault="0083348F">
      <w:pPr>
        <w:tabs>
          <w:tab w:val="left" w:pos="900"/>
          <w:tab w:val="left" w:pos="1501"/>
        </w:tabs>
        <w:suppressAutoHyphens/>
        <w:spacing w:line="228" w:lineRule="auto"/>
        <w:ind w:firstLine="357"/>
        <w:jc w:val="both"/>
        <w:textAlignment w:val="center"/>
        <w:rPr>
          <w:color w:val="000000"/>
          <w:szCs w:val="24"/>
        </w:rPr>
      </w:pPr>
      <w:r>
        <w:rPr>
          <w:color w:val="000000"/>
          <w:szCs w:val="24"/>
        </w:rPr>
        <w:t>13.1.</w:t>
      </w:r>
      <w:r>
        <w:rPr>
          <w:color w:val="000000"/>
          <w:szCs w:val="24"/>
        </w:rPr>
        <w:tab/>
      </w:r>
      <w:r>
        <w:rPr>
          <w:color w:val="000000"/>
        </w:rPr>
        <w:t xml:space="preserve">gyventojams, išskyrus kūdikius, išduodami vienkartiniai indai (gili lėkštė, šaukštas, šakutė, peilis ir puodelis). Vienkartiniai indai išduodami kiekvieno </w:t>
      </w:r>
      <w:proofErr w:type="spellStart"/>
      <w:r>
        <w:rPr>
          <w:color w:val="000000"/>
        </w:rPr>
        <w:t>maitinimo(si</w:t>
      </w:r>
      <w:proofErr w:type="spellEnd"/>
      <w:r>
        <w:rPr>
          <w:color w:val="000000"/>
        </w:rPr>
        <w:t>) metu;</w:t>
      </w:r>
    </w:p>
    <w:p w:rsidR="0083348F" w:rsidRDefault="0083348F">
      <w:pPr>
        <w:tabs>
          <w:tab w:val="left" w:pos="900"/>
          <w:tab w:val="left" w:pos="1501"/>
        </w:tabs>
        <w:suppressAutoHyphens/>
        <w:ind w:firstLine="357"/>
        <w:jc w:val="both"/>
        <w:textAlignment w:val="center"/>
        <w:rPr>
          <w:color w:val="000000"/>
          <w:szCs w:val="24"/>
        </w:rPr>
      </w:pPr>
      <w:r>
        <w:rPr>
          <w:color w:val="000000"/>
          <w:szCs w:val="24"/>
        </w:rPr>
        <w:t>13.2.</w:t>
      </w:r>
      <w:r>
        <w:rPr>
          <w:color w:val="000000"/>
          <w:szCs w:val="24"/>
        </w:rPr>
        <w:tab/>
      </w:r>
      <w:r>
        <w:rPr>
          <w:color w:val="000000"/>
        </w:rPr>
        <w:t xml:space="preserve">maisto produktų kokybė ir gyventojo </w:t>
      </w:r>
      <w:r>
        <w:rPr>
          <w:rFonts w:eastAsia="HPSansCyrillic-Regular"/>
          <w:color w:val="000000"/>
          <w:lang w:eastAsia="lt-LT"/>
        </w:rPr>
        <w:t>paros maisto davinys</w:t>
      </w:r>
      <w:r>
        <w:rPr>
          <w:color w:val="000000"/>
        </w:rPr>
        <w:t xml:space="preserve"> turi užtikrinti </w:t>
      </w:r>
      <w:r>
        <w:rPr>
          <w:rFonts w:eastAsia="HPSansCyrillic-Regular"/>
          <w:color w:val="000000"/>
          <w:lang w:eastAsia="lt-LT"/>
        </w:rPr>
        <w:t xml:space="preserve">ne mažesnę kaip 2 100 kcal </w:t>
      </w:r>
      <w:r>
        <w:rPr>
          <w:color w:val="000000"/>
        </w:rPr>
        <w:t>m</w:t>
      </w:r>
      <w:r>
        <w:rPr>
          <w:rFonts w:eastAsia="HPSansCyrillic-Regular"/>
          <w:color w:val="000000"/>
          <w:lang w:eastAsia="lt-LT"/>
        </w:rPr>
        <w:t>inimalią</w:t>
      </w:r>
      <w:r>
        <w:rPr>
          <w:color w:val="000000"/>
        </w:rPr>
        <w:t xml:space="preserve"> paros </w:t>
      </w:r>
      <w:r>
        <w:rPr>
          <w:rFonts w:eastAsia="HPSansCyrillic-Regular"/>
          <w:color w:val="000000"/>
          <w:lang w:eastAsia="lt-LT"/>
        </w:rPr>
        <w:t xml:space="preserve">energinę vertę </w:t>
      </w:r>
      <w:r>
        <w:rPr>
          <w:color w:val="000000"/>
        </w:rPr>
        <w:t xml:space="preserve">ir reikalingų baltymų, riebalų, angliavandenių ir </w:t>
      </w:r>
      <w:r>
        <w:rPr>
          <w:color w:val="000000"/>
        </w:rPr>
        <w:lastRenderedPageBreak/>
        <w:t xml:space="preserve">mikroelementų </w:t>
      </w:r>
      <w:r>
        <w:rPr>
          <w:rFonts w:eastAsia="HPSansCyrillic-Regular"/>
          <w:color w:val="000000"/>
          <w:lang w:eastAsia="lt-LT"/>
        </w:rPr>
        <w:t>poreikį, kurie gali būti didesni, jei</w:t>
      </w:r>
      <w:r>
        <w:rPr>
          <w:color w:val="000000"/>
        </w:rPr>
        <w:t xml:space="preserve"> </w:t>
      </w:r>
      <w:r>
        <w:rPr>
          <w:rFonts w:eastAsia="HPSansCyrillic-Regular"/>
          <w:color w:val="000000"/>
          <w:lang w:eastAsia="lt-LT"/>
        </w:rPr>
        <w:t>vidutinė paros oro temperatūra mažesnė kaip</w:t>
      </w:r>
      <w:r>
        <w:rPr>
          <w:rFonts w:eastAsia="HPSansCyrillic-Regular"/>
          <w:color w:val="000000"/>
          <w:lang w:eastAsia="lt-LT"/>
        </w:rPr>
        <w:br/>
        <w:t>20 °C, arba pagal specialiuosius gyventojų poreikius</w:t>
      </w:r>
      <w:r>
        <w:rPr>
          <w:color w:val="000000"/>
        </w:rPr>
        <w:t>;</w:t>
      </w:r>
    </w:p>
    <w:p w:rsidR="0083348F" w:rsidRDefault="0083348F">
      <w:pPr>
        <w:tabs>
          <w:tab w:val="left" w:pos="900"/>
          <w:tab w:val="left" w:pos="1501"/>
        </w:tabs>
        <w:suppressAutoHyphens/>
        <w:ind w:firstLine="357"/>
        <w:jc w:val="both"/>
        <w:textAlignment w:val="center"/>
        <w:rPr>
          <w:color w:val="000000"/>
          <w:szCs w:val="24"/>
        </w:rPr>
      </w:pPr>
      <w:r>
        <w:rPr>
          <w:color w:val="000000"/>
          <w:szCs w:val="24"/>
        </w:rPr>
        <w:t>13.3.</w:t>
      </w:r>
      <w:r>
        <w:rPr>
          <w:color w:val="000000"/>
          <w:szCs w:val="24"/>
        </w:rPr>
        <w:tab/>
      </w:r>
      <w:r>
        <w:rPr>
          <w:color w:val="000000"/>
        </w:rPr>
        <w:t>gyventojų maitinimo racionas keičiamas kartą per savaitę, bet ne rečiau kaip kartą per 2 savaites;</w:t>
      </w:r>
    </w:p>
    <w:p w:rsidR="0083348F" w:rsidRDefault="0083348F">
      <w:pPr>
        <w:tabs>
          <w:tab w:val="left" w:pos="900"/>
          <w:tab w:val="left" w:pos="1501"/>
        </w:tabs>
        <w:suppressAutoHyphens/>
        <w:ind w:firstLine="357"/>
        <w:jc w:val="both"/>
        <w:textAlignment w:val="center"/>
        <w:rPr>
          <w:color w:val="000000"/>
          <w:szCs w:val="24"/>
        </w:rPr>
      </w:pPr>
      <w:r>
        <w:rPr>
          <w:color w:val="000000"/>
          <w:szCs w:val="24"/>
        </w:rPr>
        <w:t>13.4.</w:t>
      </w:r>
      <w:r>
        <w:rPr>
          <w:color w:val="000000"/>
          <w:szCs w:val="24"/>
        </w:rPr>
        <w:tab/>
      </w:r>
      <w:r>
        <w:rPr>
          <w:rFonts w:eastAsia="HPSansCyrillic-Regular"/>
          <w:color w:val="000000"/>
          <w:lang w:eastAsia="lt-LT"/>
        </w:rPr>
        <w:t>kūdikiams ir</w:t>
      </w:r>
      <w:r>
        <w:rPr>
          <w:color w:val="000000"/>
        </w:rPr>
        <w:t xml:space="preserve"> vaikams, nėščioms moterims, taip pat slaugomiems, neįgaliems asmenims ir kitiems specialiuosius poreikius turintiems gyventojams sudaromos sąlygos maitintis jų poreikius atitinkančiu maistu (maistas kūdikiams, dietinis, vegetarinis);</w:t>
      </w:r>
    </w:p>
    <w:p w:rsidR="0083348F" w:rsidRDefault="0083348F">
      <w:pPr>
        <w:tabs>
          <w:tab w:val="left" w:pos="900"/>
          <w:tab w:val="left" w:pos="1501"/>
        </w:tabs>
        <w:suppressAutoHyphens/>
        <w:ind w:firstLine="357"/>
        <w:jc w:val="both"/>
        <w:textAlignment w:val="center"/>
        <w:rPr>
          <w:color w:val="000000"/>
          <w:szCs w:val="24"/>
        </w:rPr>
      </w:pPr>
      <w:r>
        <w:rPr>
          <w:color w:val="000000"/>
          <w:szCs w:val="24"/>
        </w:rPr>
        <w:t>13.5.</w:t>
      </w:r>
      <w:r>
        <w:rPr>
          <w:color w:val="000000"/>
          <w:szCs w:val="24"/>
        </w:rPr>
        <w:tab/>
      </w:r>
      <w:r>
        <w:rPr>
          <w:color w:val="000000"/>
        </w:rPr>
        <w:t xml:space="preserve">jei organizuojamas </w:t>
      </w:r>
      <w:proofErr w:type="spellStart"/>
      <w:r>
        <w:rPr>
          <w:color w:val="000000"/>
        </w:rPr>
        <w:t>maitinimas(is</w:t>
      </w:r>
      <w:proofErr w:type="spellEnd"/>
      <w:r>
        <w:rPr>
          <w:color w:val="000000"/>
        </w:rPr>
        <w:t xml:space="preserve">) maisto daviniais, kiekvienam gyventojui paruošiamas gyventojo poreikį atitinkantis maisto davinys. Jei </w:t>
      </w:r>
      <w:proofErr w:type="spellStart"/>
      <w:r>
        <w:rPr>
          <w:color w:val="000000"/>
        </w:rPr>
        <w:t>maitinimas(is</w:t>
      </w:r>
      <w:proofErr w:type="spellEnd"/>
      <w:r>
        <w:rPr>
          <w:color w:val="000000"/>
        </w:rPr>
        <w:t>) organizuojamas</w:t>
      </w:r>
      <w:r>
        <w:rPr>
          <w:rFonts w:eastAsia="HPSansCyrillic-Regular"/>
          <w:color w:val="000000"/>
          <w:lang w:eastAsia="lt-LT"/>
        </w:rPr>
        <w:t xml:space="preserve"> maisto kortelėmis, – kiekvienam gyventojui išduodamos terminuotos (savaitės, mėnesio ar kitos trukmės) maisto kortelės maisto daviniui gauti</w:t>
      </w:r>
      <w:r>
        <w:rPr>
          <w:color w:val="000000"/>
        </w:rPr>
        <w:t>;</w:t>
      </w:r>
    </w:p>
    <w:p w:rsidR="0083348F" w:rsidRDefault="0083348F">
      <w:pPr>
        <w:tabs>
          <w:tab w:val="left" w:pos="900"/>
          <w:tab w:val="left" w:pos="1501"/>
        </w:tabs>
        <w:suppressAutoHyphens/>
        <w:ind w:firstLine="357"/>
        <w:jc w:val="both"/>
        <w:textAlignment w:val="center"/>
        <w:rPr>
          <w:color w:val="000000"/>
          <w:szCs w:val="24"/>
        </w:rPr>
      </w:pPr>
      <w:r>
        <w:rPr>
          <w:color w:val="000000"/>
          <w:szCs w:val="24"/>
        </w:rPr>
        <w:t>13.6.</w:t>
      </w:r>
      <w:r>
        <w:rPr>
          <w:color w:val="000000"/>
          <w:szCs w:val="24"/>
        </w:rPr>
        <w:tab/>
      </w:r>
      <w:r>
        <w:rPr>
          <w:color w:val="000000"/>
        </w:rPr>
        <w:t>maistui ruošti taip pat gali būti naudojamos ūkio subjektų ir įstaigų valgyklos, ūkio subjektų, įstaigų ar karinių vienetų turimos mobiliosios virtuvės.</w:t>
      </w:r>
    </w:p>
    <w:p w:rsidR="0083348F" w:rsidRDefault="0083348F">
      <w:pPr>
        <w:tabs>
          <w:tab w:val="left" w:pos="900"/>
        </w:tabs>
        <w:suppressAutoHyphens/>
        <w:ind w:firstLine="360"/>
        <w:jc w:val="both"/>
        <w:textAlignment w:val="center"/>
        <w:rPr>
          <w:color w:val="000000"/>
          <w:szCs w:val="24"/>
        </w:rPr>
      </w:pPr>
      <w:r>
        <w:rPr>
          <w:color w:val="000000"/>
          <w:szCs w:val="24"/>
        </w:rPr>
        <w:t>14.</w:t>
      </w:r>
      <w:r>
        <w:rPr>
          <w:color w:val="000000"/>
          <w:szCs w:val="24"/>
        </w:rPr>
        <w:tab/>
      </w:r>
      <w:r>
        <w:rPr>
          <w:color w:val="000000"/>
        </w:rPr>
        <w:t>Asmens higienos priemonės:</w:t>
      </w:r>
    </w:p>
    <w:p w:rsidR="0083348F" w:rsidRDefault="0083348F">
      <w:pPr>
        <w:tabs>
          <w:tab w:val="left" w:pos="900"/>
          <w:tab w:val="left" w:pos="1501"/>
        </w:tabs>
        <w:suppressAutoHyphens/>
        <w:ind w:firstLine="357"/>
        <w:jc w:val="both"/>
        <w:textAlignment w:val="center"/>
        <w:rPr>
          <w:color w:val="000000"/>
          <w:szCs w:val="24"/>
        </w:rPr>
      </w:pPr>
      <w:r>
        <w:rPr>
          <w:color w:val="000000"/>
          <w:szCs w:val="24"/>
        </w:rPr>
        <w:t>14.1.</w:t>
      </w:r>
      <w:r>
        <w:rPr>
          <w:color w:val="000000"/>
          <w:szCs w:val="24"/>
        </w:rPr>
        <w:tab/>
      </w:r>
      <w:r>
        <w:rPr>
          <w:rFonts w:eastAsia="HPSansCyrillic-Regular"/>
          <w:color w:val="000000"/>
          <w:lang w:eastAsia="lt-LT"/>
        </w:rPr>
        <w:t>a</w:t>
      </w:r>
      <w:r>
        <w:rPr>
          <w:color w:val="000000"/>
        </w:rPr>
        <w:t>smens higienos priemonėmis</w:t>
      </w:r>
      <w:r>
        <w:rPr>
          <w:rFonts w:eastAsia="HPSansCyrillic-Regular"/>
          <w:color w:val="000000"/>
          <w:lang w:eastAsia="lt-LT"/>
        </w:rPr>
        <w:t xml:space="preserve"> gyventojai aprūpinami pagal individualų poreikį (į</w:t>
      </w:r>
      <w:r>
        <w:rPr>
          <w:color w:val="000000"/>
        </w:rPr>
        <w:t>skaitant vystyklus, sauskelnes, paklotus ir kita);</w:t>
      </w:r>
    </w:p>
    <w:p w:rsidR="0083348F" w:rsidRDefault="0083348F">
      <w:pPr>
        <w:tabs>
          <w:tab w:val="left" w:pos="900"/>
          <w:tab w:val="left" w:pos="1501"/>
        </w:tabs>
        <w:suppressAutoHyphens/>
        <w:ind w:firstLine="357"/>
        <w:jc w:val="both"/>
        <w:textAlignment w:val="center"/>
        <w:rPr>
          <w:color w:val="000000"/>
          <w:szCs w:val="24"/>
        </w:rPr>
      </w:pPr>
      <w:r>
        <w:rPr>
          <w:color w:val="000000"/>
          <w:szCs w:val="24"/>
        </w:rPr>
        <w:t>14.2.</w:t>
      </w:r>
      <w:r>
        <w:rPr>
          <w:color w:val="000000"/>
          <w:szCs w:val="24"/>
        </w:rPr>
        <w:tab/>
      </w:r>
      <w:r>
        <w:rPr>
          <w:color w:val="000000"/>
        </w:rPr>
        <w:t xml:space="preserve">senyvo amžiaus žmonės, slaugomi ir neįgalūs asmenys </w:t>
      </w:r>
      <w:r>
        <w:rPr>
          <w:rFonts w:eastAsia="HPSansCyrillic-Regular"/>
          <w:color w:val="000000"/>
          <w:lang w:eastAsia="lt-LT"/>
        </w:rPr>
        <w:t>pri</w:t>
      </w:r>
      <w:r>
        <w:rPr>
          <w:color w:val="000000"/>
        </w:rPr>
        <w:t>reikus</w:t>
      </w:r>
      <w:r>
        <w:rPr>
          <w:rFonts w:eastAsia="HPSansCyrillic-Regular"/>
          <w:color w:val="000000"/>
          <w:lang w:eastAsia="lt-LT"/>
        </w:rPr>
        <w:t xml:space="preserve"> aprūpinami</w:t>
      </w:r>
      <w:r>
        <w:rPr>
          <w:color w:val="000000"/>
        </w:rPr>
        <w:t xml:space="preserve"> </w:t>
      </w:r>
      <w:r>
        <w:rPr>
          <w:rFonts w:eastAsia="HPSansCyrillic-Regular"/>
          <w:color w:val="000000"/>
          <w:lang w:eastAsia="lt-LT"/>
        </w:rPr>
        <w:t>sauskelnėmis, paklotais, šlapimo surinktuvais-antelėmis, basonais ar kitomis reikiamomis priemonėmis</w:t>
      </w:r>
      <w:r>
        <w:rPr>
          <w:color w:val="000000"/>
        </w:rPr>
        <w:t>.</w:t>
      </w:r>
    </w:p>
    <w:p w:rsidR="0083348F" w:rsidRDefault="0083348F">
      <w:pPr>
        <w:tabs>
          <w:tab w:val="left" w:pos="900"/>
          <w:tab w:val="left" w:pos="3960"/>
        </w:tabs>
        <w:suppressAutoHyphens/>
        <w:ind w:firstLine="360"/>
        <w:jc w:val="both"/>
        <w:textAlignment w:val="center"/>
        <w:rPr>
          <w:color w:val="000000"/>
          <w:szCs w:val="24"/>
        </w:rPr>
      </w:pPr>
      <w:r>
        <w:rPr>
          <w:color w:val="000000"/>
          <w:szCs w:val="24"/>
        </w:rPr>
        <w:t>15.</w:t>
      </w:r>
      <w:r>
        <w:rPr>
          <w:color w:val="000000"/>
          <w:szCs w:val="24"/>
        </w:rPr>
        <w:tab/>
      </w:r>
      <w:r>
        <w:rPr>
          <w:color w:val="000000"/>
        </w:rPr>
        <w:t>Gyventojų aprūpinimas apranga, taip pat poilsiui, laisvalaikiui ir užimtumui skirtomis priemonėmis:</w:t>
      </w:r>
    </w:p>
    <w:p w:rsidR="0083348F" w:rsidRDefault="0083348F">
      <w:pPr>
        <w:tabs>
          <w:tab w:val="left" w:pos="900"/>
          <w:tab w:val="left" w:pos="1501"/>
        </w:tabs>
        <w:suppressAutoHyphens/>
        <w:ind w:firstLine="357"/>
        <w:jc w:val="both"/>
        <w:textAlignment w:val="center"/>
        <w:rPr>
          <w:strike/>
          <w:color w:val="000000"/>
          <w:szCs w:val="24"/>
        </w:rPr>
      </w:pPr>
      <w:r>
        <w:rPr>
          <w:color w:val="000000"/>
          <w:szCs w:val="24"/>
        </w:rPr>
        <w:t>15.1.</w:t>
      </w:r>
      <w:r>
        <w:rPr>
          <w:color w:val="000000"/>
          <w:szCs w:val="24"/>
        </w:rPr>
        <w:tab/>
      </w:r>
      <w:r>
        <w:rPr>
          <w:color w:val="000000"/>
        </w:rPr>
        <w:t xml:space="preserve"> jei reikia arba jei </w:t>
      </w:r>
      <w:r>
        <w:rPr>
          <w:color w:val="000000"/>
          <w:szCs w:val="24"/>
        </w:rPr>
        <w:t>kolektyvinės apsaugos statinyje</w:t>
      </w:r>
      <w:r>
        <w:rPr>
          <w:rFonts w:eastAsia="HPSansCyrillic-Regular"/>
          <w:color w:val="000000"/>
          <w:lang w:eastAsia="lt-LT"/>
        </w:rPr>
        <w:t xml:space="preserve"> </w:t>
      </w:r>
      <w:r>
        <w:rPr>
          <w:color w:val="000000"/>
        </w:rPr>
        <w:t xml:space="preserve">apgyvendintas gyventojas savo </w:t>
      </w:r>
      <w:r>
        <w:rPr>
          <w:rFonts w:eastAsia="HPSansCyrillic-Regular"/>
          <w:color w:val="000000"/>
          <w:lang w:eastAsia="lt-LT"/>
        </w:rPr>
        <w:t xml:space="preserve">viršutinių </w:t>
      </w:r>
      <w:r>
        <w:rPr>
          <w:color w:val="000000"/>
        </w:rPr>
        <w:t xml:space="preserve">drabužių, avalynės neturi, taip pat jei prieš apgyvendinant buvo atliktas sanitarinis švarinimas, atsižvelgus į apgyvendintų gyventojų kategorijas, metų laiką ir lauko oro temperatūrą, reikiamo dydžio drabužiai ir avalynė išduodami sanitarinio švarinimo punktuose arba </w:t>
      </w:r>
      <w:r>
        <w:rPr>
          <w:color w:val="000000"/>
          <w:szCs w:val="24"/>
        </w:rPr>
        <w:t>kolektyvinės apsaugos statinyje</w:t>
      </w:r>
      <w:r>
        <w:rPr>
          <w:color w:val="000000"/>
        </w:rPr>
        <w:t>;</w:t>
      </w:r>
    </w:p>
    <w:p w:rsidR="0083348F" w:rsidRDefault="0083348F">
      <w:pPr>
        <w:tabs>
          <w:tab w:val="left" w:pos="900"/>
          <w:tab w:val="left" w:pos="1501"/>
        </w:tabs>
        <w:suppressAutoHyphens/>
        <w:ind w:firstLine="357"/>
        <w:jc w:val="both"/>
        <w:textAlignment w:val="center"/>
        <w:rPr>
          <w:color w:val="000000"/>
          <w:szCs w:val="24"/>
        </w:rPr>
      </w:pPr>
      <w:r>
        <w:rPr>
          <w:color w:val="000000"/>
          <w:szCs w:val="24"/>
        </w:rPr>
        <w:t>15.2.</w:t>
      </w:r>
      <w:r>
        <w:rPr>
          <w:color w:val="000000"/>
          <w:szCs w:val="24"/>
        </w:rPr>
        <w:tab/>
      </w:r>
      <w:r>
        <w:rPr>
          <w:rFonts w:eastAsia="HPSansCyrillic-Regular"/>
          <w:color w:val="000000"/>
          <w:lang w:eastAsia="lt-LT"/>
        </w:rPr>
        <w:t xml:space="preserve">jei prieš apgyvendinat </w:t>
      </w:r>
      <w:r>
        <w:rPr>
          <w:color w:val="000000"/>
          <w:szCs w:val="24"/>
        </w:rPr>
        <w:t>kolektyvinės apsaugos statinyje</w:t>
      </w:r>
      <w:r>
        <w:rPr>
          <w:rFonts w:eastAsia="HPSansCyrillic-Regular"/>
          <w:color w:val="000000"/>
          <w:lang w:eastAsia="lt-LT"/>
        </w:rPr>
        <w:t xml:space="preserve"> sanitarinis švarinimas nebuvo atliktas, gyventojai gali vilkėti savo drabužiais, kurie turi būti keičiami;</w:t>
      </w:r>
    </w:p>
    <w:p w:rsidR="0083348F" w:rsidRDefault="0083348F">
      <w:pPr>
        <w:tabs>
          <w:tab w:val="left" w:pos="900"/>
          <w:tab w:val="left" w:pos="1501"/>
        </w:tabs>
        <w:suppressAutoHyphens/>
        <w:ind w:firstLine="357"/>
        <w:jc w:val="both"/>
        <w:textAlignment w:val="center"/>
        <w:rPr>
          <w:strike/>
          <w:color w:val="000000"/>
          <w:szCs w:val="24"/>
        </w:rPr>
      </w:pPr>
      <w:r>
        <w:rPr>
          <w:color w:val="000000"/>
          <w:szCs w:val="24"/>
        </w:rPr>
        <w:t>15.3.</w:t>
      </w:r>
      <w:r>
        <w:rPr>
          <w:color w:val="000000"/>
          <w:szCs w:val="24"/>
        </w:rPr>
        <w:tab/>
        <w:t>gyventojų poilsiui išduodami čiužiniai, miegmaišiai, sulankstomosios lovos, antklodės ir kitos priemonės;</w:t>
      </w:r>
    </w:p>
    <w:p w:rsidR="0083348F" w:rsidRDefault="0083348F">
      <w:pPr>
        <w:tabs>
          <w:tab w:val="left" w:pos="900"/>
          <w:tab w:val="left" w:pos="1501"/>
        </w:tabs>
        <w:suppressAutoHyphens/>
        <w:ind w:firstLine="357"/>
        <w:jc w:val="both"/>
        <w:textAlignment w:val="center"/>
        <w:rPr>
          <w:color w:val="000000"/>
          <w:szCs w:val="24"/>
        </w:rPr>
      </w:pPr>
      <w:r>
        <w:rPr>
          <w:color w:val="000000"/>
          <w:szCs w:val="24"/>
        </w:rPr>
        <w:t>15.4.</w:t>
      </w:r>
      <w:r>
        <w:rPr>
          <w:color w:val="000000"/>
          <w:szCs w:val="24"/>
        </w:rPr>
        <w:tab/>
        <w:t xml:space="preserve">jei nėra galimybių visus gyventojus aprūpinti sulankstomosiomis </w:t>
      </w:r>
      <w:r>
        <w:rPr>
          <w:rFonts w:eastAsia="HPSansCyrillic-Regular"/>
          <w:color w:val="000000"/>
          <w:lang w:eastAsia="lt-LT"/>
        </w:rPr>
        <w:t>lovomis, jomis aprūpinamos nėščios, kūdikius ir vaikus iki 2 metų turinčios moterys, taip pat senyvo amžiaus, slaugomi ir neįgalūs asmenys.</w:t>
      </w:r>
    </w:p>
    <w:p w:rsidR="0083348F" w:rsidRDefault="0083348F">
      <w:pPr>
        <w:tabs>
          <w:tab w:val="left" w:pos="900"/>
        </w:tabs>
        <w:suppressAutoHyphens/>
        <w:ind w:firstLine="360"/>
        <w:jc w:val="both"/>
        <w:textAlignment w:val="center"/>
        <w:rPr>
          <w:bCs/>
          <w:color w:val="000000"/>
          <w:szCs w:val="24"/>
        </w:rPr>
      </w:pPr>
      <w:r>
        <w:rPr>
          <w:bCs/>
          <w:color w:val="000000"/>
          <w:szCs w:val="24"/>
        </w:rPr>
        <w:t>16.</w:t>
      </w:r>
      <w:r>
        <w:rPr>
          <w:bCs/>
          <w:color w:val="000000"/>
          <w:szCs w:val="24"/>
        </w:rPr>
        <w:tab/>
      </w:r>
      <w:r>
        <w:rPr>
          <w:bCs/>
          <w:color w:val="000000"/>
        </w:rPr>
        <w:t>Sanitarinės priemonės:</w:t>
      </w:r>
    </w:p>
    <w:p w:rsidR="0083348F" w:rsidRDefault="0083348F">
      <w:pPr>
        <w:tabs>
          <w:tab w:val="left" w:pos="900"/>
          <w:tab w:val="left" w:pos="1501"/>
        </w:tabs>
        <w:suppressAutoHyphens/>
        <w:ind w:firstLine="357"/>
        <w:jc w:val="both"/>
        <w:textAlignment w:val="center"/>
        <w:rPr>
          <w:color w:val="000000"/>
          <w:szCs w:val="24"/>
        </w:rPr>
      </w:pPr>
      <w:r>
        <w:rPr>
          <w:color w:val="000000"/>
          <w:szCs w:val="24"/>
        </w:rPr>
        <w:t>16.1.</w:t>
      </w:r>
      <w:r>
        <w:rPr>
          <w:color w:val="000000"/>
          <w:szCs w:val="24"/>
        </w:rPr>
        <w:tab/>
      </w:r>
      <w:r>
        <w:rPr>
          <w:rFonts w:eastAsia="HPSansCyrillic-Regular"/>
          <w:color w:val="000000"/>
          <w:lang w:eastAsia="lt-LT"/>
        </w:rPr>
        <w:t>tualeto kabina aprūpinama reikiamomis priemonėmis (tualetinis popierius, šiukšlių dėžė arba polietileninis maišas higienos priemonėms, pakaba);</w:t>
      </w:r>
    </w:p>
    <w:p w:rsidR="0083348F" w:rsidRDefault="0083348F">
      <w:pPr>
        <w:tabs>
          <w:tab w:val="left" w:pos="900"/>
          <w:tab w:val="left" w:pos="1501"/>
        </w:tabs>
        <w:suppressAutoHyphens/>
        <w:ind w:firstLine="357"/>
        <w:jc w:val="both"/>
        <w:textAlignment w:val="center"/>
        <w:rPr>
          <w:color w:val="000000"/>
          <w:szCs w:val="24"/>
        </w:rPr>
      </w:pPr>
      <w:r>
        <w:rPr>
          <w:color w:val="000000"/>
          <w:szCs w:val="24"/>
        </w:rPr>
        <w:t>16.2.</w:t>
      </w:r>
      <w:r>
        <w:rPr>
          <w:color w:val="000000"/>
          <w:szCs w:val="24"/>
        </w:rPr>
        <w:tab/>
      </w:r>
      <w:r>
        <w:rPr>
          <w:rFonts w:eastAsia="HPSansCyrillic-Regular"/>
          <w:color w:val="000000"/>
          <w:lang w:eastAsia="lt-LT"/>
        </w:rPr>
        <w:t xml:space="preserve">vaikams skirtoje tualeto patalpoje turi būti </w:t>
      </w:r>
      <w:proofErr w:type="spellStart"/>
      <w:r>
        <w:rPr>
          <w:rFonts w:eastAsia="HPSansCyrillic-Regular"/>
          <w:color w:val="000000"/>
          <w:lang w:eastAsia="lt-LT"/>
        </w:rPr>
        <w:t>naktipuodžių</w:t>
      </w:r>
      <w:proofErr w:type="spellEnd"/>
      <w:r>
        <w:rPr>
          <w:rFonts w:eastAsia="HPSansCyrillic-Regular"/>
          <w:color w:val="000000"/>
          <w:lang w:eastAsia="lt-LT"/>
        </w:rPr>
        <w:t>;</w:t>
      </w:r>
    </w:p>
    <w:p w:rsidR="0083348F" w:rsidRDefault="0083348F">
      <w:pPr>
        <w:tabs>
          <w:tab w:val="left" w:pos="900"/>
          <w:tab w:val="left" w:pos="1501"/>
        </w:tabs>
        <w:suppressAutoHyphens/>
        <w:ind w:firstLine="357"/>
        <w:jc w:val="both"/>
        <w:textAlignment w:val="center"/>
        <w:rPr>
          <w:color w:val="000000"/>
          <w:szCs w:val="24"/>
        </w:rPr>
      </w:pPr>
      <w:r>
        <w:rPr>
          <w:color w:val="000000"/>
          <w:szCs w:val="24"/>
        </w:rPr>
        <w:t>16.3.</w:t>
      </w:r>
      <w:r>
        <w:rPr>
          <w:color w:val="000000"/>
          <w:szCs w:val="24"/>
        </w:rPr>
        <w:tab/>
      </w:r>
      <w:r>
        <w:rPr>
          <w:rFonts w:eastAsia="HPSansCyrillic-Regular"/>
          <w:color w:val="000000"/>
          <w:lang w:eastAsia="lt-LT"/>
        </w:rPr>
        <w:t>tualeto patalpoje turi būti bent viena kriauklė su karšto ir šalto vandens čiaupu ir rankų plovimo priemonėmis, rankų džiovintuvas arba popierinis rankšluostis, veidrodis, šiukšliadėžė.</w:t>
      </w:r>
    </w:p>
    <w:p w:rsidR="0083348F" w:rsidRDefault="0083348F">
      <w:pPr>
        <w:tabs>
          <w:tab w:val="left" w:pos="900"/>
        </w:tabs>
        <w:suppressAutoHyphens/>
        <w:ind w:firstLine="360"/>
        <w:jc w:val="both"/>
        <w:textAlignment w:val="center"/>
        <w:rPr>
          <w:bCs/>
          <w:color w:val="000000"/>
          <w:szCs w:val="24"/>
        </w:rPr>
      </w:pPr>
      <w:r>
        <w:rPr>
          <w:bCs/>
          <w:color w:val="000000"/>
          <w:szCs w:val="24"/>
        </w:rPr>
        <w:t>17.</w:t>
      </w:r>
      <w:r>
        <w:rPr>
          <w:bCs/>
          <w:color w:val="000000"/>
          <w:szCs w:val="24"/>
        </w:rPr>
        <w:tab/>
      </w:r>
      <w:r>
        <w:rPr>
          <w:bCs/>
          <w:color w:val="000000"/>
        </w:rPr>
        <w:t>Atliekoms tvarkyti ir dezinfekcijai skirtos priemonės:</w:t>
      </w:r>
    </w:p>
    <w:p w:rsidR="0083348F" w:rsidRDefault="0083348F">
      <w:pPr>
        <w:tabs>
          <w:tab w:val="left" w:pos="900"/>
          <w:tab w:val="left" w:pos="1501"/>
        </w:tabs>
        <w:suppressAutoHyphens/>
        <w:ind w:firstLine="357"/>
        <w:jc w:val="both"/>
        <w:textAlignment w:val="center"/>
        <w:rPr>
          <w:color w:val="000000"/>
          <w:szCs w:val="24"/>
        </w:rPr>
      </w:pPr>
      <w:r>
        <w:rPr>
          <w:color w:val="000000"/>
          <w:szCs w:val="24"/>
        </w:rPr>
        <w:t>17.1.</w:t>
      </w:r>
      <w:r>
        <w:rPr>
          <w:color w:val="000000"/>
          <w:szCs w:val="24"/>
        </w:rPr>
        <w:tab/>
      </w:r>
      <w:r>
        <w:rPr>
          <w:rFonts w:eastAsia="HPSansCyrillic-Regular"/>
          <w:color w:val="000000"/>
          <w:lang w:eastAsia="lt-LT"/>
        </w:rPr>
        <w:t>esant galimybei maisto produktai ir materialinės priemonės (higienos, civilinės saugos ir kitos), turi būti patiekiami popierinėse ar kitokiose pakuotėse, kurios būtų lengvai utilizuojamos užkasant ar deginant;</w:t>
      </w:r>
    </w:p>
    <w:p w:rsidR="0083348F" w:rsidRDefault="0083348F">
      <w:pPr>
        <w:tabs>
          <w:tab w:val="left" w:pos="900"/>
          <w:tab w:val="left" w:pos="1501"/>
        </w:tabs>
        <w:suppressAutoHyphens/>
        <w:ind w:firstLine="357"/>
        <w:jc w:val="both"/>
        <w:textAlignment w:val="center"/>
        <w:rPr>
          <w:color w:val="000000"/>
          <w:szCs w:val="24"/>
        </w:rPr>
      </w:pPr>
      <w:r>
        <w:rPr>
          <w:color w:val="000000"/>
          <w:szCs w:val="24"/>
        </w:rPr>
        <w:t>17.2.</w:t>
      </w:r>
      <w:r>
        <w:rPr>
          <w:color w:val="000000"/>
          <w:szCs w:val="24"/>
        </w:rPr>
        <w:tab/>
        <w:t>kolektyvinės apsaugos statinys</w:t>
      </w:r>
      <w:r>
        <w:rPr>
          <w:color w:val="000000"/>
        </w:rPr>
        <w:t xml:space="preserve"> aprūpinamas 0,05 proc., 0,2 proc. ir 2 proc. koncentracijos chloro tirpalu rankoms, odai, aprangai, lovoms, tualetams, prausykloms ir dušo patalpoms, grindims, taip pat atliekų konteineriams dezinfekuoti. </w:t>
      </w:r>
      <w:r>
        <w:rPr>
          <w:color w:val="000000"/>
          <w:szCs w:val="24"/>
        </w:rPr>
        <w:t>Kolektyvinės apsaugos statinio</w:t>
      </w:r>
      <w:r>
        <w:rPr>
          <w:color w:val="000000"/>
        </w:rPr>
        <w:t xml:space="preserve"> patalpos turi būti nuolat valomos, prižiūrimos ir tvarkomos, užtikrinamas reguliarus šiukšlių surinkimas ir išvežimas.</w:t>
      </w:r>
    </w:p>
    <w:p w:rsidR="0083348F" w:rsidRDefault="0083348F">
      <w:pPr>
        <w:tabs>
          <w:tab w:val="left" w:pos="900"/>
        </w:tabs>
        <w:suppressAutoHyphens/>
        <w:ind w:firstLine="360"/>
        <w:jc w:val="both"/>
        <w:textAlignment w:val="center"/>
        <w:rPr>
          <w:color w:val="000000"/>
          <w:szCs w:val="24"/>
        </w:rPr>
      </w:pPr>
      <w:r>
        <w:rPr>
          <w:color w:val="000000"/>
          <w:szCs w:val="24"/>
        </w:rPr>
        <w:t>18.</w:t>
      </w:r>
      <w:r>
        <w:rPr>
          <w:color w:val="000000"/>
          <w:szCs w:val="24"/>
        </w:rPr>
        <w:tab/>
        <w:t>Kolektyvinės apsaugos statinio</w:t>
      </w:r>
      <w:r>
        <w:rPr>
          <w:color w:val="000000"/>
        </w:rPr>
        <w:t xml:space="preserve"> bendrojo naudojimo, sporto, vaikų žaidimų, specialiesiems poreikiams (rūkyti ir kt.) skirtos patalpos, numatytos vietos ir lauko aikštelės aprūpinamos jų paskirčiai reikiamomis priemonėmis.</w:t>
      </w:r>
    </w:p>
    <w:p w:rsidR="0083348F" w:rsidRDefault="0083348F">
      <w:pPr>
        <w:jc w:val="center"/>
        <w:rPr>
          <w:b/>
          <w:bCs/>
          <w:caps/>
          <w:color w:val="000000"/>
        </w:rPr>
      </w:pPr>
    </w:p>
    <w:p w:rsidR="0083348F" w:rsidRDefault="0083348F">
      <w:pPr>
        <w:jc w:val="center"/>
        <w:rPr>
          <w:b/>
          <w:bCs/>
          <w:caps/>
          <w:color w:val="000000"/>
        </w:rPr>
      </w:pPr>
      <w:r>
        <w:rPr>
          <w:b/>
          <w:bCs/>
          <w:caps/>
          <w:color w:val="000000"/>
        </w:rPr>
        <w:lastRenderedPageBreak/>
        <w:t>IV skyrius</w:t>
      </w:r>
      <w:r>
        <w:rPr>
          <w:b/>
          <w:bCs/>
          <w:caps/>
          <w:color w:val="000000"/>
        </w:rPr>
        <w:br/>
        <w:t>baigiamosios nuostatos</w:t>
      </w:r>
    </w:p>
    <w:p w:rsidR="0083348F" w:rsidRDefault="0083348F">
      <w:pPr>
        <w:jc w:val="center"/>
        <w:rPr>
          <w:b/>
          <w:bCs/>
          <w:caps/>
          <w:color w:val="000000"/>
        </w:rPr>
      </w:pPr>
    </w:p>
    <w:p w:rsidR="0083348F" w:rsidRDefault="0083348F">
      <w:pPr>
        <w:tabs>
          <w:tab w:val="left" w:pos="900"/>
        </w:tabs>
        <w:suppressAutoHyphens/>
        <w:ind w:firstLine="360"/>
        <w:jc w:val="both"/>
        <w:textAlignment w:val="center"/>
        <w:rPr>
          <w:color w:val="000000"/>
          <w:szCs w:val="24"/>
        </w:rPr>
      </w:pPr>
      <w:r>
        <w:rPr>
          <w:color w:val="000000"/>
          <w:szCs w:val="24"/>
        </w:rPr>
        <w:t>19.</w:t>
      </w:r>
      <w:r>
        <w:rPr>
          <w:color w:val="000000"/>
          <w:szCs w:val="24"/>
        </w:rPr>
        <w:tab/>
        <w:t>Kolektyvinės apsaugos statinyje taip pat numatomos patalpos aptarnaujančio personalo poilsiui.</w:t>
      </w:r>
    </w:p>
    <w:p w:rsidR="0083348F" w:rsidRDefault="0083348F">
      <w:pPr>
        <w:tabs>
          <w:tab w:val="left" w:pos="900"/>
        </w:tabs>
        <w:suppressAutoHyphens/>
        <w:ind w:firstLine="360"/>
        <w:jc w:val="both"/>
        <w:textAlignment w:val="center"/>
        <w:rPr>
          <w:color w:val="000000"/>
          <w:szCs w:val="24"/>
        </w:rPr>
      </w:pPr>
      <w:r>
        <w:rPr>
          <w:color w:val="000000"/>
          <w:szCs w:val="24"/>
        </w:rPr>
        <w:t>20.</w:t>
      </w:r>
      <w:r>
        <w:rPr>
          <w:color w:val="000000"/>
          <w:szCs w:val="24"/>
        </w:rPr>
        <w:tab/>
        <w:t xml:space="preserve">Kolektyvinės apsaugos statinyje </w:t>
      </w:r>
      <w:r>
        <w:rPr>
          <w:color w:val="000000"/>
        </w:rPr>
        <w:t xml:space="preserve">apgyvendintiems gyventojams </w:t>
      </w:r>
      <w:r>
        <w:rPr>
          <w:color w:val="000000"/>
          <w:szCs w:val="24"/>
        </w:rPr>
        <w:t>organizuojama apsauga ir užtikrinama viešoji tvarka.</w:t>
      </w:r>
    </w:p>
    <w:p w:rsidR="0083348F" w:rsidRDefault="0083348F">
      <w:pPr>
        <w:tabs>
          <w:tab w:val="left" w:pos="900"/>
        </w:tabs>
        <w:suppressAutoHyphens/>
        <w:ind w:firstLine="357"/>
        <w:jc w:val="both"/>
        <w:textAlignment w:val="center"/>
        <w:rPr>
          <w:color w:val="000000"/>
          <w:szCs w:val="24"/>
        </w:rPr>
      </w:pPr>
      <w:r>
        <w:rPr>
          <w:color w:val="000000"/>
          <w:szCs w:val="24"/>
        </w:rPr>
        <w:t>21.</w:t>
      </w:r>
      <w:r>
        <w:rPr>
          <w:color w:val="000000"/>
          <w:szCs w:val="24"/>
        </w:rPr>
        <w:tab/>
        <w:t>Dėl ekstremaliosios situacijos ar karo veiksmų apgyvendinti gyventojai kolektyvinės apsaugos statinyje</w:t>
      </w:r>
      <w:r>
        <w:rPr>
          <w:rFonts w:eastAsia="HPSansCyrillic-Regular"/>
          <w:color w:val="000000"/>
          <w:lang w:eastAsia="lt-LT"/>
        </w:rPr>
        <w:t xml:space="preserve"> </w:t>
      </w:r>
      <w:r>
        <w:rPr>
          <w:color w:val="000000"/>
          <w:szCs w:val="24"/>
        </w:rPr>
        <w:t>gyvena tol, kol bus priimtas sprendimas gyventojams grįžti į nuolatinę gyvenamąją vietą arba kol naujoje vietoje gyventojai bus laikinai aprūpinti kitu gyvenamuoju būstu.</w:t>
      </w:r>
    </w:p>
    <w:p w:rsidR="0083348F" w:rsidRDefault="0083348F">
      <w:pPr>
        <w:tabs>
          <w:tab w:val="left" w:pos="900"/>
        </w:tabs>
        <w:suppressAutoHyphens/>
        <w:ind w:firstLine="360"/>
        <w:jc w:val="both"/>
        <w:textAlignment w:val="center"/>
        <w:rPr>
          <w:color w:val="000000"/>
          <w:szCs w:val="24"/>
        </w:rPr>
      </w:pPr>
      <w:r>
        <w:rPr>
          <w:color w:val="000000"/>
          <w:szCs w:val="24"/>
        </w:rPr>
        <w:t>22.</w:t>
      </w:r>
      <w:r>
        <w:rPr>
          <w:color w:val="000000"/>
          <w:szCs w:val="24"/>
        </w:rPr>
        <w:tab/>
        <w:t>Savivaldybės administracijos direktorius, priėmęs sprendimą arba gavęs atsakingos už ekstremaliosios situacijos valdymą institucijos vadovo nurodymą evakuotus gyventojus apgyvendinti kolektyvinės apsaugos statinyje, organizuoja kolektyvinės apsaugos statinio parengimą priimti ir apgyvendinti gyventojus ne vėliau kaip per sutartyje su kolektyvinės apsaugos statinio savininku nustatytą terminą ir užtikrina būtiniausias gyvenimo kolektyvinės apsaugos statinyje</w:t>
      </w:r>
      <w:r>
        <w:rPr>
          <w:rFonts w:eastAsia="HPSansCyrillic-Regular"/>
          <w:color w:val="000000"/>
          <w:lang w:eastAsia="lt-LT"/>
        </w:rPr>
        <w:t xml:space="preserve"> </w:t>
      </w:r>
      <w:r>
        <w:rPr>
          <w:color w:val="000000"/>
          <w:szCs w:val="24"/>
        </w:rPr>
        <w:t>sąlygas.</w:t>
      </w:r>
    </w:p>
    <w:p w:rsidR="0083348F" w:rsidRDefault="0083348F">
      <w:pPr>
        <w:tabs>
          <w:tab w:val="left" w:pos="900"/>
        </w:tabs>
        <w:suppressAutoHyphens/>
        <w:ind w:firstLine="360"/>
        <w:jc w:val="both"/>
        <w:textAlignment w:val="center"/>
        <w:rPr>
          <w:color w:val="000000"/>
          <w:szCs w:val="24"/>
        </w:rPr>
      </w:pPr>
      <w:r>
        <w:rPr>
          <w:color w:val="000000"/>
          <w:szCs w:val="24"/>
        </w:rPr>
        <w:t>23.</w:t>
      </w:r>
      <w:r>
        <w:rPr>
          <w:color w:val="000000"/>
          <w:szCs w:val="24"/>
        </w:rPr>
        <w:tab/>
        <w:t>Kolektyvinės apsaugos statinyje materialinių priemonių poreikis, sutartiniais pagrindais materialines priemones tiekiantys ūkio subjektai ir įstaigos, kolektyvinės apsaugos statinį aptarnaujančio personalo skaičius, darbuotojų funkcijos ir kiti poreikiai, kurie užtikrina būtiniausių gyvenimo kolektyvinės apsaugos statinyje</w:t>
      </w:r>
      <w:r>
        <w:rPr>
          <w:rFonts w:eastAsia="HPSansCyrillic-Regular"/>
          <w:color w:val="000000"/>
          <w:lang w:eastAsia="lt-LT"/>
        </w:rPr>
        <w:t xml:space="preserve"> </w:t>
      </w:r>
      <w:r>
        <w:rPr>
          <w:color w:val="000000"/>
          <w:szCs w:val="24"/>
        </w:rPr>
        <w:t>sąlygų ir inžinerinių sistemų funkcionavimą, taip pat kolektyvinės apsaugos statinio parengimas gyventojams apgyvendinti sutartyje nustatytais terminais numatomi savivaldybės ekstremaliųjų situacijų valdymo plane.</w:t>
      </w:r>
    </w:p>
    <w:p w:rsidR="0083348F" w:rsidRDefault="0083348F">
      <w:pPr>
        <w:tabs>
          <w:tab w:val="left" w:pos="900"/>
        </w:tabs>
        <w:suppressAutoHyphens/>
        <w:ind w:firstLine="360"/>
        <w:jc w:val="both"/>
        <w:textAlignment w:val="center"/>
        <w:rPr>
          <w:color w:val="000000"/>
          <w:szCs w:val="24"/>
        </w:rPr>
      </w:pPr>
      <w:r>
        <w:rPr>
          <w:color w:val="000000"/>
          <w:szCs w:val="24"/>
        </w:rPr>
        <w:t>24.</w:t>
      </w:r>
      <w:r>
        <w:rPr>
          <w:color w:val="000000"/>
          <w:szCs w:val="24"/>
        </w:rPr>
        <w:tab/>
        <w:t>Parinkus ir įvertinus kolektyvinės apsaugos statinį, būtiniausios gyvenimo kolektyvinės apsaugos statinyje sąlygos, kurios gali būti įgyvendintos iš anksto, numatomos savivaldybės administracijos direktoriaus ir kolektyvinės apsaugos statinio savininko sudarytoje sutartyje, taip pat savivaldybės ekstremaliųjų situacijų prevencijos priemonių plane ir įgyvendinamos nustatytais terminais.</w:t>
      </w:r>
    </w:p>
    <w:p w:rsidR="0083348F" w:rsidRDefault="0083348F">
      <w:pPr>
        <w:suppressAutoHyphens/>
        <w:jc w:val="center"/>
        <w:textAlignment w:val="center"/>
        <w:rPr>
          <w:color w:val="000000"/>
          <w:szCs w:val="24"/>
        </w:rPr>
      </w:pPr>
    </w:p>
    <w:p w:rsidR="0083348F" w:rsidRDefault="0083348F" w:rsidP="00B21EE6">
      <w:pPr>
        <w:suppressAutoHyphens/>
        <w:jc w:val="center"/>
        <w:textAlignment w:val="center"/>
        <w:rPr>
          <w:sz w:val="20"/>
          <w:lang w:val="en-US"/>
        </w:rPr>
      </w:pPr>
      <w:r>
        <w:rPr>
          <w:color w:val="000000"/>
          <w:szCs w:val="24"/>
        </w:rPr>
        <w:t>________________________</w:t>
      </w:r>
    </w:p>
    <w:p w:rsidR="0083348F" w:rsidRDefault="0083348F">
      <w:pPr>
        <w:suppressAutoHyphens/>
        <w:ind w:left="5670"/>
        <w:textAlignment w:val="center"/>
      </w:pPr>
      <w:r>
        <w:br w:type="page"/>
      </w:r>
    </w:p>
    <w:p w:rsidR="0083348F" w:rsidRDefault="0083348F">
      <w:pPr>
        <w:suppressAutoHyphens/>
        <w:ind w:left="5670"/>
        <w:textAlignment w:val="center"/>
        <w:rPr>
          <w:color w:val="000000"/>
          <w:szCs w:val="22"/>
          <w:lang w:eastAsia="lt-LT"/>
        </w:rPr>
      </w:pPr>
      <w:r>
        <w:rPr>
          <w:color w:val="000000"/>
        </w:rPr>
        <w:lastRenderedPageBreak/>
        <w:t xml:space="preserve">Kolektyvinės apsaugos statinio paruošimo evakuotiems gyventojams apsaugoti </w:t>
      </w:r>
      <w:r>
        <w:rPr>
          <w:color w:val="000000"/>
          <w:szCs w:val="22"/>
          <w:lang w:eastAsia="lt-LT"/>
        </w:rPr>
        <w:t>rekomendacijų</w:t>
      </w:r>
      <w:r>
        <w:rPr>
          <w:color w:val="000000"/>
          <w:szCs w:val="22"/>
          <w:lang w:eastAsia="lt-LT"/>
        </w:rPr>
        <w:br/>
        <w:t>priedas</w:t>
      </w:r>
    </w:p>
    <w:p w:rsidR="0083348F" w:rsidRDefault="0083348F">
      <w:pPr>
        <w:rPr>
          <w:sz w:val="20"/>
        </w:rPr>
      </w:pPr>
    </w:p>
    <w:p w:rsidR="0083348F" w:rsidRDefault="0083348F">
      <w:pPr>
        <w:suppressAutoHyphens/>
        <w:jc w:val="center"/>
        <w:textAlignment w:val="center"/>
        <w:rPr>
          <w:b/>
          <w:bCs/>
          <w:caps/>
          <w:color w:val="000000"/>
        </w:rPr>
      </w:pPr>
      <w:r>
        <w:rPr>
          <w:b/>
          <w:bCs/>
          <w:caps/>
          <w:color w:val="000000"/>
        </w:rPr>
        <w:t>rekomenduojamas gulimų vietų išdėstymas</w:t>
      </w:r>
      <w:r>
        <w:rPr>
          <w:b/>
          <w:bCs/>
          <w:caps/>
          <w:color w:val="000000"/>
        </w:rPr>
        <w:br/>
        <w:t>gyvenamojoje patalpoje</w:t>
      </w:r>
    </w:p>
    <w:p w:rsidR="0083348F" w:rsidRDefault="0083348F">
      <w:pPr>
        <w:suppressAutoHyphens/>
        <w:jc w:val="center"/>
        <w:textAlignment w:val="center"/>
        <w:rPr>
          <w:color w:val="000000"/>
          <w:szCs w:val="24"/>
        </w:rPr>
      </w:pPr>
    </w:p>
    <w:p w:rsidR="0083348F" w:rsidRDefault="00F333F7">
      <w:pPr>
        <w:suppressAutoHyphens/>
        <w:ind w:firstLine="312"/>
        <w:textAlignment w:val="center"/>
        <w:rPr>
          <w:color w:val="000000"/>
          <w:szCs w:val="24"/>
        </w:rPr>
      </w:pPr>
      <w:r>
        <w:rPr>
          <w:noProof/>
          <w:lang w:eastAsia="lt-LT"/>
        </w:rPr>
        <w:pict>
          <v:group id="Group 6" o:spid="_x0000_s1026" style="position:absolute;left:0;text-align:left;margin-left:53pt;margin-top:-.1pt;width:388pt;height:474pt;z-index:251657728" coordorigin="2761,3304" coordsize="7760,9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3" o:spid="_x0000_s1027" type="#_x0000_t75" style="position:absolute;left:2761;top:3304;width:7760;height:9480;visibility:visible">
              <v:imagedata r:id="rId8" o:title=""/>
            </v:shape>
            <v:rect id="Rectangle 8" o:spid="_x0000_s1028" alt="30%" style="position:absolute;left:5691;top:8249;width:696;height:1049;visibility:visible" fillcolor="#969696" stroked="f">
              <v:fill r:id="rId9" o:title="" type="pattern"/>
            </v:rect>
            <v:rect id="Rectangle 9" o:spid="_x0000_s1029" alt="30%" style="position:absolute;left:6881;top:6764;width:696;height:1049;visibility:visible" fillcolor="#969696" stroked="f">
              <v:fill r:id="rId9" o:title="" type="pattern"/>
            </v:rect>
          </v:group>
        </w:pict>
      </w:r>
      <w:r w:rsidR="0083348F">
        <w:rPr>
          <w:color w:val="000000"/>
          <w:sz w:val="20"/>
          <w:szCs w:val="24"/>
          <w:lang w:eastAsia="lt-LT"/>
        </w:rPr>
        <w:t>0</w:t>
      </w: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83348F">
      <w:pPr>
        <w:suppressAutoHyphens/>
        <w:ind w:firstLine="312"/>
        <w:textAlignment w:val="center"/>
        <w:rPr>
          <w:color w:val="000000"/>
          <w:szCs w:val="24"/>
        </w:rPr>
      </w:pPr>
    </w:p>
    <w:p w:rsidR="0083348F" w:rsidRDefault="00F333F7">
      <w:pPr>
        <w:suppressAutoHyphens/>
        <w:ind w:firstLine="312"/>
        <w:textAlignment w:val="center"/>
        <w:rPr>
          <w:color w:val="000000"/>
          <w:szCs w:val="24"/>
        </w:rPr>
      </w:pPr>
      <w:r>
        <w:rPr>
          <w:noProof/>
          <w:lang w:eastAsia="lt-LT"/>
        </w:rPr>
        <w:pict>
          <v:rect id="Rectangle 2" o:spid="_x0000_s1030" style="position:absolute;left:0;text-align:left;margin-left:-7.1pt;margin-top:15.55pt;width:29.5pt;height:15.3pt;rotation:-90;z-index:251656704;visibility:visible" strokeweight=".5pt">
            <w10:wrap type="square"/>
          </v:rect>
        </w:pict>
      </w:r>
    </w:p>
    <w:p w:rsidR="0083348F" w:rsidRDefault="0083348F">
      <w:pPr>
        <w:suppressAutoHyphens/>
        <w:textAlignment w:val="center"/>
        <w:rPr>
          <w:color w:val="000000"/>
          <w:szCs w:val="24"/>
        </w:rPr>
      </w:pPr>
    </w:p>
    <w:p w:rsidR="0083348F" w:rsidRDefault="0083348F">
      <w:pPr>
        <w:suppressAutoHyphens/>
        <w:jc w:val="both"/>
        <w:textAlignment w:val="center"/>
        <w:rPr>
          <w:color w:val="000000"/>
          <w:szCs w:val="24"/>
        </w:rPr>
      </w:pPr>
      <w:r>
        <w:rPr>
          <w:color w:val="000000"/>
          <w:szCs w:val="24"/>
        </w:rPr>
        <w:t>gulima vieta</w:t>
      </w:r>
    </w:p>
    <w:p w:rsidR="0083348F" w:rsidRDefault="0083348F">
      <w:pPr>
        <w:suppressAutoHyphens/>
        <w:jc w:val="both"/>
        <w:textAlignment w:val="center"/>
        <w:rPr>
          <w:color w:val="000000"/>
          <w:szCs w:val="24"/>
        </w:rPr>
      </w:pPr>
    </w:p>
    <w:p w:rsidR="0083348F" w:rsidRDefault="00F333F7">
      <w:pPr>
        <w:suppressAutoHyphens/>
        <w:jc w:val="both"/>
        <w:textAlignment w:val="center"/>
        <w:rPr>
          <w:color w:val="000000"/>
        </w:rPr>
      </w:pPr>
      <w:r>
        <w:rPr>
          <w:noProof/>
          <w:lang w:eastAsia="lt-LT"/>
        </w:rPr>
        <w:pict>
          <v:rect id="Rectangle 10" o:spid="_x0000_s1031" alt="30%" style="position:absolute;left:0;text-align:left;margin-left:0;margin-top:5.25pt;width:54pt;height:16.45pt;z-index:251658752;visibility:visible" fillcolor="#969696" stroked="f">
            <v:fill r:id="rId9" o:title="" type="pattern"/>
            <w10:wrap type="square"/>
          </v:rect>
        </w:pict>
      </w:r>
      <w:r w:rsidR="0083348F">
        <w:rPr>
          <w:color w:val="000000"/>
          <w:szCs w:val="24"/>
        </w:rPr>
        <w:t xml:space="preserve">vieta kėdėms ir suolams, </w:t>
      </w:r>
      <w:r w:rsidR="0083348F">
        <w:rPr>
          <w:color w:val="000000"/>
        </w:rPr>
        <w:t>drabužių kabykloms, drabužių ir avalynės spintelėms, stelažams, neįgaliųjų vežimėliams, kitiems asmeniniams daiktams ir inventoriui laikyti, taip pat geriamojo vandens, arbatos ir kavos aparatams, patalpos šildymo prietaisams pastatyti.</w:t>
      </w:r>
    </w:p>
    <w:p w:rsidR="0083348F" w:rsidRDefault="0083348F">
      <w:pPr>
        <w:suppressAutoHyphens/>
        <w:jc w:val="both"/>
        <w:textAlignment w:val="center"/>
        <w:rPr>
          <w:color w:val="000000"/>
          <w:szCs w:val="24"/>
        </w:rPr>
      </w:pPr>
    </w:p>
    <w:p w:rsidR="0083348F" w:rsidRDefault="0083348F">
      <w:pPr>
        <w:suppressAutoHyphens/>
        <w:jc w:val="center"/>
        <w:textAlignment w:val="center"/>
        <w:rPr>
          <w:color w:val="000000"/>
        </w:rPr>
      </w:pPr>
      <w:r>
        <w:rPr>
          <w:color w:val="000000"/>
        </w:rPr>
        <w:t>_______________________</w:t>
      </w:r>
      <w:bookmarkStart w:id="0" w:name="_GoBack"/>
      <w:bookmarkEnd w:id="0"/>
    </w:p>
    <w:sectPr w:rsidR="0083348F" w:rsidSect="00B91C89">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7" w:h="16840"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3F7" w:rsidRDefault="00F333F7">
      <w:pPr>
        <w:rPr>
          <w:sz w:val="20"/>
          <w:lang w:val="en-US"/>
        </w:rPr>
      </w:pPr>
      <w:r>
        <w:rPr>
          <w:sz w:val="20"/>
          <w:lang w:val="en-US"/>
        </w:rPr>
        <w:separator/>
      </w:r>
    </w:p>
  </w:endnote>
  <w:endnote w:type="continuationSeparator" w:id="0">
    <w:p w:rsidR="00F333F7" w:rsidRDefault="00F333F7">
      <w:pPr>
        <w:rPr>
          <w:sz w:val="20"/>
          <w:lang w:val="en-US"/>
        </w:rPr>
      </w:pPr>
      <w:r>
        <w:rPr>
          <w:sz w:val="2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HPSansCyrillic-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48F" w:rsidRDefault="0083348F">
    <w:pPr>
      <w:tabs>
        <w:tab w:val="center" w:pos="4153"/>
        <w:tab w:val="right" w:pos="8306"/>
      </w:tabs>
      <w:rPr>
        <w:sz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48F" w:rsidRDefault="0083348F">
    <w:pPr>
      <w:tabs>
        <w:tab w:val="center" w:pos="4153"/>
        <w:tab w:val="right" w:pos="8306"/>
      </w:tabs>
      <w:rPr>
        <w:sz w:val="20"/>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48F" w:rsidRDefault="0083348F">
    <w:pPr>
      <w:tabs>
        <w:tab w:val="center" w:pos="4153"/>
        <w:tab w:val="right" w:pos="8306"/>
      </w:tabs>
      <w:rPr>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3F7" w:rsidRDefault="00F333F7">
      <w:pPr>
        <w:rPr>
          <w:sz w:val="20"/>
          <w:lang w:val="en-US"/>
        </w:rPr>
      </w:pPr>
      <w:r>
        <w:rPr>
          <w:sz w:val="20"/>
          <w:lang w:val="en-US"/>
        </w:rPr>
        <w:separator/>
      </w:r>
    </w:p>
  </w:footnote>
  <w:footnote w:type="continuationSeparator" w:id="0">
    <w:p w:rsidR="00F333F7" w:rsidRDefault="00F333F7">
      <w:pPr>
        <w:rPr>
          <w:sz w:val="20"/>
          <w:lang w:val="en-US"/>
        </w:rPr>
      </w:pPr>
      <w:r>
        <w:rPr>
          <w:sz w:val="20"/>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48F" w:rsidRDefault="00B3029B">
    <w:pPr>
      <w:framePr w:wrap="auto" w:vAnchor="text" w:hAnchor="margin" w:xAlign="center" w:y="1"/>
      <w:tabs>
        <w:tab w:val="center" w:pos="4153"/>
        <w:tab w:val="right" w:pos="8306"/>
      </w:tabs>
      <w:rPr>
        <w:sz w:val="20"/>
        <w:lang w:val="en-US"/>
      </w:rPr>
    </w:pPr>
    <w:r>
      <w:rPr>
        <w:sz w:val="20"/>
        <w:lang w:val="en-US"/>
      </w:rPr>
      <w:fldChar w:fldCharType="begin"/>
    </w:r>
    <w:r w:rsidR="0083348F">
      <w:rPr>
        <w:sz w:val="20"/>
        <w:lang w:val="en-US"/>
      </w:rPr>
      <w:instrText xml:space="preserve">PAGE  </w:instrText>
    </w:r>
    <w:r>
      <w:rPr>
        <w:sz w:val="20"/>
        <w:lang w:val="en-US"/>
      </w:rPr>
      <w:fldChar w:fldCharType="end"/>
    </w:r>
  </w:p>
  <w:p w:rsidR="0083348F" w:rsidRDefault="0083348F">
    <w:pPr>
      <w:tabs>
        <w:tab w:val="center" w:pos="4153"/>
        <w:tab w:val="right" w:pos="8306"/>
      </w:tabs>
      <w:rPr>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551922"/>
      <w:docPartObj>
        <w:docPartGallery w:val="Page Numbers (Top of Page)"/>
        <w:docPartUnique/>
      </w:docPartObj>
    </w:sdtPr>
    <w:sdtContent>
      <w:p w:rsidR="00B91C89" w:rsidRDefault="00B91C89">
        <w:pPr>
          <w:pStyle w:val="Antrats"/>
          <w:jc w:val="center"/>
        </w:pPr>
        <w:r>
          <w:fldChar w:fldCharType="begin"/>
        </w:r>
        <w:r>
          <w:instrText>PAGE   \* MERGEFORMAT</w:instrText>
        </w:r>
        <w:r>
          <w:fldChar w:fldCharType="separate"/>
        </w:r>
        <w:r w:rsidR="00C243B9">
          <w:rPr>
            <w:noProof/>
          </w:rPr>
          <w:t>7</w:t>
        </w:r>
        <w:r>
          <w:fldChar w:fldCharType="end"/>
        </w:r>
      </w:p>
    </w:sdtContent>
  </w:sdt>
  <w:p w:rsidR="0083348F" w:rsidRDefault="0083348F">
    <w:pPr>
      <w:tabs>
        <w:tab w:val="center" w:pos="4153"/>
        <w:tab w:val="right" w:pos="8306"/>
      </w:tabs>
      <w:rPr>
        <w:sz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02" w:rsidRDefault="00C90102">
    <w:pPr>
      <w:pStyle w:val="Antrats"/>
      <w:jc w:val="center"/>
    </w:pPr>
  </w:p>
  <w:p w:rsidR="0083348F" w:rsidRDefault="0083348F">
    <w:pPr>
      <w:tabs>
        <w:tab w:val="center" w:pos="4153"/>
        <w:tab w:val="right" w:pos="8306"/>
      </w:tabs>
      <w:rPr>
        <w:sz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396"/>
  <w:doNotHyphenateCaps/>
  <w:displayHorizontalDrawingGridEvery w:val="0"/>
  <w:displayVerticalDrawingGridEvery w:val="0"/>
  <w:doNotUseMarginsForDrawingGridOrigin/>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F41F35"/>
    <w:rsid w:val="00024517"/>
    <w:rsid w:val="001B0363"/>
    <w:rsid w:val="004A74BF"/>
    <w:rsid w:val="004F7137"/>
    <w:rsid w:val="0083348F"/>
    <w:rsid w:val="00890029"/>
    <w:rsid w:val="00966A6B"/>
    <w:rsid w:val="00970317"/>
    <w:rsid w:val="00B21EE6"/>
    <w:rsid w:val="00B3029B"/>
    <w:rsid w:val="00B8388A"/>
    <w:rsid w:val="00B91C89"/>
    <w:rsid w:val="00C243B9"/>
    <w:rsid w:val="00C90102"/>
    <w:rsid w:val="00DC474B"/>
    <w:rsid w:val="00F333F7"/>
    <w:rsid w:val="00F41F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66A6B"/>
    <w:rPr>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rsid w:val="00B21EE6"/>
    <w:rPr>
      <w:rFonts w:cs="Times New Roman"/>
      <w:color w:val="808080"/>
    </w:rPr>
  </w:style>
  <w:style w:type="paragraph" w:styleId="Debesliotekstas">
    <w:name w:val="Balloon Text"/>
    <w:basedOn w:val="prastasis"/>
    <w:link w:val="DebesliotekstasDiagrama"/>
    <w:uiPriority w:val="99"/>
    <w:semiHidden/>
    <w:unhideWhenUsed/>
    <w:rsid w:val="001B036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B0363"/>
    <w:rPr>
      <w:rFonts w:ascii="Tahoma" w:hAnsi="Tahoma" w:cs="Tahoma"/>
      <w:sz w:val="16"/>
      <w:szCs w:val="16"/>
      <w:lang w:eastAsia="en-US"/>
    </w:rPr>
  </w:style>
  <w:style w:type="paragraph" w:styleId="Antrats">
    <w:name w:val="header"/>
    <w:basedOn w:val="prastasis"/>
    <w:link w:val="AntratsDiagrama"/>
    <w:uiPriority w:val="99"/>
    <w:unhideWhenUsed/>
    <w:rsid w:val="00C9010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C90102"/>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11861</Words>
  <Characters>6762</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 </vt:lpstr>
    </vt:vector>
  </TitlesOfParts>
  <Company>PAD</Company>
  <LinksUpToDate>false</LinksUpToDate>
  <CharactersWithSpaces>18586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Violeta Gutauskiene</cp:lastModifiedBy>
  <cp:revision>4</cp:revision>
  <cp:lastPrinted>2016-01-26T13:57:00Z</cp:lastPrinted>
  <dcterms:created xsi:type="dcterms:W3CDTF">2016-01-26T13:43:00Z</dcterms:created>
  <dcterms:modified xsi:type="dcterms:W3CDTF">2016-01-26T13:57:00Z</dcterms:modified>
</cp:coreProperties>
</file>