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4743C" w:rsidRPr="0064743C" w:rsidRDefault="0064743C" w:rsidP="0064743C">
      <w:pPr>
        <w:spacing w:after="0" w:line="240" w:lineRule="auto"/>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caps/>
          <w:noProof/>
          <w:sz w:val="24"/>
          <w:szCs w:val="24"/>
          <w:lang w:eastAsia="lt-LT"/>
        </w:rPr>
        <mc:AlternateContent>
          <mc:Choice Requires="wps">
            <w:drawing>
              <wp:inline distT="0" distB="0" distL="0" distR="0">
                <wp:extent cx="598805" cy="695325"/>
                <wp:effectExtent l="0" t="0" r="0" b="0"/>
                <wp:docPr id="1" name="Stačiakampis 1" descr="https://www.e-tar.lt/rs/legalact/017be8f0946e11e69ad4c8713b612d0f/content_files/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880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377A4CE3" id="Stačiakampis 1" o:spid="_x0000_s1026" alt="https://www.e-tar.lt/rs/legalact/017be8f0946e11e69ad4c8713b612d0f/content_files/image001.png" style="width:47.15pt;height:5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rePlIBQMAACAGAAAOAAAAZHJzL2Uyb0RvYy54bWysVMFu2zgQvRfYfyB4l0U6siwJUYrUjhcF 0m2BdM8LmqIkohSpJZko2UU/Yf+qH9YhZbtOiwJFuzoQ5Az1Zt7M41y+fBwUehDWSaNrTBcEI6G5 aaTuavzn+11SYOQ80w1TRosaPwmHX1799uJyGiuxNL1RjbAIQLSrprHGvfdjlaaO92JgbmFGocHZ GjswD0fbpY1lE6APKl0SkqeTsc1oDRfOgXU7O/FVxG9bwf3btnXCI1VjyM3H1cZ1H9b06pJVnWVj L/khDfYTWQxMagh6gtoyz9C9ld9ADZJb40zrF9wMqWlbyUXkAGwo+YrNXc9GEblAcdx4KpP7/2D5 Hw/vLJIN9A4jzQZo0Z1nn/6T7AMbRukQmBvhOJQstMZBb6ZpWojEM7tQPrUuVaJjinGfErrei6Il ZZYLSkVesibjxZpe7HO6bEibcqO90P6vVirhUjmwThBCF6PuQh8mQId07sZ3NlTSjbeGf3BIm03P dCeu3QjdnPM8mqw1Uy9YAwWhASJ9hhEODtDQfnpjGmDG7r2JXXps7RBiQP3RYxTD00kM4tEjDsZV WRRkhREHV16uLparGIFVx59H6/zvwgwobGpsIbsIzh5unQ/JsOp4JcTSZieVinpT+pkBLs4WCA2/ Bl9IIsrn35KUN8VNkSXZMr9JMrLdJte7TZbkO7pebS+2m82WfgxxaVb1smmEDmGOUqbZj0nl8Khm EZ7E7IySTYALKTnb7TfKogcGT2kXv0NBzq6lz9OIRQAuX1Giy4y8WpbJLi/WSbbLVkm5JkVCaPmq zElWZtvdc0q3Uotfp4SmGpcr6GOk811uJH7fcmPVID0MKyWHGhenS6wKCrzRTWytZ1LN+7NShPS/ lALafWx01GuQ6Kz+vWmeQK7WgJxgWMFYhU1v7D8YTTCiauz+vmdWYKRea5B8SbMszLR4yFbrJRzs uWd/7mGaA1SNPUbzduPnOXg/Wtn1EInGwmhzDc+klVHC4QnNWR0eF4yhyOQwMsOcOz/HW18G+9Vn AAAA//8DAFBLAwQUAAYACAAAACEAHFmtwdwAAAAEAQAADwAAAGRycy9kb3ducmV2LnhtbEyPT0vD QBDF74LfYRnBi9iNf7ExmyIFsYhQTLXnaXZMgtnZNLtN4rd39KKXB8N7vPebbDG5Vg3Uh8azgYtZ Aoq49LbhysDb5vH8DlSIyBZbz2TgiwIs8uOjDFPrR36loYiVkhIOKRqoY+xSrUNZk8Mw8x2xeB++ dxjl7Cttexyl3LX6MklutcOGZaHGjpY1lZ/FwRkYy/Ww3bw86fXZduV5v9ovi/dnY05Ppod7UJGm +BeGH3xBh1yYdv7ANqjWgDwSf1W8+fUVqJ1kkvkN6DzT/+HzbwAAAP//AwBQSwECLQAUAAYACAAA ACEAtoM4kv4AAADhAQAAEwAAAAAAAAAAAAAAAAAAAAAAW0NvbnRlbnRfVHlwZXNdLnhtbFBLAQIt ABQABgAIAAAAIQA4/SH/1gAAAJQBAAALAAAAAAAAAAAAAAAAAC8BAABfcmVscy8ucmVsc1BLAQIt ABQABgAIAAAAIQBrePlIBQMAACAGAAAOAAAAAAAAAAAAAAAAAC4CAABkcnMvZTJvRG9jLnhtbFBL AQItABQABgAIAAAAIQAcWa3B3AAAAAQBAAAPAAAAAAAAAAAAAAAAAF8FAABkcnMvZG93bnJldi54 bWxQSwUGAAAAAAQABADzAAAAaAYAAAAA " filled="f" stroked="f">
                <o:lock v:ext="edit" aspectratio="t"/>
                <w10:anchorlock/>
              </v:rect>
            </w:pict>
          </mc:Fallback>
        </mc:AlternateConten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caps/>
          <w:sz w:val="12"/>
          <w:szCs w:val="12"/>
          <w:lang w:eastAsia="lt-LT"/>
        </w:rPr>
        <w:t> </w: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b/>
          <w:bCs/>
          <w:caps/>
          <w:sz w:val="24"/>
          <w:szCs w:val="24"/>
          <w:lang w:eastAsia="lt-LT"/>
        </w:rPr>
        <w:t>LIETUVOS RESPUBLIKOS</w: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b/>
          <w:bCs/>
          <w:caps/>
          <w:sz w:val="24"/>
          <w:szCs w:val="24"/>
          <w:lang w:eastAsia="lt-LT"/>
        </w:rPr>
        <w:t>NEFORMALIOJO SUAUGUSIŲJŲ ŠVIETIMO IR TĘSTINIO MOKYMOSI ĮSTATYMO NR. VIII-822 10 STRAIPSNIO PAKEITIMO</w: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b/>
          <w:bCs/>
          <w:caps/>
          <w:sz w:val="24"/>
          <w:szCs w:val="24"/>
          <w:lang w:eastAsia="lt-LT"/>
        </w:rPr>
        <w:t>ĮSTATYMAS</w: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b/>
          <w:bCs/>
          <w:caps/>
          <w:sz w:val="24"/>
          <w:szCs w:val="24"/>
          <w:lang w:eastAsia="lt-LT"/>
        </w:rPr>
        <w:t> </w: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lang w:eastAsia="lt-LT"/>
        </w:rPr>
        <w:t>2016 m. spalio 11 d. Nr. XII-2675</w: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lang w:eastAsia="lt-LT"/>
        </w:rPr>
        <w:t>Vilnius</w:t>
      </w:r>
    </w:p>
    <w:p w:rsidR="0064743C" w:rsidRPr="0064743C" w:rsidRDefault="0064743C" w:rsidP="0064743C">
      <w:pPr>
        <w:spacing w:after="0" w:line="240" w:lineRule="auto"/>
        <w:jc w:val="center"/>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lang w:eastAsia="lt-LT"/>
        </w:rPr>
        <w:t> </w:t>
      </w:r>
    </w:p>
    <w:p w:rsidR="0064743C" w:rsidRPr="0064743C" w:rsidRDefault="0064743C" w:rsidP="0064743C">
      <w:pPr>
        <w:spacing w:after="0" w:line="240" w:lineRule="auto"/>
        <w:rPr>
          <w:rFonts w:ascii="Times New Roman" w:eastAsia="Times New Roman" w:hAnsi="Times New Roman" w:cs="Times New Roman"/>
          <w:sz w:val="24"/>
          <w:szCs w:val="24"/>
          <w:lang w:val="en-US" w:eastAsia="lt-LT"/>
        </w:rPr>
      </w:pPr>
      <w:r w:rsidRPr="0064743C">
        <w:rPr>
          <w:rFonts w:ascii="TimesLT" w:eastAsia="Times New Roman" w:hAnsi="TimesLT" w:cs="Times New Roman"/>
          <w:sz w:val="24"/>
          <w:szCs w:val="24"/>
          <w:lang w:val="en-US" w:eastAsia="lt-LT"/>
        </w:rPr>
        <w:t> </w:t>
      </w:r>
    </w:p>
    <w:p w:rsidR="0064743C" w:rsidRPr="0064743C" w:rsidRDefault="0064743C" w:rsidP="0064743C">
      <w:pPr>
        <w:spacing w:after="0" w:line="360" w:lineRule="auto"/>
        <w:ind w:firstLine="720"/>
        <w:jc w:val="both"/>
        <w:rPr>
          <w:rFonts w:ascii="Times New Roman" w:eastAsia="Times New Roman" w:hAnsi="Times New Roman" w:cs="Times New Roman"/>
          <w:sz w:val="24"/>
          <w:szCs w:val="24"/>
          <w:lang w:val="en-US" w:eastAsia="lt-LT"/>
        </w:rPr>
      </w:pPr>
      <w:bookmarkStart w:id="1" w:name="part_5a1c0d5bd84d4b12bede0cb0e0f2ee8f"/>
      <w:bookmarkEnd w:id="1"/>
      <w:r w:rsidRPr="0064743C">
        <w:rPr>
          <w:rFonts w:ascii="Times New Roman" w:eastAsia="Times New Roman" w:hAnsi="Times New Roman" w:cs="Times New Roman"/>
          <w:b/>
          <w:bCs/>
          <w:sz w:val="24"/>
          <w:szCs w:val="24"/>
          <w:lang w:eastAsia="lt-LT"/>
        </w:rPr>
        <w:t xml:space="preserve">1 straipsnis. 10 straipsnio pakeitimas </w:t>
      </w:r>
    </w:p>
    <w:p w:rsidR="0064743C" w:rsidRPr="0064743C" w:rsidRDefault="0064743C" w:rsidP="0064743C">
      <w:pPr>
        <w:spacing w:after="0" w:line="360" w:lineRule="auto"/>
        <w:ind w:firstLine="720"/>
        <w:jc w:val="both"/>
        <w:rPr>
          <w:rFonts w:ascii="Times New Roman" w:eastAsia="Times New Roman" w:hAnsi="Times New Roman" w:cs="Times New Roman"/>
          <w:sz w:val="24"/>
          <w:szCs w:val="24"/>
          <w:lang w:val="en-US" w:eastAsia="lt-LT"/>
        </w:rPr>
      </w:pPr>
      <w:bookmarkStart w:id="2" w:name="part_fc33ac0aa2524d858f687718058d46cb"/>
      <w:bookmarkEnd w:id="2"/>
      <w:r w:rsidRPr="0064743C">
        <w:rPr>
          <w:rFonts w:ascii="Times New Roman" w:eastAsia="Times New Roman" w:hAnsi="Times New Roman" w:cs="Times New Roman"/>
          <w:sz w:val="24"/>
          <w:szCs w:val="24"/>
          <w:lang w:eastAsia="lt-LT"/>
        </w:rPr>
        <w:t>1. Pakeisti 10 straipsnio 2 dalį ir ją išdėstyti taip:</w:t>
      </w:r>
    </w:p>
    <w:p w:rsidR="0064743C" w:rsidRPr="0064743C" w:rsidRDefault="0064743C" w:rsidP="0064743C">
      <w:pPr>
        <w:spacing w:after="0" w:line="360" w:lineRule="auto"/>
        <w:ind w:firstLine="720"/>
        <w:jc w:val="both"/>
        <w:rPr>
          <w:rFonts w:ascii="Times New Roman" w:eastAsia="Times New Roman" w:hAnsi="Times New Roman" w:cs="Times New Roman"/>
          <w:sz w:val="24"/>
          <w:szCs w:val="24"/>
          <w:lang w:val="en-US" w:eastAsia="lt-LT"/>
        </w:rPr>
      </w:pPr>
      <w:bookmarkStart w:id="3" w:name="part_42a13604efbc4eb6a06075611b06e71f"/>
      <w:bookmarkStart w:id="4" w:name="part_8f432901922d4ec1ba3271bfa2a3ac61"/>
      <w:bookmarkEnd w:id="3"/>
      <w:bookmarkEnd w:id="4"/>
      <w:r w:rsidRPr="0064743C">
        <w:rPr>
          <w:rFonts w:ascii="Times New Roman" w:eastAsia="Times New Roman" w:hAnsi="Times New Roman" w:cs="Times New Roman"/>
          <w:sz w:val="24"/>
          <w:szCs w:val="24"/>
          <w:lang w:eastAsia="lt-LT"/>
        </w:rPr>
        <w:t xml:space="preserve">„2. Neformaliojo suaugusiųjų švietimo ir tęstinio mokymosi kokybė užtikrinama vykdant neformaliojo suaugusiųjų švietimo ir tęstinio mokymosi stebėseną, atliekant tyrimus, taip pat vykdant neformaliojo suaugusiųjų švietimo ir tęstinio mokymosi teikėjų įsivertinimą ir išorinį vertinimą.“ </w:t>
      </w:r>
    </w:p>
    <w:p w:rsidR="0064743C" w:rsidRPr="0064743C" w:rsidRDefault="0064743C" w:rsidP="0064743C">
      <w:pPr>
        <w:spacing w:after="0" w:line="360" w:lineRule="auto"/>
        <w:ind w:firstLine="720"/>
        <w:jc w:val="both"/>
        <w:rPr>
          <w:rFonts w:ascii="Times New Roman" w:eastAsia="Times New Roman" w:hAnsi="Times New Roman" w:cs="Times New Roman"/>
          <w:sz w:val="24"/>
          <w:szCs w:val="24"/>
          <w:lang w:val="en-US" w:eastAsia="lt-LT"/>
        </w:rPr>
      </w:pPr>
      <w:bookmarkStart w:id="5" w:name="part_952b6b394c0343e194dcae19b2f47fd0"/>
      <w:bookmarkEnd w:id="5"/>
      <w:r w:rsidRPr="0064743C">
        <w:rPr>
          <w:rFonts w:ascii="Times New Roman" w:eastAsia="Times New Roman" w:hAnsi="Times New Roman" w:cs="Times New Roman"/>
          <w:sz w:val="24"/>
          <w:szCs w:val="24"/>
          <w:lang w:eastAsia="lt-LT"/>
        </w:rPr>
        <w:t>2. Papildyti 10 straipsnį 3 dalimi:</w:t>
      </w:r>
    </w:p>
    <w:p w:rsidR="0064743C" w:rsidRPr="0064743C" w:rsidRDefault="0064743C" w:rsidP="0064743C">
      <w:pPr>
        <w:spacing w:after="0" w:line="360" w:lineRule="auto"/>
        <w:ind w:firstLine="720"/>
        <w:jc w:val="both"/>
        <w:rPr>
          <w:rFonts w:ascii="Times New Roman" w:eastAsia="Times New Roman" w:hAnsi="Times New Roman" w:cs="Times New Roman"/>
          <w:sz w:val="24"/>
          <w:szCs w:val="24"/>
          <w:lang w:val="en-US" w:eastAsia="lt-LT"/>
        </w:rPr>
      </w:pPr>
      <w:bookmarkStart w:id="6" w:name="part_1c32234ba4324025a8266f0d43b11993"/>
      <w:bookmarkStart w:id="7" w:name="part_84673ebf80934ef0b78cacbf40c63e33"/>
      <w:bookmarkEnd w:id="6"/>
      <w:bookmarkEnd w:id="7"/>
      <w:r w:rsidRPr="0064743C">
        <w:rPr>
          <w:rFonts w:ascii="Times New Roman" w:eastAsia="Times New Roman" w:hAnsi="Times New Roman" w:cs="Times New Roman"/>
          <w:sz w:val="24"/>
          <w:szCs w:val="24"/>
          <w:lang w:eastAsia="lt-LT"/>
        </w:rPr>
        <w:t>„3. Neformaliojo suaugusiųjų švietimo ir tęstinio mokymosi teikėjų, finansuojamų iš valstybės ir (arba) savivaldybių biudžetų lėšų, veiklos įsivertinimas atliekamas švietimo teikėjui pasirenkant įsivertinimo sritis, metodiką, analizuojant įsivertinimo rezultatus ir priimant sprendimus dėl veiklos tobulinimo. Neformaliojo suaugusiųjų švietimo ir tęstinio mokymosi teikėjų, finansuojamų iš valstybės ir (arba) savivaldybių biudžetų lėšų, veiklos išorinio vertinimo tvarką nustato valstybinės ir savivaldybės mokyklos savininko teises ir pareigas įgyvendinanti institucija (dalyvių susirinkimas), kitų mokyklų, švietimo teikėjų – savininkas (dalyvių susirinkimas), atsižvelgdami į šias kokybės vertinimo sritis: mokymo programų vertinimo, mokymo paslaugų viešinimo vertinimo, vadybinio (organizacinio) vertinimo, projektinės veiklos vertinimo, švietimo teikėjo vadovo ir kitų darbuotojų kvalifikacijos vertinimo.“</w:t>
      </w:r>
    </w:p>
    <w:p w:rsidR="0064743C" w:rsidRPr="0064743C" w:rsidRDefault="0064743C" w:rsidP="0064743C">
      <w:pPr>
        <w:spacing w:after="0" w:line="360" w:lineRule="auto"/>
        <w:ind w:firstLine="720"/>
        <w:jc w:val="both"/>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sz w:val="24"/>
          <w:szCs w:val="24"/>
          <w:lang w:eastAsia="lt-LT"/>
        </w:rPr>
        <w:t> </w:t>
      </w:r>
    </w:p>
    <w:p w:rsidR="0064743C" w:rsidRPr="0064743C" w:rsidRDefault="0064743C" w:rsidP="0064743C">
      <w:pPr>
        <w:spacing w:after="0" w:line="360" w:lineRule="auto"/>
        <w:ind w:firstLine="720"/>
        <w:jc w:val="both"/>
        <w:rPr>
          <w:rFonts w:ascii="Times New Roman" w:eastAsia="Times New Roman" w:hAnsi="Times New Roman" w:cs="Times New Roman"/>
          <w:sz w:val="24"/>
          <w:szCs w:val="24"/>
          <w:lang w:val="en-US" w:eastAsia="lt-LT"/>
        </w:rPr>
      </w:pPr>
      <w:bookmarkStart w:id="8" w:name="part_f6ecb319e0d94711bee2cfa02132940d"/>
      <w:bookmarkEnd w:id="8"/>
      <w:r w:rsidRPr="0064743C">
        <w:rPr>
          <w:rFonts w:ascii="Times New Roman" w:eastAsia="Times New Roman" w:hAnsi="Times New Roman" w:cs="Times New Roman"/>
          <w:i/>
          <w:iCs/>
          <w:sz w:val="24"/>
          <w:szCs w:val="24"/>
          <w:lang w:eastAsia="lt-LT"/>
        </w:rPr>
        <w:t>Skelbiu šį Lietuvos Respublikos Seimo priimtą įstatymą.</w:t>
      </w:r>
    </w:p>
    <w:p w:rsidR="0064743C" w:rsidRPr="0064743C" w:rsidRDefault="0064743C" w:rsidP="0064743C">
      <w:pPr>
        <w:spacing w:after="0" w:line="360" w:lineRule="auto"/>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i/>
          <w:iCs/>
          <w:sz w:val="24"/>
          <w:szCs w:val="24"/>
          <w:lang w:eastAsia="lt-LT"/>
        </w:rPr>
        <w:t> </w:t>
      </w:r>
    </w:p>
    <w:p w:rsidR="0064743C" w:rsidRPr="0064743C" w:rsidRDefault="0064743C" w:rsidP="0064743C">
      <w:pPr>
        <w:spacing w:after="0" w:line="360" w:lineRule="auto"/>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i/>
          <w:iCs/>
          <w:sz w:val="24"/>
          <w:szCs w:val="24"/>
          <w:lang w:eastAsia="lt-LT"/>
        </w:rPr>
        <w:t> </w:t>
      </w:r>
    </w:p>
    <w:p w:rsidR="0064743C" w:rsidRPr="0064743C" w:rsidRDefault="0064743C" w:rsidP="0064743C">
      <w:pPr>
        <w:spacing w:after="0" w:line="360" w:lineRule="auto"/>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sz w:val="24"/>
          <w:szCs w:val="24"/>
          <w:lang w:eastAsia="lt-LT"/>
        </w:rPr>
        <w:t> </w:t>
      </w:r>
    </w:p>
    <w:p w:rsidR="0064743C" w:rsidRPr="0064743C" w:rsidRDefault="0064743C" w:rsidP="0064743C">
      <w:pPr>
        <w:spacing w:after="0" w:line="240" w:lineRule="auto"/>
        <w:rPr>
          <w:rFonts w:ascii="Times New Roman" w:eastAsia="Times New Roman" w:hAnsi="Times New Roman" w:cs="Times New Roman"/>
          <w:sz w:val="24"/>
          <w:szCs w:val="24"/>
          <w:lang w:val="en-US" w:eastAsia="lt-LT"/>
        </w:rPr>
      </w:pPr>
      <w:r w:rsidRPr="0064743C">
        <w:rPr>
          <w:rFonts w:ascii="Times New Roman" w:eastAsia="Times New Roman" w:hAnsi="Times New Roman" w:cs="Times New Roman"/>
          <w:sz w:val="24"/>
          <w:szCs w:val="24"/>
          <w:lang w:eastAsia="lt-LT"/>
        </w:rPr>
        <w:t>Respublikos Prezidentė</w:t>
      </w:r>
      <w:r w:rsidRPr="0064743C">
        <w:rPr>
          <w:rFonts w:ascii="Times New Roman" w:eastAsia="Times New Roman" w:hAnsi="Times New Roman" w:cs="Times New Roman"/>
          <w:caps/>
          <w:sz w:val="24"/>
          <w:szCs w:val="24"/>
          <w:lang w:eastAsia="lt-LT"/>
        </w:rPr>
        <w:t xml:space="preserve">                                                                                        </w:t>
      </w:r>
      <w:r w:rsidRPr="0064743C">
        <w:rPr>
          <w:rFonts w:ascii="Times New Roman" w:eastAsia="Times New Roman" w:hAnsi="Times New Roman" w:cs="Times New Roman"/>
          <w:sz w:val="24"/>
          <w:szCs w:val="24"/>
          <w:lang w:eastAsia="lt-LT"/>
        </w:rPr>
        <w:t>Dalia Grybauskaitė</w:t>
      </w:r>
    </w:p>
    <w:p w:rsidR="00EB47E0" w:rsidRDefault="00EB47E0"/>
    <w:sectPr w:rsidR="00EB47E0" w:rsidSect="0064743C">
      <w:pgSz w:w="11906" w:h="16838"/>
      <w:pgMar w:top="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default"/>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43C"/>
    <w:rsid w:val="0019263B"/>
    <w:rsid w:val="0045237D"/>
    <w:rsid w:val="0064743C"/>
    <w:rsid w:val="00EB47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8A826A-714A-4081-A79D-674E742B9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417707">
      <w:bodyDiv w:val="1"/>
      <w:marLeft w:val="0"/>
      <w:marRight w:val="0"/>
      <w:marTop w:val="0"/>
      <w:marBottom w:val="0"/>
      <w:divBdr>
        <w:top w:val="none" w:sz="0" w:space="0" w:color="auto"/>
        <w:left w:val="none" w:sz="0" w:space="0" w:color="auto"/>
        <w:bottom w:val="none" w:sz="0" w:space="0" w:color="auto"/>
        <w:right w:val="none" w:sz="0" w:space="0" w:color="auto"/>
      </w:divBdr>
      <w:divsChild>
        <w:div w:id="913776756">
          <w:marLeft w:val="0"/>
          <w:marRight w:val="0"/>
          <w:marTop w:val="0"/>
          <w:marBottom w:val="0"/>
          <w:divBdr>
            <w:top w:val="none" w:sz="0" w:space="0" w:color="auto"/>
            <w:left w:val="none" w:sz="0" w:space="0" w:color="auto"/>
            <w:bottom w:val="none" w:sz="0" w:space="0" w:color="auto"/>
            <w:right w:val="none" w:sz="0" w:space="0" w:color="auto"/>
          </w:divBdr>
          <w:divsChild>
            <w:div w:id="1342005399">
              <w:marLeft w:val="0"/>
              <w:marRight w:val="0"/>
              <w:marTop w:val="0"/>
              <w:marBottom w:val="0"/>
              <w:divBdr>
                <w:top w:val="none" w:sz="0" w:space="0" w:color="auto"/>
                <w:left w:val="none" w:sz="0" w:space="0" w:color="auto"/>
                <w:bottom w:val="none" w:sz="0" w:space="0" w:color="auto"/>
                <w:right w:val="none" w:sz="0" w:space="0" w:color="auto"/>
              </w:divBdr>
              <w:divsChild>
                <w:div w:id="608777335">
                  <w:marLeft w:val="0"/>
                  <w:marRight w:val="0"/>
                  <w:marTop w:val="0"/>
                  <w:marBottom w:val="0"/>
                  <w:divBdr>
                    <w:top w:val="none" w:sz="0" w:space="0" w:color="auto"/>
                    <w:left w:val="none" w:sz="0" w:space="0" w:color="auto"/>
                    <w:bottom w:val="none" w:sz="0" w:space="0" w:color="auto"/>
                    <w:right w:val="none" w:sz="0" w:space="0" w:color="auto"/>
                  </w:divBdr>
                  <w:divsChild>
                    <w:div w:id="1081219401">
                      <w:marLeft w:val="0"/>
                      <w:marRight w:val="0"/>
                      <w:marTop w:val="0"/>
                      <w:marBottom w:val="0"/>
                      <w:divBdr>
                        <w:top w:val="none" w:sz="0" w:space="0" w:color="auto"/>
                        <w:left w:val="none" w:sz="0" w:space="0" w:color="auto"/>
                        <w:bottom w:val="none" w:sz="0" w:space="0" w:color="auto"/>
                        <w:right w:val="none" w:sz="0" w:space="0" w:color="auto"/>
                      </w:divBdr>
                      <w:divsChild>
                        <w:div w:id="8095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16952">
                  <w:marLeft w:val="0"/>
                  <w:marRight w:val="0"/>
                  <w:marTop w:val="0"/>
                  <w:marBottom w:val="0"/>
                  <w:divBdr>
                    <w:top w:val="none" w:sz="0" w:space="0" w:color="auto"/>
                    <w:left w:val="none" w:sz="0" w:space="0" w:color="auto"/>
                    <w:bottom w:val="none" w:sz="0" w:space="0" w:color="auto"/>
                    <w:right w:val="none" w:sz="0" w:space="0" w:color="auto"/>
                  </w:divBdr>
                  <w:divsChild>
                    <w:div w:id="789208393">
                      <w:marLeft w:val="0"/>
                      <w:marRight w:val="0"/>
                      <w:marTop w:val="0"/>
                      <w:marBottom w:val="0"/>
                      <w:divBdr>
                        <w:top w:val="none" w:sz="0" w:space="0" w:color="auto"/>
                        <w:left w:val="none" w:sz="0" w:space="0" w:color="auto"/>
                        <w:bottom w:val="none" w:sz="0" w:space="0" w:color="auto"/>
                        <w:right w:val="none" w:sz="0" w:space="0" w:color="auto"/>
                      </w:divBdr>
                      <w:divsChild>
                        <w:div w:id="11734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6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1089</Words>
  <Characters>621</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Danguole Andrijauskiene</dc:creator>
  <cp:lastModifiedBy>Virginija Palaimiene</cp:lastModifiedBy>
  <cp:revision>2</cp:revision>
  <dcterms:created xsi:type="dcterms:W3CDTF">2018-02-20T07:47:00Z</dcterms:created>
  <dcterms:modified xsi:type="dcterms:W3CDTF">2018-02-20T07:47:00Z</dcterms:modified>
</cp:coreProperties>
</file>