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0389" w14:textId="77777777" w:rsidR="00063122" w:rsidRDefault="00F22F47" w:rsidP="00DD5E64">
      <w:pPr>
        <w:ind w:left="50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Forma</w:t>
      </w:r>
      <w:r w:rsidR="00DD5E64" w:rsidRPr="002A46BC">
        <w:rPr>
          <w:sz w:val="24"/>
          <w:szCs w:val="24"/>
        </w:rPr>
        <w:t xml:space="preserve"> patvirtinta </w:t>
      </w:r>
    </w:p>
    <w:p w14:paraId="5E76038A" w14:textId="77777777" w:rsidR="00063122" w:rsidRDefault="00DD5E64" w:rsidP="00DD5E64">
      <w:pPr>
        <w:ind w:left="5040"/>
        <w:rPr>
          <w:sz w:val="24"/>
          <w:szCs w:val="24"/>
        </w:rPr>
      </w:pPr>
      <w:r w:rsidRPr="002A46BC">
        <w:rPr>
          <w:sz w:val="24"/>
          <w:szCs w:val="24"/>
        </w:rPr>
        <w:t xml:space="preserve">Klaipėdos miesto savivaldybės administracijos direktoriaus </w:t>
      </w:r>
      <w:smartTag w:uri="schemas-tilde-lv/tildestengine" w:element="date">
        <w:smartTagPr>
          <w:attr w:name="ProductID" w:val="2009 m"/>
        </w:smartTagPr>
        <w:r w:rsidRPr="002A46BC">
          <w:rPr>
            <w:sz w:val="24"/>
            <w:szCs w:val="24"/>
          </w:rPr>
          <w:t>2009 m</w:t>
        </w:r>
      </w:smartTag>
      <w:r w:rsidRPr="002A46BC">
        <w:rPr>
          <w:sz w:val="24"/>
          <w:szCs w:val="24"/>
        </w:rPr>
        <w:t xml:space="preserve">. </w:t>
      </w:r>
      <w:r w:rsidR="000A28E8">
        <w:rPr>
          <w:sz w:val="24"/>
          <w:szCs w:val="24"/>
        </w:rPr>
        <w:t xml:space="preserve">birželio 30 </w:t>
      </w:r>
      <w:r w:rsidRPr="002A46BC">
        <w:rPr>
          <w:sz w:val="24"/>
          <w:szCs w:val="24"/>
        </w:rPr>
        <w:t xml:space="preserve">d. </w:t>
      </w:r>
    </w:p>
    <w:p w14:paraId="5E76038B" w14:textId="77777777" w:rsidR="00DD5E64" w:rsidRPr="002A46BC" w:rsidRDefault="00DD5E64" w:rsidP="00DD5E64">
      <w:pPr>
        <w:ind w:left="5040"/>
        <w:rPr>
          <w:sz w:val="24"/>
          <w:szCs w:val="24"/>
        </w:rPr>
      </w:pPr>
      <w:r w:rsidRPr="002A46BC">
        <w:rPr>
          <w:sz w:val="24"/>
          <w:szCs w:val="24"/>
        </w:rPr>
        <w:t xml:space="preserve">įsakymu Nr. </w:t>
      </w:r>
      <w:r w:rsidR="000A28E8" w:rsidRPr="00855EC4">
        <w:rPr>
          <w:bCs/>
          <w:sz w:val="24"/>
          <w:szCs w:val="24"/>
        </w:rPr>
        <w:t>AD1-1133</w:t>
      </w:r>
    </w:p>
    <w:p w14:paraId="5E76038C" w14:textId="77777777" w:rsidR="00DD5E64" w:rsidRDefault="00DD5E64" w:rsidP="00DD5E64">
      <w:pPr>
        <w:jc w:val="center"/>
        <w:rPr>
          <w:sz w:val="24"/>
          <w:szCs w:val="24"/>
          <w:lang w:val="en-US"/>
        </w:rPr>
      </w:pPr>
    </w:p>
    <w:p w14:paraId="5E76038D" w14:textId="77777777" w:rsidR="00BD1F92" w:rsidRDefault="00BD1F92" w:rsidP="00DD5E64">
      <w:pPr>
        <w:jc w:val="center"/>
        <w:rPr>
          <w:sz w:val="24"/>
          <w:szCs w:val="24"/>
          <w:lang w:val="en-US"/>
        </w:rPr>
      </w:pPr>
    </w:p>
    <w:p w14:paraId="5E76038E" w14:textId="77777777" w:rsidR="00DD5E64" w:rsidRPr="00C75B78" w:rsidRDefault="00DD5E64" w:rsidP="00DD5E64">
      <w:pPr>
        <w:jc w:val="center"/>
        <w:rPr>
          <w:b/>
          <w:sz w:val="24"/>
          <w:szCs w:val="24"/>
          <w:lang w:val="en-US"/>
        </w:rPr>
      </w:pPr>
      <w:r w:rsidRPr="00C75B78">
        <w:rPr>
          <w:b/>
          <w:sz w:val="24"/>
          <w:szCs w:val="24"/>
          <w:lang w:val="en-US"/>
        </w:rPr>
        <w:t>AIŠKINAMASIS RAŠTAS</w:t>
      </w:r>
    </w:p>
    <w:p w14:paraId="5E76038F" w14:textId="77777777" w:rsidR="00DD5E64" w:rsidRPr="00416B96" w:rsidRDefault="00F22F47" w:rsidP="00416B96">
      <w:pPr>
        <w:ind w:left="360" w:hanging="360"/>
        <w:jc w:val="center"/>
        <w:rPr>
          <w:b/>
          <w:sz w:val="24"/>
          <w:szCs w:val="24"/>
          <w:lang w:val="en-US"/>
        </w:rPr>
      </w:pPr>
      <w:r w:rsidRPr="00416B96">
        <w:rPr>
          <w:b/>
          <w:sz w:val="24"/>
          <w:szCs w:val="24"/>
          <w:lang w:val="en-US"/>
        </w:rPr>
        <w:t xml:space="preserve">PRIE </w:t>
      </w:r>
      <w:r w:rsidR="00D323EB" w:rsidRPr="00416B96">
        <w:rPr>
          <w:b/>
          <w:sz w:val="24"/>
          <w:szCs w:val="24"/>
          <w:lang w:val="en-US"/>
        </w:rPr>
        <w:t xml:space="preserve">SAVIVALDYBĖS </w:t>
      </w:r>
      <w:r w:rsidRPr="00416B96">
        <w:rPr>
          <w:b/>
          <w:sz w:val="24"/>
          <w:szCs w:val="24"/>
          <w:lang w:val="en-US"/>
        </w:rPr>
        <w:t>TARYBOS SPRENDIMO</w:t>
      </w:r>
      <w:r w:rsidR="00DD5E64" w:rsidRPr="00416B96">
        <w:rPr>
          <w:b/>
          <w:sz w:val="24"/>
          <w:szCs w:val="24"/>
          <w:lang w:val="en-US"/>
        </w:rPr>
        <w:t xml:space="preserve"> </w:t>
      </w:r>
      <w:r w:rsidR="00A555F0" w:rsidRPr="00A555F0">
        <w:rPr>
          <w:b/>
          <w:sz w:val="24"/>
          <w:szCs w:val="24"/>
        </w:rPr>
        <w:t>DĖL NETVARKOMO ARBA APLEISTO, ARBA NENAUDOJAMO, ARBA NAUDOJAMO NE PAGAL PASKIRTĮ NEKILNOJAMOJO TURTO SĄRAŠO PATVIRTINIMO</w:t>
      </w:r>
      <w:r w:rsidR="00A555F0">
        <w:rPr>
          <w:b/>
          <w:sz w:val="24"/>
          <w:szCs w:val="24"/>
        </w:rPr>
        <w:t xml:space="preserve"> </w:t>
      </w:r>
      <w:r w:rsidR="00DD5E64" w:rsidRPr="00416B96">
        <w:rPr>
          <w:b/>
          <w:sz w:val="24"/>
          <w:szCs w:val="24"/>
          <w:lang w:val="en-US"/>
        </w:rPr>
        <w:t>PROJEKTO</w:t>
      </w:r>
    </w:p>
    <w:p w14:paraId="5E760390" w14:textId="77777777" w:rsidR="00DD5E64" w:rsidRDefault="00DD5E64" w:rsidP="00DD5E64">
      <w:pPr>
        <w:jc w:val="center"/>
        <w:rPr>
          <w:sz w:val="24"/>
          <w:szCs w:val="24"/>
          <w:lang w:val="en-US"/>
        </w:rPr>
      </w:pPr>
    </w:p>
    <w:p w14:paraId="5E760391" w14:textId="77777777" w:rsidR="00DD5E64" w:rsidRPr="00EB0182" w:rsidRDefault="00394D94" w:rsidP="00C75AE8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1. </w:t>
      </w:r>
      <w:r w:rsidR="00DD5E64" w:rsidRPr="00C75B78">
        <w:rPr>
          <w:b/>
          <w:sz w:val="24"/>
          <w:szCs w:val="24"/>
        </w:rPr>
        <w:t>Sprendimo projekto esmė, tikslai ir uždaviniai</w:t>
      </w:r>
      <w:r w:rsidR="00DD5E64">
        <w:rPr>
          <w:b/>
          <w:sz w:val="24"/>
          <w:szCs w:val="24"/>
        </w:rPr>
        <w:t>.</w:t>
      </w:r>
    </w:p>
    <w:p w14:paraId="5E760392" w14:textId="77777777" w:rsidR="00DB7019" w:rsidRDefault="009E185A" w:rsidP="00C75AE8">
      <w:pPr>
        <w:pStyle w:val="Antrats"/>
        <w:tabs>
          <w:tab w:val="clear" w:pos="4320"/>
          <w:tab w:val="clear" w:pos="8640"/>
        </w:tabs>
        <w:ind w:firstLine="709"/>
        <w:jc w:val="both"/>
      </w:pPr>
      <w:r>
        <w:t xml:space="preserve">Teikiamu sprendimo projektu siekiama LR nekilnojamojo turto mokesčio įstatymo nuostatų įgyvendinimo. </w:t>
      </w:r>
    </w:p>
    <w:p w14:paraId="5E760393" w14:textId="77777777" w:rsidR="00FC030A" w:rsidRDefault="00FC030A" w:rsidP="00C75AE8">
      <w:pPr>
        <w:pStyle w:val="Antrats"/>
        <w:tabs>
          <w:tab w:val="clear" w:pos="4320"/>
          <w:tab w:val="clear" w:pos="8640"/>
        </w:tabs>
        <w:ind w:firstLine="709"/>
        <w:jc w:val="both"/>
        <w:rPr>
          <w:szCs w:val="24"/>
        </w:rPr>
      </w:pPr>
      <w:r>
        <w:t xml:space="preserve">Patvirtintas </w:t>
      </w:r>
      <w:r w:rsidR="00DB7019">
        <w:t>nekilnojamojo turto, kurie</w:t>
      </w:r>
      <w:r>
        <w:t xml:space="preserve"> netvarkomi arba apleisti, arba nenaudojami, arba naudojami ne pagal paskirtį sąrašas, teikiamas valstybinei mokesčių inspekcijai, kad ji galėtų administruoti nekilnojamojo turto mokestį už 20</w:t>
      </w:r>
      <w:r w:rsidR="00E32F0A">
        <w:t>1</w:t>
      </w:r>
      <w:r w:rsidR="00652096">
        <w:t>8</w:t>
      </w:r>
      <w:r>
        <w:t xml:space="preserve"> metus.</w:t>
      </w:r>
      <w:r w:rsidR="00F96BF2">
        <w:t xml:space="preserve"> </w:t>
      </w:r>
      <w:r w:rsidR="00F96BF2" w:rsidRPr="008114D1">
        <w:rPr>
          <w:szCs w:val="24"/>
        </w:rPr>
        <w:t>Mokestis įskaitomas į savivaldybės, kurios teritorijoje yra nekilnojamasis turtas, biudžetą.</w:t>
      </w:r>
    </w:p>
    <w:p w14:paraId="5E760394" w14:textId="77777777" w:rsidR="00DD5E64" w:rsidRPr="00EB0182" w:rsidRDefault="00394D94" w:rsidP="00C75AE8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2. </w:t>
      </w:r>
      <w:r w:rsidR="00DD5E64" w:rsidRPr="00C75B78">
        <w:rPr>
          <w:b/>
          <w:sz w:val="24"/>
          <w:szCs w:val="24"/>
        </w:rPr>
        <w:t>Projekto rengimo priežastys ir kuo remiantis parengtas sprendimo projektas</w:t>
      </w:r>
      <w:r w:rsidR="00DD5E64">
        <w:rPr>
          <w:b/>
          <w:sz w:val="24"/>
          <w:szCs w:val="24"/>
        </w:rPr>
        <w:t>.</w:t>
      </w:r>
    </w:p>
    <w:p w14:paraId="5E760395" w14:textId="77777777" w:rsidR="00FC030A" w:rsidRDefault="00FC030A" w:rsidP="00C75AE8">
      <w:pPr>
        <w:pStyle w:val="Antrats"/>
        <w:tabs>
          <w:tab w:val="clear" w:pos="4320"/>
          <w:tab w:val="clear" w:pos="8640"/>
        </w:tabs>
        <w:ind w:firstLine="709"/>
        <w:jc w:val="both"/>
      </w:pPr>
      <w:r>
        <w:t xml:space="preserve">Klaipėdos miesto savivaldybės taryba </w:t>
      </w:r>
      <w:r w:rsidR="00B57AA1" w:rsidRPr="00B57AA1">
        <w:t>201</w:t>
      </w:r>
      <w:r w:rsidR="00652096">
        <w:t>7</w:t>
      </w:r>
      <w:r w:rsidR="00B57AA1" w:rsidRPr="00B57AA1">
        <w:t xml:space="preserve"> m. </w:t>
      </w:r>
      <w:r w:rsidR="00802EDA">
        <w:t>balandžio</w:t>
      </w:r>
      <w:r w:rsidR="00B57AA1" w:rsidRPr="00B57AA1">
        <w:t xml:space="preserve"> 2</w:t>
      </w:r>
      <w:r w:rsidR="00652096">
        <w:t>7</w:t>
      </w:r>
      <w:r w:rsidR="00B57AA1" w:rsidRPr="00B57AA1">
        <w:t xml:space="preserve"> d.</w:t>
      </w:r>
      <w:r w:rsidR="00D73AAB" w:rsidRPr="00D73AAB">
        <w:t xml:space="preserve"> </w:t>
      </w:r>
      <w:r w:rsidR="00851CF6">
        <w:t xml:space="preserve">sprendimu </w:t>
      </w:r>
      <w:r w:rsidR="00D73AAB" w:rsidRPr="00D73AAB">
        <w:t>Nr. T2–</w:t>
      </w:r>
      <w:r w:rsidR="00652096">
        <w:t>87</w:t>
      </w:r>
      <w:r w:rsidR="00D73AAB" w:rsidRPr="00D73AAB">
        <w:t xml:space="preserve"> </w:t>
      </w:r>
      <w:r w:rsidR="000F6093" w:rsidRPr="000F6093">
        <w:t>„Dėl 201</w:t>
      </w:r>
      <w:r w:rsidR="00652096">
        <w:t>8</w:t>
      </w:r>
      <w:r w:rsidR="000F6093" w:rsidRPr="000F6093">
        <w:t xml:space="preserve"> metų mokestinio laikotarpio nekilnojamojo turto mokesčio tarifų nustatymo“</w:t>
      </w:r>
      <w:r w:rsidR="000F6093">
        <w:t xml:space="preserve"> </w:t>
      </w:r>
      <w:r>
        <w:t xml:space="preserve">nusprendė, kad </w:t>
      </w:r>
      <w:r w:rsidR="000C6FDF">
        <w:t>201</w:t>
      </w:r>
      <w:r w:rsidR="00652096">
        <w:t>8</w:t>
      </w:r>
      <w:r>
        <w:t xml:space="preserve"> metais būtų taikom</w:t>
      </w:r>
      <w:r w:rsidR="000C6FDF">
        <w:t>i</w:t>
      </w:r>
      <w:r>
        <w:t xml:space="preserve"> 0,8</w:t>
      </w:r>
      <w:r w:rsidR="000C6FDF">
        <w:t xml:space="preserve"> ir 0,</w:t>
      </w:r>
      <w:r w:rsidR="00B57AA1">
        <w:t>5</w:t>
      </w:r>
      <w:r>
        <w:t xml:space="preserve"> procento </w:t>
      </w:r>
      <w:r w:rsidR="00802EDA">
        <w:t xml:space="preserve">dydžio </w:t>
      </w:r>
      <w:r>
        <w:t>nekilnojamojo turto mokesčio tarifa</w:t>
      </w:r>
      <w:r w:rsidR="000C6FDF">
        <w:t>i</w:t>
      </w:r>
      <w:r>
        <w:t xml:space="preserve"> išskyrus netvarkomam arba apleistam, arba nenaudojamam, arba naudojamam ne pagal paskirtį nekilnojamam turtui, kuriam taikomas </w:t>
      </w:r>
      <w:r w:rsidR="00D73AAB">
        <w:t>3</w:t>
      </w:r>
      <w:r w:rsidRPr="00E26D3E">
        <w:t xml:space="preserve"> </w:t>
      </w:r>
      <w:r w:rsidR="00802EDA">
        <w:t>procentų dydžio</w:t>
      </w:r>
      <w:r>
        <w:t xml:space="preserve"> tarifas.</w:t>
      </w:r>
      <w:r w:rsidR="00DB7019">
        <w:t xml:space="preserve"> Taip pat taryba </w:t>
      </w:r>
      <w:r w:rsidR="00DB7019" w:rsidRPr="00DB7019">
        <w:t>2013 m. gegužės 30 d. sprendimu Nr. T2-126 patvirtinto Netvarkomo arba apleisto, arba nenaudojamo, arba naudojamo ne pagal paskirtį nekilnojamoj</w:t>
      </w:r>
      <w:r w:rsidR="00DB7019">
        <w:t xml:space="preserve">o turto nustatymo tvarkos aprašą, kurio 8 punktu nustatė, kad </w:t>
      </w:r>
      <w:r w:rsidR="00DB7019" w:rsidRPr="00DB7019">
        <w:t>Statybos leidimų ir statinių priežiūros skyrius, vadovaudamasis vizualinių apžiūrų ir (arba) patikrinimo vietoje metu gautais duomenimis, sudaro Sąrašą ir iki kiekvienų metų III ketvirčio pabaigos teikia jį tvirtinti Savivaldybės tarybai.</w:t>
      </w:r>
    </w:p>
    <w:p w14:paraId="5E760396" w14:textId="77777777" w:rsidR="00E9601C" w:rsidRDefault="00E9601C" w:rsidP="00CC5ADF">
      <w:pPr>
        <w:ind w:firstLine="720"/>
        <w:jc w:val="both"/>
        <w:rPr>
          <w:sz w:val="24"/>
          <w:szCs w:val="24"/>
          <w:lang w:eastAsia="lt-LT"/>
        </w:rPr>
      </w:pPr>
      <w:r w:rsidRPr="00E9601C">
        <w:rPr>
          <w:sz w:val="24"/>
          <w:lang w:eastAsia="lt-LT"/>
        </w:rPr>
        <w:t>Nuo 2018-01-01 įsigaliojusiame Lietuvos Respublikos Nekilnojamojo turto mokesčio įstatymo</w:t>
      </w:r>
      <w:r w:rsidR="00620477">
        <w:rPr>
          <w:sz w:val="24"/>
          <w:lang w:eastAsia="lt-LT"/>
        </w:rPr>
        <w:t> </w:t>
      </w:r>
      <w:r w:rsidRPr="00E9601C">
        <w:rPr>
          <w:sz w:val="24"/>
          <w:lang w:eastAsia="lt-LT"/>
        </w:rPr>
        <w:t>2</w:t>
      </w:r>
      <w:r>
        <w:rPr>
          <w:sz w:val="24"/>
          <w:lang w:eastAsia="lt-LT"/>
        </w:rPr>
        <w:t> </w:t>
      </w:r>
      <w:r w:rsidRPr="00E9601C">
        <w:rPr>
          <w:sz w:val="24"/>
          <w:lang w:eastAsia="lt-LT"/>
        </w:rPr>
        <w:t xml:space="preserve">straipsnyje apibrėžta apleisto ar neprižiūrimo nekilnojamojo turto sąvoka. Šiame straipsnyje taip pat nurodoma, kad „kriterijus, kuriais remiantis nekilnojamasis turtas yra įtraukiamas į apleisto ar neprižiūrimo nekilnojamojo turto sąrašą, nustato Lietuvos Respublikos Vyriausybė ar jos įgaliota institucija“. </w:t>
      </w:r>
      <w:r>
        <w:rPr>
          <w:sz w:val="24"/>
          <w:lang w:eastAsia="lt-LT"/>
        </w:rPr>
        <w:t xml:space="preserve">Poįstatyminio akto, kuriame būtų apibrėžti apleisto ir neprižiūrimo nekilnojamojo turto kriterijai, nėra priimtas. Klaipėdos miesto savivaldybės administracija raštu kreipėsi į Lietuvos Respublikos vyriausybę dėl </w:t>
      </w:r>
      <w:r w:rsidR="00CC5ADF" w:rsidRPr="00CC5ADF">
        <w:rPr>
          <w:sz w:val="24"/>
          <w:lang w:eastAsia="lt-LT"/>
        </w:rPr>
        <w:t>apleisto ar neprižiūrimo nekilnojamojo turto kriterijų nustatymo</w:t>
      </w:r>
      <w:r w:rsidR="00CC5ADF">
        <w:rPr>
          <w:sz w:val="24"/>
          <w:lang w:eastAsia="lt-LT"/>
        </w:rPr>
        <w:t xml:space="preserve"> arba išaiškinimo kaip taikyti </w:t>
      </w:r>
      <w:r w:rsidR="00CC5ADF" w:rsidRPr="00E9601C">
        <w:rPr>
          <w:sz w:val="24"/>
          <w:lang w:eastAsia="lt-LT"/>
        </w:rPr>
        <w:t>Lietuvos Respublikos Nekilnojamojo turto mokesčio įstatymo</w:t>
      </w:r>
      <w:r w:rsidR="00CC5ADF">
        <w:rPr>
          <w:sz w:val="24"/>
          <w:lang w:eastAsia="lt-LT"/>
        </w:rPr>
        <w:t xml:space="preserve"> pasikeitusias nuostatas sudarant „</w:t>
      </w:r>
      <w:r w:rsidR="00CC5ADF" w:rsidRPr="00D52611">
        <w:rPr>
          <w:sz w:val="24"/>
          <w:szCs w:val="24"/>
          <w:lang w:eastAsia="lt-LT"/>
        </w:rPr>
        <w:t>Netvarkomo arba apleisto, arba nenaudojamo, arba naudojamo ne pagal paskirtį nekilnojamojo turto</w:t>
      </w:r>
      <w:r w:rsidR="00CC5ADF">
        <w:rPr>
          <w:sz w:val="24"/>
          <w:szCs w:val="24"/>
          <w:lang w:eastAsia="lt-LT"/>
        </w:rPr>
        <w:t xml:space="preserve">“ sąrašus. </w:t>
      </w:r>
    </w:p>
    <w:p w14:paraId="5E760397" w14:textId="77777777" w:rsidR="00E9601C" w:rsidRDefault="00206C20" w:rsidP="00206C20">
      <w:pPr>
        <w:ind w:firstLine="720"/>
        <w:jc w:val="both"/>
      </w:pPr>
      <w:r>
        <w:rPr>
          <w:sz w:val="24"/>
          <w:szCs w:val="24"/>
          <w:lang w:eastAsia="lt-LT"/>
        </w:rPr>
        <w:t xml:space="preserve">Klaipėdos miesto savivaldybės administracija </w:t>
      </w:r>
      <w:r w:rsidR="00CC5ADF">
        <w:rPr>
          <w:sz w:val="24"/>
          <w:szCs w:val="24"/>
          <w:lang w:eastAsia="lt-LT"/>
        </w:rPr>
        <w:t xml:space="preserve">2018-03-16 </w:t>
      </w:r>
      <w:r>
        <w:rPr>
          <w:sz w:val="24"/>
          <w:szCs w:val="24"/>
          <w:lang w:eastAsia="lt-LT"/>
        </w:rPr>
        <w:t>gavo</w:t>
      </w:r>
      <w:r w:rsidR="00CC5ADF">
        <w:rPr>
          <w:sz w:val="24"/>
          <w:szCs w:val="24"/>
          <w:lang w:eastAsia="lt-LT"/>
        </w:rPr>
        <w:t xml:space="preserve"> Lietuvos Respublikos Finansų ministerijos rašt</w:t>
      </w:r>
      <w:r>
        <w:rPr>
          <w:sz w:val="24"/>
          <w:szCs w:val="24"/>
          <w:lang w:eastAsia="lt-LT"/>
        </w:rPr>
        <w:t>ą</w:t>
      </w:r>
      <w:r w:rsidR="00CC5ADF">
        <w:rPr>
          <w:sz w:val="24"/>
          <w:szCs w:val="24"/>
          <w:lang w:eastAsia="lt-LT"/>
        </w:rPr>
        <w:t xml:space="preserve"> Nr. ((14.5-01)-5K-1802128-</w:t>
      </w:r>
      <w:r>
        <w:rPr>
          <w:sz w:val="24"/>
          <w:szCs w:val="24"/>
          <w:lang w:eastAsia="lt-LT"/>
        </w:rPr>
        <w:t>5</w:t>
      </w:r>
      <w:r w:rsidR="00CC5ADF">
        <w:rPr>
          <w:sz w:val="24"/>
          <w:szCs w:val="24"/>
          <w:lang w:eastAsia="lt-LT"/>
        </w:rPr>
        <w:t>K-180</w:t>
      </w:r>
      <w:r>
        <w:rPr>
          <w:sz w:val="24"/>
          <w:szCs w:val="24"/>
          <w:lang w:eastAsia="lt-LT"/>
        </w:rPr>
        <w:t xml:space="preserve">3426-6K-1801626 bei 2018-04-23 Lietuvos Respublikos Aplinkos ministerijos raštą Nr. (14-5)-D8-2256 dėl apleisto ir neprižiūrimo statinio kriterijų nustatymo. Įvertinus Lietuvos Respublikos Finansų ir Aplinkos ministerijų išaiškinimus, dalis </w:t>
      </w:r>
      <w:r w:rsidR="00227182">
        <w:rPr>
          <w:sz w:val="24"/>
          <w:szCs w:val="24"/>
          <w:lang w:eastAsia="lt-LT"/>
        </w:rPr>
        <w:t xml:space="preserve">statinių į 2018 metų Sąrašą </w:t>
      </w:r>
      <w:r>
        <w:rPr>
          <w:sz w:val="24"/>
          <w:szCs w:val="24"/>
          <w:lang w:eastAsia="lt-LT"/>
        </w:rPr>
        <w:t>lyginant su 2</w:t>
      </w:r>
      <w:r w:rsidR="00227182">
        <w:rPr>
          <w:sz w:val="24"/>
          <w:szCs w:val="24"/>
          <w:lang w:eastAsia="lt-LT"/>
        </w:rPr>
        <w:t>017 metais, nėra įrašyti</w:t>
      </w:r>
      <w:r>
        <w:rPr>
          <w:sz w:val="24"/>
          <w:szCs w:val="24"/>
          <w:lang w:eastAsia="lt-LT"/>
        </w:rPr>
        <w:t>.</w:t>
      </w:r>
    </w:p>
    <w:p w14:paraId="5E760398" w14:textId="77777777" w:rsidR="00DD5E64" w:rsidRDefault="00394D94" w:rsidP="00C75AE8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</w:t>
      </w:r>
      <w:r w:rsidR="00DD5E64" w:rsidRPr="00C75B78">
        <w:rPr>
          <w:b/>
          <w:bCs/>
          <w:sz w:val="24"/>
          <w:szCs w:val="24"/>
        </w:rPr>
        <w:t>Kokių rezultatų laukiama.</w:t>
      </w:r>
    </w:p>
    <w:p w14:paraId="5E760399" w14:textId="77777777" w:rsidR="00416B96" w:rsidRPr="00C3492E" w:rsidRDefault="008114D1" w:rsidP="00C75AE8">
      <w:pPr>
        <w:ind w:firstLine="709"/>
        <w:jc w:val="both"/>
        <w:rPr>
          <w:sz w:val="24"/>
          <w:szCs w:val="24"/>
        </w:rPr>
      </w:pPr>
      <w:r w:rsidRPr="00C3492E">
        <w:rPr>
          <w:sz w:val="24"/>
          <w:szCs w:val="24"/>
        </w:rPr>
        <w:tab/>
      </w:r>
      <w:r w:rsidR="001416E0">
        <w:rPr>
          <w:sz w:val="24"/>
          <w:szCs w:val="24"/>
        </w:rPr>
        <w:t>Geresnės</w:t>
      </w:r>
      <w:r w:rsidRPr="00C3492E">
        <w:rPr>
          <w:sz w:val="24"/>
          <w:szCs w:val="24"/>
        </w:rPr>
        <w:t xml:space="preserve"> pastatų techninės priežiūros organizavimo ir savivaldybės biudžeto papildymo.</w:t>
      </w:r>
    </w:p>
    <w:p w14:paraId="5E76039A" w14:textId="77777777" w:rsidR="00F22F47" w:rsidRPr="00E12A6E" w:rsidRDefault="00394D94" w:rsidP="00C75AE8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4. </w:t>
      </w:r>
      <w:r w:rsidR="00DD5E64" w:rsidRPr="00C75B78">
        <w:rPr>
          <w:b/>
          <w:bCs/>
          <w:sz w:val="24"/>
          <w:szCs w:val="24"/>
        </w:rPr>
        <w:t>Sprendimo projekto rengimo metu gauti specialistų vertinimai.</w:t>
      </w:r>
    </w:p>
    <w:p w14:paraId="5E76039B" w14:textId="77777777" w:rsidR="00E12A6E" w:rsidRPr="00EA61FF" w:rsidRDefault="00EA61FF" w:rsidP="00C75AE8">
      <w:pPr>
        <w:ind w:firstLine="709"/>
        <w:jc w:val="both"/>
        <w:rPr>
          <w:bCs/>
          <w:sz w:val="24"/>
          <w:szCs w:val="24"/>
        </w:rPr>
      </w:pPr>
      <w:r w:rsidRPr="00EA61FF">
        <w:rPr>
          <w:sz w:val="24"/>
          <w:szCs w:val="24"/>
        </w:rPr>
        <w:tab/>
      </w:r>
      <w:r w:rsidR="004156E5">
        <w:rPr>
          <w:sz w:val="24"/>
          <w:szCs w:val="24"/>
        </w:rPr>
        <w:t>Sprendimo projekto derinimo metu</w:t>
      </w:r>
      <w:r w:rsidR="00F607C6">
        <w:rPr>
          <w:sz w:val="24"/>
          <w:szCs w:val="24"/>
        </w:rPr>
        <w:t xml:space="preserve"> pastabų</w:t>
      </w:r>
      <w:r w:rsidR="004156E5">
        <w:rPr>
          <w:sz w:val="24"/>
          <w:szCs w:val="24"/>
        </w:rPr>
        <w:t xml:space="preserve"> </w:t>
      </w:r>
      <w:r w:rsidR="00F607C6">
        <w:rPr>
          <w:sz w:val="24"/>
          <w:szCs w:val="24"/>
        </w:rPr>
        <w:t>ne</w:t>
      </w:r>
      <w:r w:rsidR="003D2B02">
        <w:rPr>
          <w:sz w:val="24"/>
          <w:szCs w:val="24"/>
        </w:rPr>
        <w:t>gauta</w:t>
      </w:r>
      <w:r w:rsidRPr="00EA61FF">
        <w:rPr>
          <w:bCs/>
          <w:sz w:val="24"/>
          <w:szCs w:val="24"/>
        </w:rPr>
        <w:t>.</w:t>
      </w:r>
    </w:p>
    <w:p w14:paraId="5E76039C" w14:textId="77777777" w:rsidR="00DD5E64" w:rsidRPr="00131EF6" w:rsidRDefault="00394D94" w:rsidP="00C75AE8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>5. </w:t>
      </w:r>
      <w:r w:rsidR="00DD5E64" w:rsidRPr="00C75B78">
        <w:rPr>
          <w:b/>
          <w:bCs/>
          <w:sz w:val="24"/>
          <w:szCs w:val="24"/>
        </w:rPr>
        <w:t>Išlaidų sąmatos, skaičiavimai, reikalingi pagrindimai ir paaiškinimai.</w:t>
      </w:r>
    </w:p>
    <w:p w14:paraId="5E76039D" w14:textId="77777777" w:rsidR="00DD5E64" w:rsidRPr="006F252B" w:rsidRDefault="00DD5E64" w:rsidP="00C75AE8">
      <w:pPr>
        <w:ind w:firstLine="709"/>
        <w:jc w:val="both"/>
        <w:rPr>
          <w:sz w:val="24"/>
          <w:szCs w:val="24"/>
          <w:lang w:val="en-US"/>
        </w:rPr>
      </w:pPr>
      <w:r w:rsidRPr="006F252B">
        <w:rPr>
          <w:b/>
          <w:sz w:val="24"/>
          <w:szCs w:val="24"/>
          <w:lang w:val="en-US"/>
        </w:rPr>
        <w:t xml:space="preserve">6. </w:t>
      </w:r>
      <w:r w:rsidRPr="006F252B">
        <w:rPr>
          <w:b/>
          <w:sz w:val="24"/>
          <w:szCs w:val="24"/>
        </w:rPr>
        <w:t>Lėšų</w:t>
      </w:r>
      <w:r w:rsidRPr="00C75B78">
        <w:rPr>
          <w:b/>
          <w:sz w:val="24"/>
          <w:szCs w:val="24"/>
        </w:rPr>
        <w:t xml:space="preserve"> poreikis sprendimo įgyvendinimui</w:t>
      </w:r>
      <w:r w:rsidRPr="00C75B78">
        <w:rPr>
          <w:b/>
          <w:bCs/>
          <w:sz w:val="24"/>
          <w:szCs w:val="24"/>
        </w:rPr>
        <w:t>.</w:t>
      </w:r>
    </w:p>
    <w:p w14:paraId="5E76039E" w14:textId="77777777" w:rsidR="00FC030A" w:rsidRPr="00FC030A" w:rsidRDefault="000A11CE" w:rsidP="00C75AE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FC030A" w:rsidRPr="00FC030A">
        <w:rPr>
          <w:bCs/>
          <w:sz w:val="24"/>
          <w:szCs w:val="24"/>
        </w:rPr>
        <w:t>Sprendimo įgyvendinimas papildomų lėšų nereikalauja.</w:t>
      </w:r>
    </w:p>
    <w:p w14:paraId="5E76039F" w14:textId="77777777" w:rsidR="00DD5E64" w:rsidRPr="00131EF6" w:rsidRDefault="00E12A6E" w:rsidP="00C75AE8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7</w:t>
      </w:r>
      <w:r w:rsidR="00394D94">
        <w:rPr>
          <w:b/>
          <w:bCs/>
          <w:sz w:val="24"/>
          <w:szCs w:val="24"/>
        </w:rPr>
        <w:t>. </w:t>
      </w:r>
      <w:r w:rsidR="00DD5E64" w:rsidRPr="00C75B78">
        <w:rPr>
          <w:b/>
          <w:bCs/>
          <w:sz w:val="24"/>
          <w:szCs w:val="24"/>
        </w:rPr>
        <w:t>Galimos teigiamos ar neigiamos sprendimo priėmimo pasekmės.</w:t>
      </w:r>
    </w:p>
    <w:p w14:paraId="5E7603A0" w14:textId="77777777" w:rsidR="00FC030A" w:rsidRDefault="00D857FC" w:rsidP="00C75AE8">
      <w:pPr>
        <w:ind w:firstLine="709"/>
        <w:jc w:val="both"/>
        <w:rPr>
          <w:bCs/>
          <w:sz w:val="24"/>
          <w:szCs w:val="24"/>
        </w:rPr>
      </w:pPr>
      <w:r w:rsidRPr="00D857FC">
        <w:rPr>
          <w:bCs/>
          <w:sz w:val="24"/>
          <w:szCs w:val="24"/>
        </w:rPr>
        <w:tab/>
      </w:r>
      <w:r w:rsidR="00416B96">
        <w:rPr>
          <w:bCs/>
          <w:sz w:val="24"/>
          <w:szCs w:val="24"/>
        </w:rPr>
        <w:t>Sąraše esančius</w:t>
      </w:r>
      <w:r w:rsidR="00FC030A" w:rsidRPr="00D857FC">
        <w:rPr>
          <w:bCs/>
          <w:sz w:val="24"/>
          <w:szCs w:val="24"/>
        </w:rPr>
        <w:t xml:space="preserve"> nekilnojamojo turto sa</w:t>
      </w:r>
      <w:r w:rsidRPr="00D857FC">
        <w:rPr>
          <w:bCs/>
          <w:sz w:val="24"/>
          <w:szCs w:val="24"/>
        </w:rPr>
        <w:t>vininkus ir naudotojus maksimal</w:t>
      </w:r>
      <w:r w:rsidR="00DB7019">
        <w:rPr>
          <w:bCs/>
          <w:sz w:val="24"/>
          <w:szCs w:val="24"/>
        </w:rPr>
        <w:t>ū</w:t>
      </w:r>
      <w:r w:rsidRPr="00D857FC">
        <w:rPr>
          <w:bCs/>
          <w:sz w:val="24"/>
          <w:szCs w:val="24"/>
        </w:rPr>
        <w:t xml:space="preserve">s </w:t>
      </w:r>
      <w:r w:rsidR="00DB7019" w:rsidRPr="00DB7019">
        <w:rPr>
          <w:bCs/>
          <w:sz w:val="24"/>
          <w:szCs w:val="24"/>
        </w:rPr>
        <w:t>atitinkamais Tarybos priimtais sprendimais nustatyti  mokesčių tarifai</w:t>
      </w:r>
      <w:r w:rsidRPr="00D857FC">
        <w:rPr>
          <w:bCs/>
          <w:sz w:val="24"/>
          <w:szCs w:val="24"/>
        </w:rPr>
        <w:t xml:space="preserve"> turėtų </w:t>
      </w:r>
      <w:r w:rsidR="00F85C30">
        <w:rPr>
          <w:bCs/>
          <w:sz w:val="24"/>
          <w:szCs w:val="24"/>
        </w:rPr>
        <w:t>s</w:t>
      </w:r>
      <w:r w:rsidRPr="00D857FC">
        <w:rPr>
          <w:bCs/>
          <w:sz w:val="24"/>
          <w:szCs w:val="24"/>
        </w:rPr>
        <w:t>katinti tinkamai tvarkyti turimą turtą.</w:t>
      </w:r>
    </w:p>
    <w:p w14:paraId="5E7603A1" w14:textId="77777777" w:rsidR="00DD5E64" w:rsidRPr="00C75AE8" w:rsidRDefault="00DD5E64" w:rsidP="00C75AE8">
      <w:pPr>
        <w:ind w:right="-82" w:firstLine="709"/>
        <w:rPr>
          <w:sz w:val="24"/>
          <w:szCs w:val="24"/>
        </w:rPr>
      </w:pPr>
      <w:r w:rsidRPr="00C75AE8">
        <w:rPr>
          <w:sz w:val="24"/>
          <w:szCs w:val="24"/>
        </w:rPr>
        <w:t>PRIDEDAMA:</w:t>
      </w:r>
    </w:p>
    <w:p w14:paraId="5E7603A2" w14:textId="77777777" w:rsidR="00DB7019" w:rsidRPr="00BD1F92" w:rsidRDefault="00C75AE8" w:rsidP="00BD1F92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rPr>
          <w:sz w:val="24"/>
          <w:szCs w:val="24"/>
        </w:rPr>
      </w:pPr>
      <w:r w:rsidRPr="00BD1F92">
        <w:rPr>
          <w:sz w:val="24"/>
          <w:szCs w:val="24"/>
          <w:lang w:eastAsia="lt-LT"/>
        </w:rPr>
        <w:t>Lietuvos Respublikos</w:t>
      </w:r>
      <w:r>
        <w:rPr>
          <w:lang w:eastAsia="lt-LT"/>
        </w:rPr>
        <w:t xml:space="preserve"> </w:t>
      </w:r>
      <w:r w:rsidR="00DB7019" w:rsidRPr="00BD1F92">
        <w:rPr>
          <w:sz w:val="24"/>
          <w:szCs w:val="24"/>
        </w:rPr>
        <w:t xml:space="preserve"> </w:t>
      </w:r>
      <w:r w:rsidR="00BD1F92">
        <w:rPr>
          <w:sz w:val="24"/>
          <w:szCs w:val="24"/>
        </w:rPr>
        <w:t>N</w:t>
      </w:r>
      <w:r w:rsidR="00DB7019" w:rsidRPr="00BD1F92">
        <w:rPr>
          <w:sz w:val="24"/>
          <w:szCs w:val="24"/>
        </w:rPr>
        <w:t>ekilnojamojo tu</w:t>
      </w:r>
      <w:r w:rsidR="001C2335" w:rsidRPr="00BD1F92">
        <w:rPr>
          <w:sz w:val="24"/>
          <w:szCs w:val="24"/>
        </w:rPr>
        <w:t>rto mokesčio įstatymo išrašas, 4</w:t>
      </w:r>
      <w:r w:rsidR="00DB7019" w:rsidRPr="00BD1F92">
        <w:rPr>
          <w:sz w:val="24"/>
          <w:szCs w:val="24"/>
        </w:rPr>
        <w:t xml:space="preserve"> lapa</w:t>
      </w:r>
      <w:r w:rsidR="001C2335" w:rsidRPr="00BD1F92">
        <w:rPr>
          <w:sz w:val="24"/>
          <w:szCs w:val="24"/>
        </w:rPr>
        <w:t>i</w:t>
      </w:r>
      <w:r w:rsidR="00DB7019" w:rsidRPr="00BD1F92">
        <w:rPr>
          <w:sz w:val="24"/>
          <w:szCs w:val="24"/>
        </w:rPr>
        <w:t>;</w:t>
      </w:r>
    </w:p>
    <w:p w14:paraId="5E7603A3" w14:textId="77777777" w:rsidR="00DB7019" w:rsidRPr="00BD1F92" w:rsidRDefault="00B57AA1" w:rsidP="00F35912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jc w:val="both"/>
        <w:rPr>
          <w:sz w:val="24"/>
          <w:szCs w:val="24"/>
          <w:lang w:eastAsia="lt-LT"/>
        </w:rPr>
      </w:pPr>
      <w:r w:rsidRPr="00BD1F92">
        <w:rPr>
          <w:sz w:val="24"/>
          <w:szCs w:val="24"/>
          <w:lang w:eastAsia="lt-LT"/>
        </w:rPr>
        <w:t>201</w:t>
      </w:r>
      <w:r w:rsidR="00F35912">
        <w:rPr>
          <w:sz w:val="24"/>
          <w:szCs w:val="24"/>
          <w:lang w:eastAsia="lt-LT"/>
        </w:rPr>
        <w:t>7</w:t>
      </w:r>
      <w:r w:rsidRPr="00BD1F92">
        <w:rPr>
          <w:sz w:val="24"/>
          <w:szCs w:val="24"/>
          <w:lang w:eastAsia="lt-LT"/>
        </w:rPr>
        <w:t xml:space="preserve"> m. </w:t>
      </w:r>
      <w:r w:rsidR="00851CF6" w:rsidRPr="00BD1F92">
        <w:rPr>
          <w:sz w:val="24"/>
          <w:szCs w:val="24"/>
          <w:lang w:eastAsia="lt-LT"/>
        </w:rPr>
        <w:t>balandžio 2</w:t>
      </w:r>
      <w:r w:rsidR="00F35912">
        <w:rPr>
          <w:sz w:val="24"/>
          <w:szCs w:val="24"/>
          <w:lang w:eastAsia="lt-LT"/>
        </w:rPr>
        <w:t>7</w:t>
      </w:r>
      <w:r w:rsidRPr="00BD1F92">
        <w:rPr>
          <w:sz w:val="24"/>
          <w:szCs w:val="24"/>
          <w:lang w:eastAsia="lt-LT"/>
        </w:rPr>
        <w:t xml:space="preserve"> d</w:t>
      </w:r>
      <w:r w:rsidR="00F607C6" w:rsidRPr="00BD1F92">
        <w:rPr>
          <w:sz w:val="24"/>
          <w:szCs w:val="24"/>
          <w:lang w:eastAsia="lt-LT"/>
        </w:rPr>
        <w:t>. sprendimas Nr. T2–</w:t>
      </w:r>
      <w:r w:rsidR="00F35912">
        <w:rPr>
          <w:sz w:val="24"/>
          <w:szCs w:val="24"/>
          <w:lang w:eastAsia="lt-LT"/>
        </w:rPr>
        <w:t>87</w:t>
      </w:r>
      <w:r w:rsidR="00F607C6" w:rsidRPr="00BD1F92">
        <w:rPr>
          <w:sz w:val="24"/>
          <w:szCs w:val="24"/>
          <w:lang w:eastAsia="lt-LT"/>
        </w:rPr>
        <w:t xml:space="preserve"> „Dėl 201</w:t>
      </w:r>
      <w:r w:rsidR="00F35912">
        <w:rPr>
          <w:sz w:val="24"/>
          <w:szCs w:val="24"/>
          <w:lang w:eastAsia="lt-LT"/>
        </w:rPr>
        <w:t>8</w:t>
      </w:r>
      <w:r w:rsidR="00F607C6" w:rsidRPr="00BD1F92">
        <w:rPr>
          <w:sz w:val="24"/>
          <w:szCs w:val="24"/>
          <w:lang w:eastAsia="lt-LT"/>
        </w:rPr>
        <w:t xml:space="preserve"> metų mokestinio laikotarpio nekilnojamojo turto mokesčio tarifų nustatymo“</w:t>
      </w:r>
      <w:r w:rsidR="00DB7019" w:rsidRPr="00BD1F92">
        <w:rPr>
          <w:sz w:val="24"/>
          <w:szCs w:val="24"/>
          <w:lang w:eastAsia="lt-LT"/>
        </w:rPr>
        <w:t>, 1 lapas;</w:t>
      </w:r>
    </w:p>
    <w:p w14:paraId="5E7603A4" w14:textId="77777777" w:rsidR="00D52611" w:rsidRDefault="00DB7019" w:rsidP="000D1308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jc w:val="both"/>
        <w:rPr>
          <w:sz w:val="24"/>
          <w:szCs w:val="24"/>
        </w:rPr>
      </w:pPr>
      <w:r w:rsidRPr="00D52611">
        <w:rPr>
          <w:sz w:val="24"/>
          <w:szCs w:val="24"/>
          <w:lang w:eastAsia="lt-LT"/>
        </w:rPr>
        <w:t>2013 m. gegužės 30 d. sprendimu Nr. T2-126 patvirtinto Netvarkomo arba apleisto, arba nenaudojamo, arba naudojamo ne pagal paskirtį nekilnojamojo turto nus</w:t>
      </w:r>
      <w:r w:rsidR="00FF11A6" w:rsidRPr="00D52611">
        <w:rPr>
          <w:sz w:val="24"/>
          <w:szCs w:val="24"/>
          <w:lang w:eastAsia="lt-LT"/>
        </w:rPr>
        <w:t>tatymo tvarkos aprašas, 2 lapai;</w:t>
      </w:r>
    </w:p>
    <w:p w14:paraId="5E7603A5" w14:textId="77777777" w:rsidR="007416A4" w:rsidRDefault="007416A4" w:rsidP="00D33F50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jc w:val="both"/>
        <w:rPr>
          <w:sz w:val="24"/>
          <w:szCs w:val="24"/>
        </w:rPr>
      </w:pPr>
      <w:r w:rsidRPr="00D52611">
        <w:rPr>
          <w:sz w:val="24"/>
          <w:szCs w:val="24"/>
        </w:rPr>
        <w:t>Netvarkomo arba apleisto, arba nenaudojamo, arba naudojamo ne pagal paskirtį nekilnojamojo turto sąrašo lyginamasis variantas su 201</w:t>
      </w:r>
      <w:r w:rsidR="000343C5">
        <w:rPr>
          <w:sz w:val="24"/>
          <w:szCs w:val="24"/>
        </w:rPr>
        <w:t>7</w:t>
      </w:r>
      <w:r w:rsidRPr="00D52611">
        <w:rPr>
          <w:sz w:val="24"/>
          <w:szCs w:val="24"/>
        </w:rPr>
        <w:t xml:space="preserve"> m. sąrašu</w:t>
      </w:r>
      <w:r w:rsidR="003A2A2A">
        <w:rPr>
          <w:sz w:val="24"/>
          <w:szCs w:val="24"/>
        </w:rPr>
        <w:t xml:space="preserve"> (nuasmenintas)</w:t>
      </w:r>
      <w:r w:rsidR="00652096">
        <w:rPr>
          <w:sz w:val="24"/>
          <w:szCs w:val="24"/>
        </w:rPr>
        <w:t>, 5 lapai;</w:t>
      </w:r>
    </w:p>
    <w:p w14:paraId="5E7603A6" w14:textId="77777777" w:rsidR="00175CDB" w:rsidRPr="00D52611" w:rsidRDefault="00206C20" w:rsidP="00175CDB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2018-03-16 Lietuvos Respublikos Finansų ministerijos raštas Nr. </w:t>
      </w:r>
      <w:r>
        <w:rPr>
          <w:sz w:val="24"/>
          <w:szCs w:val="24"/>
          <w:lang w:eastAsia="lt-LT"/>
        </w:rPr>
        <w:t>((14.5-01)-5K-1802128-5K-1803426-6K-1801626</w:t>
      </w:r>
      <w:r w:rsidR="00175CDB">
        <w:rPr>
          <w:sz w:val="24"/>
          <w:szCs w:val="24"/>
          <w:lang w:eastAsia="lt-LT"/>
        </w:rPr>
        <w:t xml:space="preserve"> </w:t>
      </w:r>
      <w:r w:rsidR="00175CDB">
        <w:rPr>
          <w:sz w:val="24"/>
          <w:szCs w:val="24"/>
        </w:rPr>
        <w:t xml:space="preserve">„Dėl apleisto ar neprižiūrimo statinio kriterijų nustatymo“. </w:t>
      </w:r>
    </w:p>
    <w:p w14:paraId="5E7603A7" w14:textId="77777777" w:rsidR="00652096" w:rsidRPr="00D52611" w:rsidRDefault="002D5110" w:rsidP="00D33F50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2018-04-23 Lietuvos Respublikos Aplinkos ministerijos raštas Nr. (14-5)-D8-2256 „Dėl apleisto ar neprižiūrimo statinio kriterijų nustatymo“. </w:t>
      </w:r>
    </w:p>
    <w:p w14:paraId="5E7603A8" w14:textId="77777777" w:rsidR="006C748C" w:rsidRDefault="004F2C15" w:rsidP="002A41C7">
      <w:pPr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7603A9" w14:textId="77777777" w:rsidR="00632CE5" w:rsidRDefault="00632CE5" w:rsidP="00DD5E64">
      <w:pPr>
        <w:ind w:right="-82"/>
        <w:rPr>
          <w:sz w:val="24"/>
          <w:szCs w:val="24"/>
        </w:rPr>
      </w:pPr>
    </w:p>
    <w:p w14:paraId="5E7603AA" w14:textId="77777777" w:rsidR="00DD5E64" w:rsidRPr="002F4EF7" w:rsidRDefault="002F4EF7" w:rsidP="00DD5E64">
      <w:pPr>
        <w:ind w:right="-82"/>
        <w:rPr>
          <w:sz w:val="24"/>
          <w:szCs w:val="24"/>
        </w:rPr>
      </w:pPr>
      <w:r w:rsidRPr="002F4EF7">
        <w:rPr>
          <w:sz w:val="24"/>
          <w:szCs w:val="24"/>
        </w:rPr>
        <w:t>Statybos leidimų ir statinių priežiūros skyriaus vedėjas</w:t>
      </w:r>
      <w:r w:rsidRPr="002F4EF7">
        <w:rPr>
          <w:sz w:val="24"/>
          <w:szCs w:val="24"/>
        </w:rPr>
        <w:tab/>
      </w:r>
      <w:r w:rsidRPr="002F4EF7">
        <w:rPr>
          <w:sz w:val="24"/>
          <w:szCs w:val="24"/>
        </w:rPr>
        <w:tab/>
      </w:r>
      <w:r w:rsidRPr="002F4EF7">
        <w:rPr>
          <w:sz w:val="24"/>
          <w:szCs w:val="24"/>
        </w:rPr>
        <w:tab/>
      </w:r>
      <w:r w:rsidRPr="002F4EF7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2F4EF7">
        <w:rPr>
          <w:sz w:val="24"/>
          <w:szCs w:val="24"/>
        </w:rPr>
        <w:t>Gediminas Pocius</w:t>
      </w:r>
    </w:p>
    <w:sectPr w:rsidR="00DD5E64" w:rsidRPr="002F4EF7" w:rsidSect="00BD1F92">
      <w:headerReference w:type="default" r:id="rId7"/>
      <w:pgSz w:w="12240" w:h="15840"/>
      <w:pgMar w:top="993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603AD" w14:textId="77777777" w:rsidR="00BD1F92" w:rsidRDefault="00BD1F92" w:rsidP="00BD1F92">
      <w:r>
        <w:separator/>
      </w:r>
    </w:p>
  </w:endnote>
  <w:endnote w:type="continuationSeparator" w:id="0">
    <w:p w14:paraId="5E7603AE" w14:textId="77777777" w:rsidR="00BD1F92" w:rsidRDefault="00BD1F92" w:rsidP="00BD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603AB" w14:textId="77777777" w:rsidR="00BD1F92" w:rsidRDefault="00BD1F92" w:rsidP="00BD1F92">
      <w:r>
        <w:separator/>
      </w:r>
    </w:p>
  </w:footnote>
  <w:footnote w:type="continuationSeparator" w:id="0">
    <w:p w14:paraId="5E7603AC" w14:textId="77777777" w:rsidR="00BD1F92" w:rsidRDefault="00BD1F92" w:rsidP="00BD1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512707"/>
      <w:docPartObj>
        <w:docPartGallery w:val="Page Numbers (Top of Page)"/>
        <w:docPartUnique/>
      </w:docPartObj>
    </w:sdtPr>
    <w:sdtEndPr/>
    <w:sdtContent>
      <w:p w14:paraId="5E7603AF" w14:textId="77777777" w:rsidR="00BD1F92" w:rsidRDefault="00BD1F9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65A">
          <w:rPr>
            <w:noProof/>
          </w:rPr>
          <w:t>2</w:t>
        </w:r>
        <w:r>
          <w:fldChar w:fldCharType="end"/>
        </w:r>
      </w:p>
    </w:sdtContent>
  </w:sdt>
  <w:p w14:paraId="5E7603B0" w14:textId="77777777" w:rsidR="00BD1F92" w:rsidRDefault="00BD1F9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5586"/>
    <w:multiLevelType w:val="hybridMultilevel"/>
    <w:tmpl w:val="2A08E0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35361"/>
    <w:multiLevelType w:val="hybridMultilevel"/>
    <w:tmpl w:val="D9E81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D75179"/>
    <w:multiLevelType w:val="hybridMultilevel"/>
    <w:tmpl w:val="27287E80"/>
    <w:lvl w:ilvl="0" w:tplc="090A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F32F68"/>
    <w:multiLevelType w:val="hybridMultilevel"/>
    <w:tmpl w:val="B142C734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64"/>
    <w:rsid w:val="00006285"/>
    <w:rsid w:val="00015B51"/>
    <w:rsid w:val="00017759"/>
    <w:rsid w:val="000343C5"/>
    <w:rsid w:val="00063122"/>
    <w:rsid w:val="00083F3D"/>
    <w:rsid w:val="000A11CE"/>
    <w:rsid w:val="000A28E8"/>
    <w:rsid w:val="000C6FDF"/>
    <w:rsid w:val="000F6093"/>
    <w:rsid w:val="00131840"/>
    <w:rsid w:val="001416E0"/>
    <w:rsid w:val="0015200E"/>
    <w:rsid w:val="00175CDB"/>
    <w:rsid w:val="001C2335"/>
    <w:rsid w:val="00205DCD"/>
    <w:rsid w:val="00206C20"/>
    <w:rsid w:val="00227182"/>
    <w:rsid w:val="002A41C7"/>
    <w:rsid w:val="002A46BC"/>
    <w:rsid w:val="002B39B3"/>
    <w:rsid w:val="002D5110"/>
    <w:rsid w:val="002F4EF7"/>
    <w:rsid w:val="00381A2B"/>
    <w:rsid w:val="00394D94"/>
    <w:rsid w:val="003A2A2A"/>
    <w:rsid w:val="003D2B02"/>
    <w:rsid w:val="004156E5"/>
    <w:rsid w:val="00416B96"/>
    <w:rsid w:val="004656DE"/>
    <w:rsid w:val="004F2C15"/>
    <w:rsid w:val="005916DF"/>
    <w:rsid w:val="00606F87"/>
    <w:rsid w:val="00620477"/>
    <w:rsid w:val="00632CE5"/>
    <w:rsid w:val="00652096"/>
    <w:rsid w:val="00663A69"/>
    <w:rsid w:val="006C748C"/>
    <w:rsid w:val="007416A4"/>
    <w:rsid w:val="007738D7"/>
    <w:rsid w:val="00796AEB"/>
    <w:rsid w:val="007F56FA"/>
    <w:rsid w:val="00802EDA"/>
    <w:rsid w:val="008114D1"/>
    <w:rsid w:val="00835296"/>
    <w:rsid w:val="00843E15"/>
    <w:rsid w:val="00851CF6"/>
    <w:rsid w:val="00855EC4"/>
    <w:rsid w:val="008E6389"/>
    <w:rsid w:val="00902D6D"/>
    <w:rsid w:val="009E185A"/>
    <w:rsid w:val="00A555F0"/>
    <w:rsid w:val="00A56CF8"/>
    <w:rsid w:val="00AC4AB1"/>
    <w:rsid w:val="00B57AA1"/>
    <w:rsid w:val="00B65103"/>
    <w:rsid w:val="00B91D70"/>
    <w:rsid w:val="00BA60BC"/>
    <w:rsid w:val="00BD08AA"/>
    <w:rsid w:val="00BD1F92"/>
    <w:rsid w:val="00C057C4"/>
    <w:rsid w:val="00C3492E"/>
    <w:rsid w:val="00C75AE8"/>
    <w:rsid w:val="00CC5ADF"/>
    <w:rsid w:val="00D323EB"/>
    <w:rsid w:val="00D52611"/>
    <w:rsid w:val="00D73AAB"/>
    <w:rsid w:val="00D857FC"/>
    <w:rsid w:val="00DB7019"/>
    <w:rsid w:val="00DC5E25"/>
    <w:rsid w:val="00DD265A"/>
    <w:rsid w:val="00DD5E64"/>
    <w:rsid w:val="00E12A6E"/>
    <w:rsid w:val="00E32F0A"/>
    <w:rsid w:val="00E358FB"/>
    <w:rsid w:val="00E7461D"/>
    <w:rsid w:val="00E9601C"/>
    <w:rsid w:val="00EA61FF"/>
    <w:rsid w:val="00F22F47"/>
    <w:rsid w:val="00F35912"/>
    <w:rsid w:val="00F40CF4"/>
    <w:rsid w:val="00F607C6"/>
    <w:rsid w:val="00F64F64"/>
    <w:rsid w:val="00F85C30"/>
    <w:rsid w:val="00F96BF2"/>
    <w:rsid w:val="00FC030A"/>
    <w:rsid w:val="00FC74A4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E760389"/>
  <w15:docId w15:val="{9E42E79F-8C5C-4EDE-B6F7-54B83163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5E64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94D9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9E185A"/>
    <w:pPr>
      <w:tabs>
        <w:tab w:val="center" w:pos="4320"/>
        <w:tab w:val="right" w:pos="8640"/>
      </w:tabs>
    </w:pPr>
    <w:rPr>
      <w:sz w:val="24"/>
      <w:lang w:eastAsia="lt-LT"/>
    </w:rPr>
  </w:style>
  <w:style w:type="paragraph" w:styleId="Porat">
    <w:name w:val="footer"/>
    <w:basedOn w:val="prastasis"/>
    <w:link w:val="PoratDiagrama"/>
    <w:unhideWhenUsed/>
    <w:rsid w:val="00BD1F9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D1F92"/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D1F92"/>
    <w:rPr>
      <w:sz w:val="24"/>
    </w:rPr>
  </w:style>
  <w:style w:type="paragraph" w:styleId="Sraopastraipa">
    <w:name w:val="List Paragraph"/>
    <w:basedOn w:val="prastasis"/>
    <w:uiPriority w:val="34"/>
    <w:qFormat/>
    <w:rsid w:val="00BD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4192</Characters>
  <Application>Microsoft Office Word</Application>
  <DocSecurity>4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patvirtinta Klaipėdos miesto savivaldybės administracijos direktoriaus</vt:lpstr>
    </vt:vector>
  </TitlesOfParts>
  <Company>valdyba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Klaipėdos miesto savivaldybės administracijos direktoriaus</dc:title>
  <dc:creator>J.Lauzikaite</dc:creator>
  <cp:lastModifiedBy>Virginija Palaimiene</cp:lastModifiedBy>
  <cp:revision>2</cp:revision>
  <cp:lastPrinted>2018-09-05T07:41:00Z</cp:lastPrinted>
  <dcterms:created xsi:type="dcterms:W3CDTF">2018-09-14T12:51:00Z</dcterms:created>
  <dcterms:modified xsi:type="dcterms:W3CDTF">2018-09-14T12:51:00Z</dcterms:modified>
</cp:coreProperties>
</file>