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6CE" w:rsidRPr="0071752E" w:rsidRDefault="001E26CE" w:rsidP="001E26CE">
      <w:pPr>
        <w:spacing w:after="0" w:line="240" w:lineRule="auto"/>
        <w:jc w:val="both"/>
        <w:rPr>
          <w:rFonts w:ascii="Times New Roman" w:eastAsia="Times New Roman" w:hAnsi="Times New Roman" w:cs="Times New Roman"/>
          <w:color w:val="000000"/>
          <w:sz w:val="24"/>
          <w:szCs w:val="24"/>
          <w:lang w:eastAsia="lt-LT"/>
        </w:rPr>
      </w:pPr>
      <w:bookmarkStart w:id="0" w:name="_GoBack"/>
      <w:bookmarkEnd w:id="0"/>
      <w:r w:rsidRPr="0071752E">
        <w:rPr>
          <w:rFonts w:ascii="Times New Roman" w:eastAsia="Times New Roman" w:hAnsi="Times New Roman" w:cs="Times New Roman"/>
          <w:b/>
          <w:bCs/>
          <w:i/>
          <w:iCs/>
          <w:color w:val="000000"/>
          <w:sz w:val="24"/>
          <w:szCs w:val="24"/>
          <w:lang w:eastAsia="lt-LT"/>
        </w:rPr>
        <w:t>Suvestinė redakcija nuo 2018-07-17 iki 2018-12-31</w:t>
      </w:r>
    </w:p>
    <w:p w:rsidR="001E26CE" w:rsidRPr="0071752E" w:rsidRDefault="001E26CE" w:rsidP="001E26CE">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w:t>
      </w:r>
    </w:p>
    <w:p w:rsidR="001E26CE" w:rsidRPr="0071752E" w:rsidRDefault="001E26CE" w:rsidP="001E26CE">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i/>
          <w:iCs/>
          <w:color w:val="000000"/>
          <w:sz w:val="24"/>
          <w:szCs w:val="24"/>
          <w:lang w:eastAsia="lt-LT"/>
        </w:rPr>
        <w:t>Įstatymas paskelbtas: Žin. 1994, Nr. </w:t>
      </w:r>
      <w:hyperlink r:id="rId6" w:tgtFrame="_parent" w:history="1">
        <w:r w:rsidRPr="0071752E">
          <w:rPr>
            <w:rFonts w:ascii="Times New Roman" w:eastAsia="Times New Roman" w:hAnsi="Times New Roman" w:cs="Times New Roman"/>
            <w:i/>
            <w:iCs/>
            <w:color w:val="0000FF"/>
            <w:sz w:val="24"/>
            <w:szCs w:val="24"/>
            <w:u w:val="single"/>
            <w:lang w:eastAsia="lt-LT"/>
          </w:rPr>
          <w:t>55-1049</w:t>
        </w:r>
      </w:hyperlink>
      <w:r w:rsidRPr="0071752E">
        <w:rPr>
          <w:rFonts w:ascii="Times New Roman" w:eastAsia="Times New Roman" w:hAnsi="Times New Roman" w:cs="Times New Roman"/>
          <w:i/>
          <w:iCs/>
          <w:color w:val="000000"/>
          <w:sz w:val="24"/>
          <w:szCs w:val="24"/>
          <w:lang w:eastAsia="lt-LT"/>
        </w:rPr>
        <w:t>, i. k. 0941010ISTA000I-533</w:t>
      </w:r>
    </w:p>
    <w:p w:rsidR="001E26CE" w:rsidRPr="0071752E" w:rsidRDefault="001E26CE" w:rsidP="001E26CE">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w:t>
      </w:r>
    </w:p>
    <w:p w:rsidR="001E26CE" w:rsidRPr="0071752E" w:rsidRDefault="001E26CE" w:rsidP="001E26CE">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i/>
          <w:iCs/>
          <w:color w:val="000000"/>
          <w:sz w:val="24"/>
          <w:szCs w:val="24"/>
          <w:lang w:eastAsia="lt-LT"/>
        </w:rPr>
        <w:t>Nauja įstatymo redakcija nuo 2008-10-01:</w:t>
      </w:r>
    </w:p>
    <w:p w:rsidR="001E26CE" w:rsidRPr="0071752E" w:rsidRDefault="001E26CE" w:rsidP="001E26CE">
      <w:pPr>
        <w:spacing w:after="0" w:line="240" w:lineRule="auto"/>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i/>
          <w:iCs/>
          <w:color w:val="000000"/>
          <w:sz w:val="24"/>
          <w:szCs w:val="24"/>
          <w:lang w:eastAsia="lt-LT"/>
        </w:rPr>
        <w:t>Nr. </w:t>
      </w:r>
      <w:hyperlink r:id="rId7" w:tgtFrame="_parent" w:history="1">
        <w:r w:rsidRPr="0071752E">
          <w:rPr>
            <w:rFonts w:ascii="Times New Roman" w:eastAsia="Times New Roman" w:hAnsi="Times New Roman" w:cs="Times New Roman"/>
            <w:i/>
            <w:iCs/>
            <w:color w:val="0000FF"/>
            <w:sz w:val="24"/>
            <w:szCs w:val="24"/>
            <w:u w:val="single"/>
            <w:lang w:eastAsia="lt-LT"/>
          </w:rPr>
          <w:t>X-1722</w:t>
        </w:r>
      </w:hyperlink>
      <w:r w:rsidRPr="0071752E">
        <w:rPr>
          <w:rFonts w:ascii="Times New Roman" w:eastAsia="Times New Roman" w:hAnsi="Times New Roman" w:cs="Times New Roman"/>
          <w:i/>
          <w:iCs/>
          <w:color w:val="000000"/>
          <w:sz w:val="24"/>
          <w:szCs w:val="24"/>
          <w:lang w:eastAsia="lt-LT"/>
        </w:rPr>
        <w:t>, 2008-09-15, Žin., 2008, Nr. 113-4290 (2008-10-01),</w:t>
      </w:r>
      <w:r w:rsidRPr="0071752E">
        <w:rPr>
          <w:rFonts w:ascii="Times New Roman" w:eastAsia="Times New Roman" w:hAnsi="Times New Roman" w:cs="Times New Roman"/>
          <w:color w:val="000000"/>
          <w:sz w:val="24"/>
          <w:szCs w:val="24"/>
          <w:lang w:eastAsia="lt-LT"/>
        </w:rPr>
        <w:t> </w:t>
      </w:r>
      <w:hyperlink r:id="rId8" w:tgtFrame="_parent" w:history="1">
        <w:r w:rsidRPr="0071752E">
          <w:rPr>
            <w:rFonts w:ascii="Times New Roman" w:eastAsia="Times New Roman" w:hAnsi="Times New Roman" w:cs="Times New Roman"/>
            <w:b/>
            <w:bCs/>
            <w:i/>
            <w:iCs/>
            <w:color w:val="0000FF"/>
            <w:sz w:val="24"/>
            <w:szCs w:val="24"/>
            <w:u w:val="single"/>
            <w:lang w:eastAsia="lt-LT"/>
          </w:rPr>
          <w:t>atitaisymas</w:t>
        </w:r>
      </w:hyperlink>
      <w:r w:rsidRPr="0071752E">
        <w:rPr>
          <w:rFonts w:ascii="Times New Roman" w:eastAsia="Times New Roman" w:hAnsi="Times New Roman" w:cs="Times New Roman"/>
          <w:b/>
          <w:bCs/>
          <w:i/>
          <w:iCs/>
          <w:color w:val="000000"/>
          <w:sz w:val="24"/>
          <w:szCs w:val="24"/>
          <w:lang w:eastAsia="lt-LT"/>
        </w:rPr>
        <w:t> skelbtas: Žin., 2011, Nr. 45</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 </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LIETUVOS RESPUBLIKOS</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VIETOS SAVIVALDOS</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ĮSTATYMAS</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1994 m. liepos 7 d. Nr. I-533</w:t>
      </w:r>
    </w:p>
    <w:p w:rsidR="001E26CE" w:rsidRPr="0071752E" w:rsidRDefault="001E26CE" w:rsidP="001E26CE">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Vilnius</w:t>
      </w:r>
    </w:p>
    <w:p w:rsidR="001E26CE" w:rsidRPr="0071752E" w:rsidRDefault="001E26CE" w:rsidP="001E26CE">
      <w:pPr>
        <w:spacing w:after="0" w:line="240" w:lineRule="auto"/>
        <w:ind w:firstLine="720"/>
        <w:jc w:val="both"/>
        <w:rPr>
          <w:rFonts w:ascii="Times New Roman" w:eastAsia="Times New Roman" w:hAnsi="Times New Roman" w:cs="Times New Roman"/>
          <w:b/>
          <w:bCs/>
          <w:color w:val="000000"/>
          <w:sz w:val="24"/>
          <w:szCs w:val="24"/>
          <w:lang w:eastAsia="lt-LT"/>
        </w:rPr>
      </w:pPr>
    </w:p>
    <w:p w:rsidR="001E26CE" w:rsidRPr="0071752E" w:rsidRDefault="001E26CE" w:rsidP="001E26CE">
      <w:pPr>
        <w:spacing w:after="0" w:line="240" w:lineRule="auto"/>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6 straipsnis. Savarankiškosios savivaldybių funkcijos</w:t>
      </w:r>
    </w:p>
    <w:p w:rsidR="001E26CE" w:rsidRPr="0071752E" w:rsidRDefault="001E26CE" w:rsidP="001E26CE">
      <w:pPr>
        <w:spacing w:after="0" w:line="240" w:lineRule="auto"/>
        <w:ind w:firstLine="720"/>
        <w:jc w:val="both"/>
        <w:rPr>
          <w:rFonts w:ascii="Times New Roman" w:eastAsia="Times New Roman" w:hAnsi="Times New Roman" w:cs="Times New Roman"/>
          <w:color w:val="000000"/>
          <w:sz w:val="24"/>
          <w:szCs w:val="24"/>
          <w:lang w:eastAsia="lt-LT"/>
        </w:rPr>
      </w:pPr>
      <w:bookmarkStart w:id="1" w:name="part_f9dc732ff0d147e1ab09fc58bc05d873"/>
      <w:bookmarkEnd w:id="1"/>
      <w:r w:rsidRPr="0071752E">
        <w:rPr>
          <w:rFonts w:ascii="Times New Roman" w:eastAsia="Times New Roman" w:hAnsi="Times New Roman" w:cs="Times New Roman"/>
          <w:color w:val="000000"/>
          <w:sz w:val="24"/>
          <w:szCs w:val="24"/>
          <w:lang w:eastAsia="lt-LT"/>
        </w:rPr>
        <w:t>Savarankiškosios (Konstitucijos ir įstatymų nustatytos (priskirtos) savivaldybių funkcijos:</w:t>
      </w:r>
    </w:p>
    <w:p w:rsidR="001E26CE" w:rsidRPr="0071752E" w:rsidRDefault="001E26CE" w:rsidP="001E26CE">
      <w:pPr>
        <w:spacing w:after="0" w:line="240" w:lineRule="auto"/>
        <w:ind w:firstLine="720"/>
        <w:jc w:val="both"/>
        <w:rPr>
          <w:rFonts w:ascii="Times New Roman" w:eastAsia="Times New Roman" w:hAnsi="Times New Roman" w:cs="Times New Roman"/>
          <w:color w:val="000000"/>
          <w:sz w:val="24"/>
          <w:szCs w:val="24"/>
          <w:lang w:eastAsia="lt-LT"/>
        </w:rPr>
      </w:pPr>
      <w:bookmarkStart w:id="2" w:name="part_137984a04e0b443b8fe06c78f39507fe"/>
      <w:bookmarkStart w:id="3" w:name="part_bd902334105d4f18a7db684d461d61e3"/>
      <w:bookmarkEnd w:id="2"/>
      <w:bookmarkEnd w:id="3"/>
      <w:r w:rsidRPr="0071752E">
        <w:rPr>
          <w:rFonts w:ascii="Times New Roman" w:eastAsia="Times New Roman" w:hAnsi="Times New Roman" w:cs="Times New Roman"/>
          <w:color w:val="000000"/>
          <w:sz w:val="24"/>
          <w:szCs w:val="24"/>
          <w:lang w:eastAsia="lt-LT"/>
        </w:rPr>
        <w:t>&lt;...&gt;</w:t>
      </w:r>
    </w:p>
    <w:p w:rsidR="001E26CE" w:rsidRPr="0071752E" w:rsidRDefault="001E26CE" w:rsidP="001E26CE">
      <w:pPr>
        <w:spacing w:after="0" w:line="240" w:lineRule="auto"/>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xml:space="preserve">19) </w:t>
      </w:r>
      <w:r w:rsidRPr="0071752E">
        <w:rPr>
          <w:rFonts w:ascii="Times New Roman" w:eastAsia="Times New Roman" w:hAnsi="Times New Roman" w:cs="Times New Roman"/>
          <w:color w:val="000000"/>
          <w:sz w:val="24"/>
          <w:szCs w:val="24"/>
          <w:highlight w:val="yellow"/>
          <w:lang w:eastAsia="lt-LT"/>
        </w:rPr>
        <w:t>teritorijų planavimas</w:t>
      </w:r>
      <w:r w:rsidRPr="0071752E">
        <w:rPr>
          <w:rFonts w:ascii="Times New Roman" w:eastAsia="Times New Roman" w:hAnsi="Times New Roman" w:cs="Times New Roman"/>
          <w:color w:val="000000"/>
          <w:sz w:val="24"/>
          <w:szCs w:val="24"/>
          <w:lang w:eastAsia="lt-LT"/>
        </w:rPr>
        <w:t>, savivaldybės bendrojo plano ar savivaldybės dalių bendrųjų planų ir detaliųjų planų sprendinių įgyvendinimas;</w:t>
      </w:r>
    </w:p>
    <w:p w:rsidR="00BC1BF6" w:rsidRDefault="00BC1BF6" w:rsidP="001E26CE">
      <w:pPr>
        <w:spacing w:after="0" w:line="240" w:lineRule="auto"/>
        <w:ind w:firstLine="720"/>
        <w:jc w:val="both"/>
        <w:rPr>
          <w:rFonts w:ascii="Times New Roman" w:eastAsia="Times New Roman" w:hAnsi="Times New Roman" w:cs="Times New Roman"/>
          <w:color w:val="000000"/>
          <w:sz w:val="24"/>
          <w:szCs w:val="24"/>
          <w:lang w:eastAsia="lt-LT"/>
        </w:rPr>
      </w:pPr>
    </w:p>
    <w:p w:rsidR="00C15170" w:rsidRPr="0071752E" w:rsidRDefault="00C15170" w:rsidP="001E26CE">
      <w:pPr>
        <w:spacing w:after="0" w:line="240" w:lineRule="auto"/>
        <w:ind w:firstLine="720"/>
        <w:jc w:val="both"/>
        <w:rPr>
          <w:rFonts w:ascii="Times New Roman" w:eastAsia="Times New Roman" w:hAnsi="Times New Roman" w:cs="Times New Roman"/>
          <w:color w:val="000000"/>
          <w:sz w:val="24"/>
          <w:szCs w:val="24"/>
          <w:lang w:eastAsia="lt-LT"/>
        </w:rPr>
      </w:pPr>
    </w:p>
    <w:p w:rsidR="000D6576" w:rsidRPr="0071752E" w:rsidRDefault="005A578E" w:rsidP="000D6576">
      <w:pPr>
        <w:spacing w:after="0" w:line="240" w:lineRule="auto"/>
        <w:jc w:val="both"/>
        <w:rPr>
          <w:rFonts w:ascii="Times New Roman" w:eastAsia="Times New Roman" w:hAnsi="Times New Roman" w:cs="Times New Roman"/>
          <w:b/>
          <w:bCs/>
          <w:i/>
          <w:iCs/>
          <w:color w:val="000000"/>
          <w:sz w:val="24"/>
          <w:szCs w:val="24"/>
          <w:lang w:eastAsia="lt-LT"/>
        </w:rPr>
      </w:pPr>
      <w:r w:rsidRPr="0071752E">
        <w:rPr>
          <w:rFonts w:ascii="Times New Roman" w:eastAsia="Times New Roman" w:hAnsi="Times New Roman" w:cs="Times New Roman"/>
          <w:noProof/>
          <w:color w:val="000000"/>
          <w:sz w:val="24"/>
          <w:szCs w:val="24"/>
          <w:lang w:eastAsia="lt-LT"/>
        </w:rPr>
        <mc:AlternateContent>
          <mc:Choice Requires="wps">
            <w:drawing>
              <wp:anchor distT="0" distB="0" distL="114300" distR="114300" simplePos="0" relativeHeight="251661312" behindDoc="0" locked="0" layoutInCell="1" allowOverlap="1" wp14:anchorId="51215306" wp14:editId="067AE8E5">
                <wp:simplePos x="0" y="0"/>
                <wp:positionH relativeFrom="margin">
                  <wp:align>left</wp:align>
                </wp:positionH>
                <wp:positionV relativeFrom="paragraph">
                  <wp:posOffset>111241</wp:posOffset>
                </wp:positionV>
                <wp:extent cx="6005830" cy="0"/>
                <wp:effectExtent l="0" t="0" r="33020" b="19050"/>
                <wp:wrapNone/>
                <wp:docPr id="2" name="Tiesioji jungtis 2"/>
                <wp:cNvGraphicFramePr/>
                <a:graphic xmlns:a="http://schemas.openxmlformats.org/drawingml/2006/main">
                  <a:graphicData uri="http://schemas.microsoft.com/office/word/2010/wordprocessingShape">
                    <wps:wsp>
                      <wps:cNvCnPr/>
                      <wps:spPr>
                        <a:xfrm>
                          <a:off x="0" y="0"/>
                          <a:ext cx="60058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728AAA7A" id="Tiesioji jungtis 2"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8.75pt" to="472.9pt,8.7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LLtmdtwEAAMEDAAAOAAAAZHJzL2Uyb0RvYy54bWysU9tO4zAQfUfaf7D8TpMWgVDUlAfQ7ssK Ki4fYJxxY+SbxqZJ/56x2wYEK612xcvEY8+ZmXNmsrwarWFbwKi9a/l8VnMGTvpOu03Lnx5/nl5y FpNwnTDeQct3EPnV6sfJcggNLHzvTQfIKImLzRBa3qcUmqqKsgcr4swHcPSoPFqRyMVN1aEYKLs1 1aKuL6rBYxfQS4iRbm/2j3xV8isFMt0pFSEx03LqLRWLxT5nW62WotmgCL2WhzbEf3RhhXZUdEp1 I5Jgr6i/pLJaoo9epZn0tvJKaQmFA7GZ15/YPPQiQOFC4sQwyRS/L6283a6R6a7lC86csDSiRw00 zRfNXl7dJunIFlmlIcSGgq/dGg9eDGvMlEeFNn+JDBuLsrtJWRgTk3R5Udfnl2c0AHl8q96BAWP6 Bd6yfGi50S6TFo3Y/o6JilHoMYSc3Mi+dDmlnYEcbNw9KCJCxeYFXVYIrg2yraDhCynBpXmmQvlK dIYpbcwErP8OPMRnKJT1+hfwhCiVvUsT2Grn8U/V03hsWe3jjwrseWcJnn23K0Mp0tCeFIaHnc6L +NEv8Pc/b/UGAAD//wMAUEsDBBQABgAIAAAAIQDl0KXw3QAAAAYBAAAPAAAAZHJzL2Rvd25yZXYu eG1sTI9BT8JAEIXvJv6HzZB4ky1ERGu3hJAYkcQQgQSPS3dsq93ZZneh5d87xoMc572XN9/LZr1t xAl9qB0pGA0TEEiFMzWVCnbb59sHECFqMrpxhArOGGCWX19lOjWuo3c8bWIpuIRCqhVUMbaplKGo 0OowdC0Se5/OWx359KU0Xndcbhs5TpJ7aXVN/KHSLS4qLL43R6vgzS+Xi/nq/EXrD9vtx6v9+rV/ Uepm0M+fQETs438YfvEZHXJmOrgjmSAaBTwksjqdgGD38W7CQw5/gswzeYmf/wAAAP//AwBQSwEC LQAUAAYACAAAACEAtoM4kv4AAADhAQAAEwAAAAAAAAAAAAAAAAAAAAAAW0NvbnRlbnRfVHlwZXNd LnhtbFBLAQItABQABgAIAAAAIQA4/SH/1gAAAJQBAAALAAAAAAAAAAAAAAAAAC8BAABfcmVscy8u cmVsc1BLAQItABQABgAIAAAAIQALLtmdtwEAAMEDAAAOAAAAAAAAAAAAAAAAAC4CAABkcnMvZTJv RG9jLnhtbFBLAQItABQABgAIAAAAIQDl0KXw3QAAAAYBAAAPAAAAAAAAAAAAAAAAABEEAABkcnMv ZG93bnJldi54bWxQSwUGAAAAAAQABADzAAAAGwUAAAAA " strokecolor="#5b9bd5 [3204]" strokeweight=".5pt">
                <v:stroke joinstyle="miter"/>
                <w10:wrap anchorx="margin"/>
              </v:line>
            </w:pict>
          </mc:Fallback>
        </mc:AlternateContent>
      </w:r>
    </w:p>
    <w:p w:rsidR="005A578E" w:rsidRDefault="005A578E" w:rsidP="000D6576">
      <w:pPr>
        <w:spacing w:after="0" w:line="240" w:lineRule="auto"/>
        <w:jc w:val="both"/>
        <w:rPr>
          <w:rFonts w:ascii="Times New Roman" w:eastAsia="Times New Roman" w:hAnsi="Times New Roman" w:cs="Times New Roman"/>
          <w:b/>
          <w:bCs/>
          <w:i/>
          <w:iCs/>
          <w:color w:val="000000"/>
          <w:sz w:val="24"/>
          <w:szCs w:val="24"/>
          <w:lang w:eastAsia="lt-LT"/>
        </w:rPr>
      </w:pPr>
    </w:p>
    <w:p w:rsidR="00C15170" w:rsidRDefault="00C15170" w:rsidP="000D6576">
      <w:pPr>
        <w:spacing w:after="0" w:line="240" w:lineRule="auto"/>
        <w:jc w:val="both"/>
        <w:rPr>
          <w:rFonts w:ascii="Times New Roman" w:eastAsia="Times New Roman" w:hAnsi="Times New Roman" w:cs="Times New Roman"/>
          <w:b/>
          <w:bCs/>
          <w:i/>
          <w:iCs/>
          <w:color w:val="000000"/>
          <w:sz w:val="24"/>
          <w:szCs w:val="24"/>
          <w:lang w:eastAsia="lt-LT"/>
        </w:rPr>
      </w:pPr>
    </w:p>
    <w:p w:rsidR="00C15170" w:rsidRPr="0071752E" w:rsidRDefault="00C15170" w:rsidP="000D6576">
      <w:pPr>
        <w:spacing w:after="0" w:line="240" w:lineRule="auto"/>
        <w:jc w:val="both"/>
        <w:rPr>
          <w:rFonts w:ascii="Times New Roman" w:eastAsia="Times New Roman" w:hAnsi="Times New Roman" w:cs="Times New Roman"/>
          <w:b/>
          <w:bCs/>
          <w:i/>
          <w:iCs/>
          <w:color w:val="000000"/>
          <w:sz w:val="24"/>
          <w:szCs w:val="24"/>
          <w:lang w:eastAsia="lt-LT"/>
        </w:rPr>
      </w:pPr>
    </w:p>
    <w:p w:rsidR="000D6576" w:rsidRPr="0071752E" w:rsidRDefault="000D6576" w:rsidP="000D6576">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i/>
          <w:iCs/>
          <w:color w:val="000000"/>
          <w:sz w:val="24"/>
          <w:szCs w:val="24"/>
          <w:lang w:eastAsia="lt-LT"/>
        </w:rPr>
        <w:t>Suvestinė redakcija nuo 2018-05-01 iki 2018-10-31</w:t>
      </w:r>
    </w:p>
    <w:p w:rsidR="000D6576" w:rsidRPr="0071752E" w:rsidRDefault="000D6576" w:rsidP="000D6576">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w:t>
      </w:r>
    </w:p>
    <w:p w:rsidR="000D6576" w:rsidRPr="0071752E" w:rsidRDefault="000D6576" w:rsidP="000D6576">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i/>
          <w:iCs/>
          <w:color w:val="000000"/>
          <w:sz w:val="24"/>
          <w:szCs w:val="24"/>
          <w:lang w:eastAsia="lt-LT"/>
        </w:rPr>
        <w:t>Įstatymas paskelbtas: Žin. 1995, Nr. </w:t>
      </w:r>
      <w:hyperlink r:id="rId9" w:tgtFrame="_parent" w:history="1">
        <w:r w:rsidRPr="0071752E">
          <w:rPr>
            <w:rFonts w:ascii="Times New Roman" w:eastAsia="Times New Roman" w:hAnsi="Times New Roman" w:cs="Times New Roman"/>
            <w:i/>
            <w:iCs/>
            <w:color w:val="0000FF"/>
            <w:sz w:val="24"/>
            <w:szCs w:val="24"/>
            <w:u w:val="single"/>
            <w:lang w:eastAsia="lt-LT"/>
          </w:rPr>
          <w:t>107-2391</w:t>
        </w:r>
      </w:hyperlink>
      <w:r w:rsidRPr="0071752E">
        <w:rPr>
          <w:rFonts w:ascii="Times New Roman" w:eastAsia="Times New Roman" w:hAnsi="Times New Roman" w:cs="Times New Roman"/>
          <w:i/>
          <w:iCs/>
          <w:color w:val="000000"/>
          <w:sz w:val="24"/>
          <w:szCs w:val="24"/>
          <w:lang w:eastAsia="lt-LT"/>
        </w:rPr>
        <w:t>, i. k. 0951010ISTA00I-1120</w:t>
      </w:r>
    </w:p>
    <w:p w:rsidR="000D6576" w:rsidRPr="0071752E" w:rsidRDefault="000D6576" w:rsidP="000D6576">
      <w:pPr>
        <w:spacing w:after="0" w:line="240" w:lineRule="auto"/>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w:t>
      </w:r>
    </w:p>
    <w:p w:rsidR="000D6576" w:rsidRPr="0071752E" w:rsidRDefault="000D6576" w:rsidP="000D6576">
      <w:pPr>
        <w:spacing w:after="0" w:line="240" w:lineRule="auto"/>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i/>
          <w:iCs/>
          <w:color w:val="000000"/>
          <w:sz w:val="24"/>
          <w:szCs w:val="24"/>
          <w:lang w:eastAsia="lt-LT"/>
        </w:rPr>
        <w:t>Nauja įstatymo redakcija nuo 2014-01-01:</w:t>
      </w:r>
    </w:p>
    <w:p w:rsidR="000D6576" w:rsidRPr="0071752E" w:rsidRDefault="000D6576" w:rsidP="000D6576">
      <w:pPr>
        <w:spacing w:after="0" w:line="240" w:lineRule="auto"/>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i/>
          <w:iCs/>
          <w:color w:val="000000"/>
          <w:sz w:val="24"/>
          <w:szCs w:val="24"/>
          <w:lang w:eastAsia="lt-LT"/>
        </w:rPr>
        <w:t>Nr. </w:t>
      </w:r>
      <w:hyperlink r:id="rId10" w:tgtFrame="_parent" w:history="1">
        <w:r w:rsidRPr="0071752E">
          <w:rPr>
            <w:rFonts w:ascii="Times New Roman" w:eastAsia="Times New Roman" w:hAnsi="Times New Roman" w:cs="Times New Roman"/>
            <w:i/>
            <w:iCs/>
            <w:color w:val="0000FF"/>
            <w:sz w:val="24"/>
            <w:szCs w:val="24"/>
            <w:u w:val="single"/>
            <w:lang w:eastAsia="lt-LT"/>
          </w:rPr>
          <w:t>XII-407</w:t>
        </w:r>
      </w:hyperlink>
      <w:r w:rsidRPr="0071752E">
        <w:rPr>
          <w:rFonts w:ascii="Times New Roman" w:eastAsia="Times New Roman" w:hAnsi="Times New Roman" w:cs="Times New Roman"/>
          <w:i/>
          <w:iCs/>
          <w:color w:val="000000"/>
          <w:sz w:val="24"/>
          <w:szCs w:val="24"/>
          <w:lang w:eastAsia="lt-LT"/>
        </w:rPr>
        <w:t>, 2013-06-27, Žin., 2013, Nr. 76-3824 (2013-07-16)</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 </w:t>
      </w:r>
    </w:p>
    <w:p w:rsidR="005A578E" w:rsidRPr="0071752E" w:rsidRDefault="005A578E" w:rsidP="000D6576">
      <w:pPr>
        <w:spacing w:after="0" w:line="240" w:lineRule="auto"/>
        <w:jc w:val="center"/>
        <w:rPr>
          <w:rFonts w:ascii="Times New Roman" w:eastAsia="Times New Roman" w:hAnsi="Times New Roman" w:cs="Times New Roman"/>
          <w:b/>
          <w:bCs/>
          <w:color w:val="000000"/>
          <w:sz w:val="24"/>
          <w:szCs w:val="24"/>
          <w:lang w:eastAsia="lt-LT"/>
        </w:rPr>
      </w:pP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LIETUVOS RESPUBLIKOS</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TERITORIJŲ PLANAVIMO</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ĮSTATYMAS</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 </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1995 m. gruodžio 12 d. Nr. I-1120</w:t>
      </w:r>
    </w:p>
    <w:p w:rsidR="000D6576" w:rsidRPr="0071752E" w:rsidRDefault="000D6576" w:rsidP="000D6576">
      <w:pPr>
        <w:spacing w:after="0" w:line="240" w:lineRule="auto"/>
        <w:jc w:val="center"/>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Vilnius</w:t>
      </w:r>
    </w:p>
    <w:p w:rsidR="00BC1BF6" w:rsidRPr="0071752E" w:rsidRDefault="00BC1BF6" w:rsidP="001E26CE">
      <w:pPr>
        <w:spacing w:after="0" w:line="240" w:lineRule="auto"/>
        <w:ind w:firstLine="720"/>
        <w:jc w:val="both"/>
        <w:rPr>
          <w:rFonts w:ascii="Times New Roman" w:eastAsia="Times New Roman" w:hAnsi="Times New Roman" w:cs="Times New Roman"/>
          <w:color w:val="000000"/>
          <w:sz w:val="24"/>
          <w:szCs w:val="24"/>
          <w:lang w:eastAsia="lt-LT"/>
        </w:rPr>
      </w:pPr>
    </w:p>
    <w:p w:rsidR="000D6576" w:rsidRPr="0071752E" w:rsidRDefault="000D6576" w:rsidP="000D6576">
      <w:pPr>
        <w:spacing w:after="0" w:line="240" w:lineRule="auto"/>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4 straipsnis. Teritorijų planavimo lygmenys</w:t>
      </w:r>
    </w:p>
    <w:p w:rsidR="000D6576" w:rsidRPr="0071752E" w:rsidRDefault="000D6576" w:rsidP="000D6576">
      <w:pPr>
        <w:spacing w:after="0" w:line="240" w:lineRule="auto"/>
        <w:ind w:firstLine="720"/>
        <w:jc w:val="both"/>
        <w:rPr>
          <w:rFonts w:ascii="Times New Roman" w:eastAsia="Times New Roman" w:hAnsi="Times New Roman" w:cs="Times New Roman"/>
          <w:color w:val="000000"/>
          <w:sz w:val="24"/>
          <w:szCs w:val="24"/>
          <w:lang w:eastAsia="lt-LT"/>
        </w:rPr>
      </w:pPr>
      <w:bookmarkStart w:id="4" w:name="part_b670ca93f29a4533b05453d3142f51fc"/>
      <w:bookmarkEnd w:id="4"/>
      <w:r w:rsidRPr="0071752E">
        <w:rPr>
          <w:rFonts w:ascii="Times New Roman" w:eastAsia="Times New Roman" w:hAnsi="Times New Roman" w:cs="Times New Roman"/>
          <w:color w:val="000000"/>
          <w:sz w:val="24"/>
          <w:szCs w:val="24"/>
          <w:lang w:eastAsia="lt-LT"/>
        </w:rPr>
        <w:t>&lt;...&gt;</w:t>
      </w:r>
    </w:p>
    <w:p w:rsidR="000D6576" w:rsidRPr="0071752E" w:rsidRDefault="000D6576" w:rsidP="000D6576">
      <w:pPr>
        <w:spacing w:after="0" w:line="240" w:lineRule="auto"/>
        <w:ind w:firstLine="720"/>
        <w:jc w:val="both"/>
        <w:rPr>
          <w:rFonts w:ascii="Times New Roman" w:eastAsia="Times New Roman" w:hAnsi="Times New Roman" w:cs="Times New Roman"/>
          <w:color w:val="000000"/>
          <w:sz w:val="24"/>
          <w:szCs w:val="24"/>
          <w:lang w:eastAsia="lt-LT"/>
        </w:rPr>
      </w:pPr>
      <w:bookmarkStart w:id="5" w:name="part_729900453ed7495693c8a1754c23e773"/>
      <w:bookmarkEnd w:id="5"/>
      <w:r w:rsidRPr="0071752E">
        <w:rPr>
          <w:rFonts w:ascii="Times New Roman" w:eastAsia="Times New Roman" w:hAnsi="Times New Roman" w:cs="Times New Roman"/>
          <w:color w:val="000000"/>
          <w:sz w:val="24"/>
          <w:szCs w:val="24"/>
          <w:lang w:eastAsia="lt-LT"/>
        </w:rPr>
        <w:t xml:space="preserve">4. Valstybės lygmens kompleksinio teritorijų planavimo dokumentų, </w:t>
      </w:r>
      <w:r w:rsidRPr="0071752E">
        <w:rPr>
          <w:rFonts w:ascii="Times New Roman" w:eastAsia="Times New Roman" w:hAnsi="Times New Roman" w:cs="Times New Roman"/>
          <w:color w:val="000000"/>
          <w:sz w:val="24"/>
          <w:szCs w:val="24"/>
          <w:highlight w:val="yellow"/>
          <w:lang w:eastAsia="lt-LT"/>
        </w:rPr>
        <w:t>valstybei svarbių projektų teritorijų planavimo dokumentų</w:t>
      </w:r>
      <w:r w:rsidRPr="0071752E">
        <w:rPr>
          <w:rFonts w:ascii="Times New Roman" w:eastAsia="Times New Roman" w:hAnsi="Times New Roman" w:cs="Times New Roman"/>
          <w:color w:val="000000"/>
          <w:sz w:val="24"/>
          <w:szCs w:val="24"/>
          <w:lang w:eastAsia="lt-LT"/>
        </w:rPr>
        <w:t xml:space="preserve">, Vyriausybės patvirtintų specialiojo teritorijų planavimo dokumentų, žemės gelmių naudojimo planų sprendiniai </w:t>
      </w:r>
      <w:r w:rsidRPr="0071752E">
        <w:rPr>
          <w:rFonts w:ascii="Times New Roman" w:eastAsia="Times New Roman" w:hAnsi="Times New Roman" w:cs="Times New Roman"/>
          <w:color w:val="000000"/>
          <w:sz w:val="24"/>
          <w:szCs w:val="24"/>
          <w:highlight w:val="yellow"/>
          <w:lang w:eastAsia="lt-LT"/>
        </w:rPr>
        <w:t>turi aukštesnę teisinę galią už savivaldybės lygmens</w:t>
      </w:r>
      <w:r w:rsidRPr="0071752E">
        <w:rPr>
          <w:rFonts w:ascii="Times New Roman" w:eastAsia="Times New Roman" w:hAnsi="Times New Roman" w:cs="Times New Roman"/>
          <w:color w:val="000000"/>
          <w:sz w:val="24"/>
          <w:szCs w:val="24"/>
          <w:lang w:eastAsia="lt-LT"/>
        </w:rPr>
        <w:t xml:space="preserve"> ir vietovės lygmens </w:t>
      </w:r>
      <w:r w:rsidRPr="0071752E">
        <w:rPr>
          <w:rFonts w:ascii="Times New Roman" w:eastAsia="Times New Roman" w:hAnsi="Times New Roman" w:cs="Times New Roman"/>
          <w:color w:val="000000"/>
          <w:sz w:val="24"/>
          <w:szCs w:val="24"/>
          <w:highlight w:val="yellow"/>
          <w:lang w:eastAsia="lt-LT"/>
        </w:rPr>
        <w:t>kompleksinio</w:t>
      </w:r>
      <w:r w:rsidRPr="0071752E">
        <w:rPr>
          <w:rFonts w:ascii="Times New Roman" w:eastAsia="Times New Roman" w:hAnsi="Times New Roman" w:cs="Times New Roman"/>
          <w:color w:val="000000"/>
          <w:sz w:val="24"/>
          <w:szCs w:val="24"/>
          <w:lang w:eastAsia="lt-LT"/>
        </w:rPr>
        <w:t xml:space="preserve"> ir specialiojo </w:t>
      </w:r>
      <w:r w:rsidRPr="0071752E">
        <w:rPr>
          <w:rFonts w:ascii="Times New Roman" w:eastAsia="Times New Roman" w:hAnsi="Times New Roman" w:cs="Times New Roman"/>
          <w:color w:val="000000"/>
          <w:sz w:val="24"/>
          <w:szCs w:val="24"/>
          <w:highlight w:val="yellow"/>
          <w:lang w:eastAsia="lt-LT"/>
        </w:rPr>
        <w:t>teritorijų planavimo dokumentų sprendinius</w:t>
      </w:r>
      <w:r w:rsidRPr="0071752E">
        <w:rPr>
          <w:rFonts w:ascii="Times New Roman" w:eastAsia="Times New Roman" w:hAnsi="Times New Roman" w:cs="Times New Roman"/>
          <w:color w:val="000000"/>
          <w:sz w:val="24"/>
          <w:szCs w:val="24"/>
          <w:lang w:eastAsia="lt-LT"/>
        </w:rPr>
        <w:t xml:space="preserve"> </w:t>
      </w:r>
      <w:r w:rsidRPr="0071752E">
        <w:rPr>
          <w:rFonts w:ascii="Times New Roman" w:eastAsia="Times New Roman" w:hAnsi="Times New Roman" w:cs="Times New Roman"/>
          <w:color w:val="000000"/>
          <w:sz w:val="24"/>
          <w:szCs w:val="24"/>
          <w:highlight w:val="yellow"/>
          <w:lang w:eastAsia="lt-LT"/>
        </w:rPr>
        <w:t>ir privalomai taikomi savivaldybėms rengiant, keičiant ar koreguojant savivaldybės lygmens</w:t>
      </w:r>
      <w:r w:rsidRPr="0071752E">
        <w:rPr>
          <w:rFonts w:ascii="Times New Roman" w:eastAsia="Times New Roman" w:hAnsi="Times New Roman" w:cs="Times New Roman"/>
          <w:color w:val="000000"/>
          <w:sz w:val="24"/>
          <w:szCs w:val="24"/>
          <w:lang w:eastAsia="lt-LT"/>
        </w:rPr>
        <w:t xml:space="preserve"> ir vietovės lygmens </w:t>
      </w:r>
      <w:r w:rsidRPr="0071752E">
        <w:rPr>
          <w:rFonts w:ascii="Times New Roman" w:eastAsia="Times New Roman" w:hAnsi="Times New Roman" w:cs="Times New Roman"/>
          <w:color w:val="000000"/>
          <w:sz w:val="24"/>
          <w:szCs w:val="24"/>
          <w:highlight w:val="yellow"/>
          <w:lang w:eastAsia="lt-LT"/>
        </w:rPr>
        <w:t>teritorijų planavimo dokumentus</w:t>
      </w:r>
      <w:r w:rsidRPr="0071752E">
        <w:rPr>
          <w:rFonts w:ascii="Times New Roman" w:eastAsia="Times New Roman" w:hAnsi="Times New Roman" w:cs="Times New Roman"/>
          <w:color w:val="000000"/>
          <w:sz w:val="24"/>
          <w:szCs w:val="24"/>
          <w:lang w:eastAsia="lt-LT"/>
        </w:rPr>
        <w:t xml:space="preserve">. Valstybei svarbių projektų teritorijų planavimo dokumentų sprendiniai privalomi valstybės lygmens ir žemesnio lygmens teritorijų planavimo dokumentams. Taikant valstybei svarbių projektų teritorijų planavimo dokumentų sprendinius, </w:t>
      </w:r>
      <w:r w:rsidRPr="0071752E">
        <w:rPr>
          <w:rFonts w:ascii="Times New Roman" w:eastAsia="Times New Roman" w:hAnsi="Times New Roman" w:cs="Times New Roman"/>
          <w:color w:val="000000"/>
          <w:sz w:val="24"/>
          <w:szCs w:val="24"/>
          <w:lang w:eastAsia="lt-LT"/>
        </w:rPr>
        <w:lastRenderedPageBreak/>
        <w:t>valstybės lygmens ir žemesnio lygmens teritorijų planavimo dokumentų sprendiniai galioja tiek, kiek jie neprieštarauja valstybei svarbių projektų teritorijų planavimo dokumentų sprendiniams.</w:t>
      </w:r>
    </w:p>
    <w:p w:rsidR="004C5254" w:rsidRPr="0071752E" w:rsidRDefault="004C5254">
      <w:pPr>
        <w:rPr>
          <w:sz w:val="24"/>
          <w:szCs w:val="24"/>
        </w:rPr>
      </w:pPr>
    </w:p>
    <w:p w:rsidR="00B2144A" w:rsidRPr="0071752E" w:rsidRDefault="00B2144A" w:rsidP="00B2144A">
      <w:pPr>
        <w:spacing w:after="0" w:line="240" w:lineRule="auto"/>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b/>
          <w:bCs/>
          <w:color w:val="000000"/>
          <w:sz w:val="24"/>
          <w:szCs w:val="24"/>
          <w:lang w:eastAsia="lt-LT"/>
        </w:rPr>
        <w:t>25 straipsnis. Kompleksinio teritorijų planavimo procesas</w:t>
      </w:r>
    </w:p>
    <w:p w:rsidR="00B2144A" w:rsidRPr="0071752E" w:rsidRDefault="00B2144A" w:rsidP="00B2144A">
      <w:pPr>
        <w:spacing w:after="0" w:line="240" w:lineRule="auto"/>
        <w:ind w:firstLine="720"/>
        <w:jc w:val="both"/>
        <w:rPr>
          <w:rFonts w:ascii="Times New Roman" w:eastAsia="Times New Roman" w:hAnsi="Times New Roman" w:cs="Times New Roman"/>
          <w:color w:val="000000"/>
          <w:sz w:val="24"/>
          <w:szCs w:val="24"/>
          <w:lang w:eastAsia="lt-LT"/>
        </w:rPr>
      </w:pPr>
      <w:bookmarkStart w:id="6" w:name="part_e897683b634a4891932f2588fde8f8da"/>
      <w:bookmarkEnd w:id="6"/>
      <w:r w:rsidRPr="0071752E">
        <w:rPr>
          <w:rFonts w:ascii="Times New Roman" w:eastAsia="Times New Roman" w:hAnsi="Times New Roman" w:cs="Times New Roman"/>
          <w:color w:val="000000"/>
          <w:sz w:val="24"/>
          <w:szCs w:val="24"/>
          <w:lang w:eastAsia="lt-LT"/>
        </w:rPr>
        <w:t>&lt;...&gt;</w:t>
      </w:r>
    </w:p>
    <w:p w:rsidR="00B2144A" w:rsidRPr="0071752E" w:rsidRDefault="00B2144A" w:rsidP="00B2144A">
      <w:pPr>
        <w:spacing w:after="0" w:line="240" w:lineRule="auto"/>
        <w:ind w:firstLine="720"/>
        <w:jc w:val="both"/>
        <w:rPr>
          <w:rFonts w:ascii="Times New Roman" w:eastAsia="Times New Roman" w:hAnsi="Times New Roman" w:cs="Times New Roman"/>
          <w:color w:val="000000"/>
          <w:sz w:val="24"/>
          <w:szCs w:val="24"/>
          <w:lang w:eastAsia="lt-LT"/>
        </w:rPr>
      </w:pPr>
      <w:bookmarkStart w:id="7" w:name="part_b80e9fdfe55e451fbfa4ab89fc825bd5"/>
      <w:bookmarkEnd w:id="7"/>
      <w:r w:rsidRPr="0071752E">
        <w:rPr>
          <w:rFonts w:ascii="Times New Roman" w:eastAsia="Times New Roman" w:hAnsi="Times New Roman" w:cs="Times New Roman"/>
          <w:color w:val="000000"/>
          <w:sz w:val="24"/>
          <w:szCs w:val="24"/>
          <w:lang w:eastAsia="lt-LT"/>
        </w:rPr>
        <w:t>5. Rengimo etapą sudaro šios stadijos:</w:t>
      </w:r>
    </w:p>
    <w:p w:rsidR="00B2144A" w:rsidRPr="0071752E" w:rsidRDefault="00B2144A" w:rsidP="00B2144A">
      <w:pPr>
        <w:spacing w:after="0" w:line="240" w:lineRule="auto"/>
        <w:ind w:firstLine="720"/>
        <w:jc w:val="both"/>
        <w:rPr>
          <w:rFonts w:ascii="Times New Roman" w:eastAsia="Times New Roman" w:hAnsi="Times New Roman" w:cs="Times New Roman"/>
          <w:color w:val="000000"/>
          <w:sz w:val="24"/>
          <w:szCs w:val="24"/>
          <w:lang w:eastAsia="lt-LT"/>
        </w:rPr>
      </w:pPr>
      <w:bookmarkStart w:id="8" w:name="part_b2a5d089df824f1f9ef3f6636d2d0355"/>
      <w:bookmarkEnd w:id="8"/>
      <w:r w:rsidRPr="0071752E">
        <w:rPr>
          <w:rFonts w:ascii="Times New Roman" w:eastAsia="Times New Roman" w:hAnsi="Times New Roman" w:cs="Times New Roman"/>
          <w:color w:val="000000"/>
          <w:sz w:val="24"/>
          <w:szCs w:val="24"/>
          <w:lang w:eastAsia="lt-LT"/>
        </w:rPr>
        <w:t>1) esamos būklės įvertinimas – atsižvelgiant į teritorijų planavimo lygmenis, rengiamo dokumento tikslus ir uždavinius, patvirtintą planavimo darbų programą, atliekamas teritorijos gamtinės, demografinės, socialinės, kraštovaizdžio, gamtos ir nekilnojamojo kultūros paveldo apsaugos, aplinkos apsaugos, visuomenės sveikatos saugos, inžinerinės ir ekonominės būklės, valstybės ir viešojo saugumo, krašto apsaugos reikmių vertinimas, teritorijos vystymo tendencijų, probleminių situacijų ar (ir) arealų nustatymas, teisės aktų vertinimas. Pateikiamos galimo teritorijų vystymo prognozės, atsižvelgiant į nustatytas teritorijų vystymo tendencijas;</w:t>
      </w:r>
    </w:p>
    <w:p w:rsidR="00B2144A" w:rsidRPr="0071752E" w:rsidRDefault="00B2144A" w:rsidP="00B2144A">
      <w:pPr>
        <w:spacing w:after="0" w:line="240" w:lineRule="auto"/>
        <w:ind w:firstLine="720"/>
        <w:jc w:val="both"/>
        <w:rPr>
          <w:rFonts w:ascii="Times New Roman" w:eastAsia="Times New Roman" w:hAnsi="Times New Roman" w:cs="Times New Roman"/>
          <w:color w:val="000000"/>
          <w:sz w:val="24"/>
          <w:szCs w:val="24"/>
          <w:lang w:eastAsia="lt-LT"/>
        </w:rPr>
      </w:pPr>
      <w:bookmarkStart w:id="9" w:name="part_f8c3844343b647a0ba448f5f96a46610"/>
      <w:bookmarkEnd w:id="9"/>
      <w:r w:rsidRPr="0071752E">
        <w:rPr>
          <w:rFonts w:ascii="Times New Roman" w:eastAsia="Times New Roman" w:hAnsi="Times New Roman" w:cs="Times New Roman"/>
          <w:color w:val="000000"/>
          <w:sz w:val="24"/>
          <w:szCs w:val="24"/>
          <w:lang w:eastAsia="lt-LT"/>
        </w:rPr>
        <w:t>2) bendrųjų sprendinių formavimas – atsižvelgiant į teritorijų planavimo lygmenis ir planuojamą teritoriją, atitinkamai teritorijai taikomų valstybės ir regionų strateginio planavimo dokumentų nuostatas, nustatomos svarbiausios teritorijos vystymo kryptys, parengiama koncepcija, jeigu planavimo darbų programoje numatyta ją rengti. Vyriausybės nustatyta tvarka atliekamas SPAV, jeigu parengiamuoju etapu priimamas sprendimas šį vertinimą atlikti. Šioje stadijoje teritorijų planavimo dokumentų rengėjas gali kreiptis į planavimo sąlygas išdavusias</w:t>
      </w:r>
      <w:r w:rsidRPr="0071752E">
        <w:rPr>
          <w:rFonts w:ascii="Times New Roman" w:eastAsia="Times New Roman" w:hAnsi="Times New Roman" w:cs="Times New Roman"/>
          <w:i/>
          <w:iCs/>
          <w:color w:val="000000"/>
          <w:sz w:val="24"/>
          <w:szCs w:val="24"/>
          <w:lang w:eastAsia="lt-LT"/>
        </w:rPr>
        <w:t> </w:t>
      </w:r>
      <w:r w:rsidRPr="0071752E">
        <w:rPr>
          <w:rFonts w:ascii="Times New Roman" w:eastAsia="Times New Roman" w:hAnsi="Times New Roman" w:cs="Times New Roman"/>
          <w:color w:val="000000"/>
          <w:sz w:val="24"/>
          <w:szCs w:val="24"/>
          <w:lang w:eastAsia="lt-LT"/>
        </w:rPr>
        <w:t xml:space="preserve">institucijas dėl planavimo sąlygų įvykdymo, o planavimo sąlygas išdavusios institucijos šiuo atveju privalo teikti konsultacijas. </w:t>
      </w:r>
      <w:r w:rsidRPr="0071752E">
        <w:rPr>
          <w:rFonts w:ascii="Times New Roman" w:eastAsia="Times New Roman" w:hAnsi="Times New Roman" w:cs="Times New Roman"/>
          <w:color w:val="000000"/>
          <w:sz w:val="24"/>
          <w:szCs w:val="24"/>
          <w:highlight w:val="yellow"/>
          <w:lang w:eastAsia="lt-LT"/>
        </w:rPr>
        <w:t>Koncepcijai raštu turi pritarti planavimo organizatorius</w:t>
      </w:r>
      <w:r w:rsidRPr="0071752E">
        <w:rPr>
          <w:rFonts w:ascii="Times New Roman" w:eastAsia="Times New Roman" w:hAnsi="Times New Roman" w:cs="Times New Roman"/>
          <w:color w:val="000000"/>
          <w:sz w:val="24"/>
          <w:szCs w:val="24"/>
          <w:lang w:eastAsia="lt-LT"/>
        </w:rPr>
        <w:t>;</w:t>
      </w:r>
    </w:p>
    <w:p w:rsidR="00D740FA" w:rsidRPr="0071752E" w:rsidRDefault="00D740FA" w:rsidP="00B2144A">
      <w:pPr>
        <w:spacing w:after="0" w:line="240" w:lineRule="auto"/>
        <w:ind w:firstLine="720"/>
        <w:jc w:val="both"/>
        <w:rPr>
          <w:rFonts w:ascii="Times New Roman" w:eastAsia="Times New Roman" w:hAnsi="Times New Roman" w:cs="Times New Roman"/>
          <w:color w:val="000000"/>
          <w:sz w:val="24"/>
          <w:szCs w:val="24"/>
          <w:lang w:eastAsia="lt-LT"/>
        </w:rPr>
      </w:pPr>
    </w:p>
    <w:p w:rsidR="005A578E" w:rsidRPr="005A578E" w:rsidRDefault="005A578E" w:rsidP="005A578E">
      <w:pPr>
        <w:spacing w:after="0" w:line="360" w:lineRule="atLeast"/>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noProof/>
          <w:color w:val="000000"/>
          <w:sz w:val="24"/>
          <w:szCs w:val="24"/>
          <w:lang w:eastAsia="lt-LT"/>
        </w:rPr>
        <mc:AlternateContent>
          <mc:Choice Requires="wps">
            <w:drawing>
              <wp:anchor distT="0" distB="0" distL="114300" distR="114300" simplePos="0" relativeHeight="251659264" behindDoc="0" locked="0" layoutInCell="1" allowOverlap="1">
                <wp:simplePos x="0" y="0"/>
                <wp:positionH relativeFrom="column">
                  <wp:posOffset>31692</wp:posOffset>
                </wp:positionH>
                <wp:positionV relativeFrom="paragraph">
                  <wp:posOffset>135370</wp:posOffset>
                </wp:positionV>
                <wp:extent cx="6005946" cy="0"/>
                <wp:effectExtent l="0" t="0" r="33020" b="19050"/>
                <wp:wrapNone/>
                <wp:docPr id="1" name="Tiesioji jungtis 1"/>
                <wp:cNvGraphicFramePr/>
                <a:graphic xmlns:a="http://schemas.openxmlformats.org/drawingml/2006/main">
                  <a:graphicData uri="http://schemas.microsoft.com/office/word/2010/wordprocessingShape">
                    <wps:wsp>
                      <wps:cNvCnPr/>
                      <wps:spPr>
                        <a:xfrm>
                          <a:off x="0" y="0"/>
                          <a:ext cx="60059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0BEAE797" id="Tiesioji jungti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pt,10.65pt" to="475.4pt,10.6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9BLE7twEAAMEDAAAOAAAAZHJzL2Uyb0RvYy54bWysU01P4zAQvSPxHyzfaVIE1RI15QBiL6vd ahd+gHHGjZG/NDZN+u937LYBsUgrEJeJx543M+/NZHk9WsO2gFF71/L5rOYMnPSddpuWP9zfnX3j LCbhOmG8g5bvIPLr1enJcggNnPvemw6QURIXmyG0vE8pNFUVZQ9WxJkP4OhRebQikYubqkMxUHZr qvO6XlSDxy6glxAj3d7uH/mq5FcKZPqlVITETMupt1QsFvuYbbVaimaDIvRaHtoQn+jCCu2o6JTq ViTBnlH/k8pqiT56lWbS28orpSUUDsRmXr9h86cXAQoXEieGSab4dWnlz+0ame5odpw5YWlE9xpo mk+aPT27TdKRzbNKQ4gNBd+4NR68GNaYKY8Kbf4SGTYWZXeTsjAmJulyUdeXVxcLzuTxrXoBBozp O3jL8qHlRrtMWjRi+yMmKkahxxByciP70uWUdgZysHG/QRERKjYv6LJCcGOQbQUNX0gJLhUqlK9E Z5jSxkzA+v/AQ3yGQlmvj4AnRKnsXZrAVjuP71VP47FltY8/KrDnnSV49N2uDKVIQ3tSFDvsdF7E 136Bv/x5q78AAAD//wMAUEsDBBQABgAIAAAAIQCTCxnz3gAAAAcBAAAPAAAAZHJzL2Rvd25yZXYu eG1sTI9BS8NAEIXvQv/DMgVvdtNIpcZsSimItSDFKtTjNjsm0exs2N026b93xIM9vnnDe9/LF4Nt xQl9aBwpmE4SEEilMw1VCt7fHm/mIELUZHTrCBWcMcCiGF3lOjOup1c87WIlOIRCphXUMXaZlKGs 0eowcR0Se5/OWx1Z+koar3sOt61Mk+ROWt0QN9S6w1WN5ffuaBW8+PV6tdycv2j7Yft9utlvn4cn pa7Hw/IBRMQh/j/DLz6jQ8FMB3ckE0SrYMZLooJ0eguC7ftZwksOfwdZ5PKSv/gBAAD//wMAUEsB Ai0AFAAGAAgAAAAhALaDOJL+AAAA4QEAABMAAAAAAAAAAAAAAAAAAAAAAFtDb250ZW50X1R5cGVz XS54bWxQSwECLQAUAAYACAAAACEAOP0h/9YAAACUAQAACwAAAAAAAAAAAAAAAAAvAQAAX3JlbHMv LnJlbHNQSwECLQAUAAYACAAAACEAfQSxO7cBAADBAwAADgAAAAAAAAAAAAAAAAAuAgAAZHJzL2Uy b0RvYy54bWxQSwECLQAUAAYACAAAACEAkwsZ894AAAAHAQAADwAAAAAAAAAAAAAAAAARBAAAZHJz L2Rvd25yZXYueG1sUEsFBgAAAAAEAAQA8wAAABwFAAAAAA== " strokecolor="#5b9bd5 [3204]" strokeweight=".5pt">
                <v:stroke joinstyle="miter"/>
              </v:line>
            </w:pict>
          </mc:Fallback>
        </mc:AlternateContent>
      </w:r>
    </w:p>
    <w:p w:rsidR="005A578E" w:rsidRPr="005A578E" w:rsidRDefault="005A578E" w:rsidP="005A578E">
      <w:pPr>
        <w:spacing w:after="0" w:line="240" w:lineRule="auto"/>
        <w:rPr>
          <w:rFonts w:ascii="Times New Roman" w:eastAsia="Times New Roman" w:hAnsi="Times New Roman" w:cs="Times New Roman"/>
          <w:color w:val="000000"/>
          <w:sz w:val="24"/>
          <w:szCs w:val="24"/>
          <w:lang w:eastAsia="lt-LT"/>
        </w:rPr>
      </w:pPr>
      <w:r w:rsidRPr="005A578E">
        <w:rPr>
          <w:rFonts w:ascii="TimesLT" w:eastAsia="Times New Roman" w:hAnsi="TimesLT" w:cs="Times New Roman"/>
          <w:color w:val="000000"/>
          <w:sz w:val="24"/>
          <w:szCs w:val="24"/>
          <w:lang w:val="en-US" w:eastAsia="lt-LT"/>
        </w:rPr>
        <w:t> </w:t>
      </w:r>
    </w:p>
    <w:p w:rsidR="005A578E" w:rsidRPr="005A578E" w:rsidRDefault="005A578E" w:rsidP="005A578E">
      <w:pPr>
        <w:spacing w:after="0" w:line="240" w:lineRule="auto"/>
        <w:ind w:firstLine="6480"/>
        <w:rPr>
          <w:rFonts w:ascii="Times New Roman" w:eastAsia="Times New Roman" w:hAnsi="Times New Roman" w:cs="Times New Roman"/>
          <w:color w:val="000000"/>
          <w:sz w:val="24"/>
          <w:szCs w:val="24"/>
          <w:lang w:eastAsia="lt-LT"/>
        </w:rPr>
      </w:pPr>
      <w:bookmarkStart w:id="10" w:name="part_1a6dd16f28484868920e2054556461a5"/>
      <w:bookmarkEnd w:id="10"/>
      <w:r w:rsidRPr="005A578E">
        <w:rPr>
          <w:rFonts w:ascii="Times New Roman" w:eastAsia="Times New Roman" w:hAnsi="Times New Roman" w:cs="Times New Roman"/>
          <w:caps/>
          <w:color w:val="000000"/>
          <w:sz w:val="24"/>
          <w:szCs w:val="24"/>
          <w:lang w:eastAsia="lt-LT"/>
        </w:rPr>
        <w:t>PATVIRTINTA</w:t>
      </w:r>
    </w:p>
    <w:p w:rsidR="005A578E" w:rsidRPr="005A578E" w:rsidRDefault="005A578E" w:rsidP="005A578E">
      <w:pPr>
        <w:spacing w:after="0" w:line="240" w:lineRule="auto"/>
        <w:ind w:firstLine="6480"/>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color w:val="000000"/>
          <w:sz w:val="24"/>
          <w:szCs w:val="24"/>
          <w:lang w:eastAsia="lt-LT"/>
        </w:rPr>
        <w:t>Lietuvos Respublikos Seimo</w:t>
      </w:r>
    </w:p>
    <w:p w:rsidR="005A578E" w:rsidRPr="005A578E" w:rsidRDefault="005A578E" w:rsidP="005A578E">
      <w:pPr>
        <w:spacing w:after="0" w:line="240" w:lineRule="auto"/>
        <w:ind w:firstLine="6480"/>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color w:val="000000"/>
          <w:sz w:val="24"/>
          <w:szCs w:val="24"/>
          <w:lang w:eastAsia="lt-LT"/>
        </w:rPr>
        <w:t>2015 m. birželio 11 d.</w:t>
      </w:r>
    </w:p>
    <w:p w:rsidR="005A578E" w:rsidRPr="005A578E" w:rsidRDefault="005A578E" w:rsidP="005A578E">
      <w:pPr>
        <w:spacing w:after="0" w:line="240" w:lineRule="auto"/>
        <w:ind w:firstLine="6480"/>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color w:val="000000"/>
          <w:sz w:val="24"/>
          <w:szCs w:val="24"/>
          <w:lang w:eastAsia="lt-LT"/>
        </w:rPr>
        <w:t>nutarimu Nr. XII-1781</w:t>
      </w:r>
    </w:p>
    <w:p w:rsidR="005A578E" w:rsidRPr="005A578E" w:rsidRDefault="005A578E" w:rsidP="005A578E">
      <w:pPr>
        <w:spacing w:after="0" w:line="360" w:lineRule="atLeast"/>
        <w:jc w:val="both"/>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caps/>
          <w:color w:val="000000"/>
          <w:sz w:val="24"/>
          <w:szCs w:val="24"/>
          <w:lang w:eastAsia="lt-LT"/>
        </w:rPr>
        <w:t> </w:t>
      </w:r>
    </w:p>
    <w:p w:rsidR="005A578E" w:rsidRPr="005A578E" w:rsidRDefault="005A578E" w:rsidP="005A578E">
      <w:pPr>
        <w:spacing w:after="0" w:line="360" w:lineRule="atLeast"/>
        <w:jc w:val="center"/>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b/>
          <w:bCs/>
          <w:color w:val="000000"/>
          <w:sz w:val="24"/>
          <w:szCs w:val="24"/>
          <w:lang w:eastAsia="lt-LT"/>
        </w:rPr>
        <w:t>LIETUVOS RESPUBLIKOS TERITORIJOS BENDRASIS PLANAS.</w:t>
      </w:r>
    </w:p>
    <w:p w:rsidR="005A578E" w:rsidRPr="005A578E" w:rsidRDefault="005A578E" w:rsidP="005A578E">
      <w:pPr>
        <w:spacing w:after="0" w:line="360" w:lineRule="atLeast"/>
        <w:jc w:val="center"/>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b/>
          <w:bCs/>
          <w:color w:val="000000"/>
          <w:sz w:val="24"/>
          <w:szCs w:val="24"/>
          <w:lang w:eastAsia="lt-LT"/>
        </w:rPr>
        <w:t>JŪRINĖS TERITORIJOS</w:t>
      </w:r>
    </w:p>
    <w:p w:rsidR="005A578E" w:rsidRPr="005A578E" w:rsidRDefault="005A578E" w:rsidP="005A578E">
      <w:pPr>
        <w:spacing w:after="0" w:line="360" w:lineRule="atLeast"/>
        <w:jc w:val="center"/>
        <w:rPr>
          <w:rFonts w:ascii="Times New Roman" w:eastAsia="Times New Roman" w:hAnsi="Times New Roman" w:cs="Times New Roman"/>
          <w:color w:val="000000"/>
          <w:sz w:val="24"/>
          <w:szCs w:val="24"/>
          <w:lang w:eastAsia="lt-LT"/>
        </w:rPr>
      </w:pPr>
      <w:r w:rsidRPr="005A578E">
        <w:rPr>
          <w:rFonts w:ascii="Times New Roman" w:eastAsia="Times New Roman" w:hAnsi="Times New Roman" w:cs="Times New Roman"/>
          <w:color w:val="000000"/>
          <w:sz w:val="24"/>
          <w:szCs w:val="24"/>
          <w:lang w:eastAsia="lt-LT"/>
        </w:rPr>
        <w:t> </w:t>
      </w:r>
    </w:p>
    <w:p w:rsidR="0071752E" w:rsidRPr="0071752E" w:rsidRDefault="0071752E" w:rsidP="0071752E">
      <w:pPr>
        <w:spacing w:after="0" w:line="360" w:lineRule="atLeast"/>
        <w:jc w:val="center"/>
        <w:rPr>
          <w:rFonts w:ascii="Times New Roman" w:eastAsia="Times New Roman" w:hAnsi="Times New Roman" w:cs="Times New Roman"/>
          <w:color w:val="000000"/>
          <w:sz w:val="27"/>
          <w:szCs w:val="27"/>
          <w:lang w:eastAsia="lt-LT"/>
        </w:rPr>
      </w:pPr>
      <w:bookmarkStart w:id="11" w:name="part_433e50976156459cb99e07b44fa5d6d3"/>
      <w:bookmarkEnd w:id="11"/>
      <w:r w:rsidRPr="0071752E">
        <w:rPr>
          <w:rFonts w:ascii="Times New Roman" w:eastAsia="Times New Roman" w:hAnsi="Times New Roman" w:cs="Times New Roman"/>
          <w:b/>
          <w:bCs/>
          <w:color w:val="000000"/>
          <w:sz w:val="27"/>
          <w:szCs w:val="27"/>
          <w:lang w:eastAsia="lt-LT"/>
        </w:rPr>
        <w:t>VIII SKYRIUS</w:t>
      </w:r>
    </w:p>
    <w:p w:rsidR="0071752E" w:rsidRPr="0071752E" w:rsidRDefault="0071752E" w:rsidP="0071752E">
      <w:pPr>
        <w:spacing w:after="0" w:line="360" w:lineRule="atLeast"/>
        <w:jc w:val="center"/>
        <w:rPr>
          <w:rFonts w:ascii="Times New Roman" w:eastAsia="Times New Roman" w:hAnsi="Times New Roman" w:cs="Times New Roman"/>
          <w:color w:val="000000"/>
          <w:sz w:val="27"/>
          <w:szCs w:val="27"/>
          <w:lang w:eastAsia="lt-LT"/>
        </w:rPr>
      </w:pPr>
      <w:r w:rsidRPr="0071752E">
        <w:rPr>
          <w:rFonts w:ascii="Times New Roman" w:eastAsia="Times New Roman" w:hAnsi="Times New Roman" w:cs="Times New Roman"/>
          <w:b/>
          <w:bCs/>
          <w:color w:val="000000"/>
          <w:sz w:val="27"/>
          <w:szCs w:val="27"/>
          <w:lang w:eastAsia="lt-LT"/>
        </w:rPr>
        <w:t>SPECIALIZUOTOS JŪRINIŲ TERITORIJŲ STRUKTŪROS</w:t>
      </w:r>
    </w:p>
    <w:p w:rsidR="00A95BB2" w:rsidRPr="0071752E" w:rsidRDefault="00A95BB2" w:rsidP="00A95BB2">
      <w:pPr>
        <w:spacing w:after="0" w:line="240" w:lineRule="auto"/>
        <w:jc w:val="center"/>
        <w:rPr>
          <w:rFonts w:ascii="Times New Roman" w:eastAsia="Times New Roman" w:hAnsi="Times New Roman" w:cs="Times New Roman"/>
          <w:b/>
          <w:bCs/>
          <w:caps/>
          <w:color w:val="000000"/>
          <w:sz w:val="24"/>
          <w:szCs w:val="24"/>
          <w:lang w:eastAsia="lt-LT"/>
        </w:rPr>
      </w:pPr>
    </w:p>
    <w:p w:rsidR="00A95BB2" w:rsidRPr="0071752E" w:rsidRDefault="0071752E" w:rsidP="0071752E">
      <w:pPr>
        <w:spacing w:after="0" w:line="240" w:lineRule="auto"/>
        <w:ind w:firstLine="720"/>
        <w:jc w:val="both"/>
        <w:rPr>
          <w:rFonts w:ascii="Times New Roman" w:eastAsia="Times New Roman" w:hAnsi="Times New Roman" w:cs="Times New Roman"/>
          <w:b/>
          <w:bCs/>
          <w:caps/>
          <w:color w:val="000000"/>
          <w:sz w:val="24"/>
          <w:szCs w:val="24"/>
          <w:lang w:eastAsia="lt-LT"/>
        </w:rPr>
      </w:pPr>
      <w:r w:rsidRPr="0071752E">
        <w:rPr>
          <w:rFonts w:ascii="Times New Roman" w:eastAsia="Times New Roman" w:hAnsi="Times New Roman" w:cs="Times New Roman"/>
          <w:color w:val="000000"/>
          <w:sz w:val="24"/>
          <w:szCs w:val="24"/>
          <w:lang w:eastAsia="lt-LT"/>
        </w:rPr>
        <w:t>&lt;...&gt;</w:t>
      </w:r>
    </w:p>
    <w:p w:rsidR="0071752E" w:rsidRPr="0071752E" w:rsidRDefault="0071752E" w:rsidP="0071752E">
      <w:pPr>
        <w:spacing w:after="0" w:line="360" w:lineRule="atLeast"/>
        <w:ind w:firstLine="720"/>
        <w:jc w:val="both"/>
        <w:rPr>
          <w:rFonts w:ascii="Times New Roman" w:eastAsia="Times New Roman" w:hAnsi="Times New Roman" w:cs="Times New Roman"/>
          <w:color w:val="000000"/>
          <w:sz w:val="24"/>
          <w:szCs w:val="24"/>
          <w:lang w:eastAsia="lt-LT"/>
        </w:rPr>
      </w:pPr>
      <w:r w:rsidRPr="0071752E">
        <w:rPr>
          <w:rFonts w:ascii="Times New Roman" w:eastAsia="Times New Roman" w:hAnsi="Times New Roman" w:cs="Times New Roman"/>
          <w:color w:val="000000"/>
          <w:sz w:val="24"/>
          <w:szCs w:val="24"/>
          <w:lang w:eastAsia="lt-LT"/>
        </w:rPr>
        <w:t xml:space="preserve">49.1.4. įrengti išorinį giliavandenį uostą. Išorinio giliavandenio uosto statybos vieta turi būti parinkta </w:t>
      </w:r>
      <w:r w:rsidRPr="0071752E">
        <w:rPr>
          <w:rFonts w:ascii="Times New Roman" w:eastAsia="Times New Roman" w:hAnsi="Times New Roman" w:cs="Times New Roman"/>
          <w:color w:val="000000"/>
          <w:sz w:val="24"/>
          <w:szCs w:val="24"/>
          <w:highlight w:val="yellow"/>
          <w:lang w:eastAsia="lt-LT"/>
        </w:rPr>
        <w:t>parengus dviejų alternatyvų vertinimą</w:t>
      </w:r>
      <w:r w:rsidRPr="0071752E">
        <w:rPr>
          <w:rFonts w:ascii="Times New Roman" w:eastAsia="Times New Roman" w:hAnsi="Times New Roman" w:cs="Times New Roman"/>
          <w:color w:val="000000"/>
          <w:sz w:val="24"/>
          <w:szCs w:val="24"/>
          <w:lang w:eastAsia="lt-LT"/>
        </w:rPr>
        <w:t xml:space="preserve">, kuriame įvertinamos giliavandenio uosto užnugario infrastruktūros sukūrimo iki valstybės rytinės sienos alternatyvos, demografinės urbanistinių centrų kūrimo prielaidos, ir atlikus strateginio poveikio aplinkai vertinimo  procedūras. </w:t>
      </w:r>
      <w:r w:rsidRPr="0071752E">
        <w:rPr>
          <w:rFonts w:ascii="Times New Roman" w:eastAsia="Times New Roman" w:hAnsi="Times New Roman" w:cs="Times New Roman"/>
          <w:color w:val="000000"/>
          <w:sz w:val="24"/>
          <w:szCs w:val="24"/>
          <w:highlight w:val="yellow"/>
          <w:lang w:eastAsia="lt-LT"/>
        </w:rPr>
        <w:t>Kol nėra apsispręsta dėl išorinio giliavandenio uosto statybos vietos, numatomos dvi alternatyvios vietos giliavandeniam uostui ir jo infrastruktūros kompleksui įrengti:</w:t>
      </w:r>
    </w:p>
    <w:p w:rsidR="0071752E" w:rsidRPr="0071752E" w:rsidRDefault="0071752E" w:rsidP="0071752E">
      <w:pPr>
        <w:spacing w:after="0" w:line="360" w:lineRule="atLeast"/>
        <w:ind w:firstLine="720"/>
        <w:jc w:val="both"/>
        <w:rPr>
          <w:rFonts w:ascii="Times New Roman" w:eastAsia="Times New Roman" w:hAnsi="Times New Roman" w:cs="Times New Roman"/>
          <w:color w:val="000000"/>
          <w:sz w:val="24"/>
          <w:szCs w:val="24"/>
          <w:lang w:eastAsia="lt-LT"/>
        </w:rPr>
      </w:pPr>
      <w:bookmarkStart w:id="12" w:name="part_81814c50589047a8831dc02ef91094a2"/>
      <w:bookmarkEnd w:id="12"/>
      <w:r w:rsidRPr="0071752E">
        <w:rPr>
          <w:rFonts w:ascii="Times New Roman" w:eastAsia="Times New Roman" w:hAnsi="Times New Roman" w:cs="Times New Roman"/>
          <w:color w:val="000000"/>
          <w:sz w:val="24"/>
          <w:szCs w:val="24"/>
          <w:lang w:eastAsia="lt-LT"/>
        </w:rPr>
        <w:t>49.1.4.1. pirmoji alternatyva: suformuoti Šventosios–Būtingės uostų plėtros zoną, t. y. išplėsti Šventosios uosto išorinį reidą, kuriame tilptų esama Būtingės infrastruktūra (ir prireikus – jos papildymas), inkaravietės, prieplaukos kanalai ir giliavandenis uostas. Užtikrinti išorinio giliavandenio uosto infrastruktūros aprūpinimą žemyninėje dalyje;</w:t>
      </w:r>
    </w:p>
    <w:p w:rsidR="0071752E" w:rsidRDefault="0071752E" w:rsidP="0071752E">
      <w:pPr>
        <w:spacing w:after="0" w:line="360" w:lineRule="atLeast"/>
        <w:ind w:firstLine="720"/>
        <w:jc w:val="both"/>
        <w:rPr>
          <w:rFonts w:ascii="Times New Roman" w:eastAsia="Times New Roman" w:hAnsi="Times New Roman" w:cs="Times New Roman"/>
          <w:color w:val="000000"/>
          <w:sz w:val="24"/>
          <w:szCs w:val="24"/>
          <w:lang w:eastAsia="lt-LT"/>
        </w:rPr>
      </w:pPr>
      <w:bookmarkStart w:id="13" w:name="part_3417a7870c48437086143b919f78635f"/>
      <w:bookmarkEnd w:id="13"/>
      <w:r w:rsidRPr="0071752E">
        <w:rPr>
          <w:rFonts w:ascii="Times New Roman" w:eastAsia="Times New Roman" w:hAnsi="Times New Roman" w:cs="Times New Roman"/>
          <w:color w:val="000000"/>
          <w:sz w:val="24"/>
          <w:szCs w:val="24"/>
          <w:lang w:eastAsia="lt-LT"/>
        </w:rPr>
        <w:lastRenderedPageBreak/>
        <w:t>49.1.4.2. antroji alternatyva: giliavandenio uosto Melnragėje infrastruktūrą, inkaravietes ir išorinį reidą sutalpinti dabartiniame Klaipėdos valstybinio jūrų uosto išoriniame reide, neplečiant jo ribų. Užtikrinti Melnragės išorinio giliavandenio uosto infrastruktūros koridorius ir ryšius su kranto teritorija ir infrastruktūros aprūpinimą žemyninėje dalyje;</w:t>
      </w:r>
    </w:p>
    <w:p w:rsidR="00C15170" w:rsidRPr="0071752E" w:rsidRDefault="00C15170" w:rsidP="0071752E">
      <w:pPr>
        <w:spacing w:after="0" w:line="360" w:lineRule="atLeast"/>
        <w:ind w:firstLine="720"/>
        <w:jc w:val="both"/>
        <w:rPr>
          <w:rFonts w:ascii="Times New Roman" w:eastAsia="Times New Roman" w:hAnsi="Times New Roman" w:cs="Times New Roman"/>
          <w:color w:val="000000"/>
          <w:sz w:val="24"/>
          <w:szCs w:val="24"/>
          <w:lang w:eastAsia="lt-LT"/>
        </w:rPr>
      </w:pPr>
    </w:p>
    <w:p w:rsidR="00A95BB2" w:rsidRPr="0071752E" w:rsidRDefault="005A578E" w:rsidP="00A95BB2">
      <w:pPr>
        <w:spacing w:after="0" w:line="240" w:lineRule="auto"/>
        <w:jc w:val="center"/>
        <w:rPr>
          <w:rFonts w:ascii="Times New Roman" w:eastAsia="Times New Roman" w:hAnsi="Times New Roman" w:cs="Times New Roman"/>
          <w:b/>
          <w:bCs/>
          <w:caps/>
          <w:color w:val="000000"/>
          <w:sz w:val="24"/>
          <w:szCs w:val="24"/>
          <w:lang w:eastAsia="lt-LT"/>
        </w:rPr>
      </w:pPr>
      <w:r w:rsidRPr="0071752E">
        <w:rPr>
          <w:rFonts w:ascii="Times New Roman" w:eastAsia="Times New Roman" w:hAnsi="Times New Roman" w:cs="Times New Roman"/>
          <w:noProof/>
          <w:color w:val="000000"/>
          <w:sz w:val="24"/>
          <w:szCs w:val="24"/>
          <w:lang w:eastAsia="lt-LT"/>
        </w:rPr>
        <mc:AlternateContent>
          <mc:Choice Requires="wps">
            <w:drawing>
              <wp:anchor distT="0" distB="0" distL="114300" distR="114300" simplePos="0" relativeHeight="251663360" behindDoc="0" locked="0" layoutInCell="1" allowOverlap="1" wp14:anchorId="51215306" wp14:editId="067AE8E5">
                <wp:simplePos x="0" y="0"/>
                <wp:positionH relativeFrom="margin">
                  <wp:align>left</wp:align>
                </wp:positionH>
                <wp:positionV relativeFrom="paragraph">
                  <wp:posOffset>124460</wp:posOffset>
                </wp:positionV>
                <wp:extent cx="6005830" cy="0"/>
                <wp:effectExtent l="0" t="0" r="33020" b="19050"/>
                <wp:wrapNone/>
                <wp:docPr id="3" name="Tiesioji jungtis 3"/>
                <wp:cNvGraphicFramePr/>
                <a:graphic xmlns:a="http://schemas.openxmlformats.org/drawingml/2006/main">
                  <a:graphicData uri="http://schemas.microsoft.com/office/word/2010/wordprocessingShape">
                    <wps:wsp>
                      <wps:cNvCnPr/>
                      <wps:spPr>
                        <a:xfrm>
                          <a:off x="0" y="0"/>
                          <a:ext cx="60058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52ECD494" id="Tiesioji jungtis 3"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9.8pt" to="472.9pt,9.8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qsT1utwEAAMEDAAAOAAAAZHJzL2Uyb0RvYy54bWysU01P4zAQva/Ef7B8p0mpFqGoKQfQckFL BewPMM64MfKXxqZJ/z1jtw0rQEKs9jLx2PNm5r2ZLC9Ha9gWMGrvWj6f1ZyBk77TbtPyP4+/Ti84 i0m4ThjvoOU7iPxydfJjOYQGznzvTQfIKImLzRBa3qcUmqqKsgcr4swHcPSoPFqRyMVN1aEYKLs1 1Vldn1eDxy6glxAj3V7vH/mq5FcKZLpTKkJipuXUWyoWi33KtlotRbNBEXotD22If+jCCu2o6JTq WiTBXlB/SGW1RB+9SjPpbeWV0hIKB2Izr9+xeehFgMKFxIlhkin+v7Ty93aNTHctX3DmhKURPWqg aT5r9vziNklHtsgqDSE2FHzl1njwYlhjpjwqtPlLZNhYlN1NysKYmKTL87r+ebGgAcjjW/UGDBjT DXjL8qHlRrtMWjRiexsTFaPQYwg5uZF96XJKOwM52Lh7UESEis0LuqwQXBlkW0HDF1KCS/NMhfKV 6AxT2pgJWH8NPMRnKJT1+g54QpTK3qUJbLXz+Fn1NB5bVvv4owJ73lmCJ9/tylCKNLQnheFhp/Mi /u0X+Nuft3oFAAD//wMAUEsDBBQABgAIAAAAIQBrtY9G3QAAAAYBAAAPAAAAZHJzL2Rvd25yZXYu eG1sTI9Ba8JAEIXvhf6HZQq91U2lFU2zERFKrSBSW7DHNTtNotnZsLua+O87pQc9znuPN9/Lpr1t xAl9qB0peBwkIJAKZ2oqFXx9vj6MQYSoyejGESo4Y4BpfnuT6dS4jj7wtIml4BIKqVZQxdimUoai QqvDwLVI7P04b3Xk05fSeN1xuW3kMElG0uqa+EOlW5xXWBw2R6tg5ReL+Wx53tP623bb4XK7fu/f lLq/62cvICL28RKGP3xGh5yZdu5IJohGAQ+JrE5GINidPD3zkN2/IPNMXuPnvwAAAP//AwBQSwEC LQAUAAYACAAAACEAtoM4kv4AAADhAQAAEwAAAAAAAAAAAAAAAAAAAAAAW0NvbnRlbnRfVHlwZXNd LnhtbFBLAQItABQABgAIAAAAIQA4/SH/1gAAAJQBAAALAAAAAAAAAAAAAAAAAC8BAABfcmVscy8u cmVsc1BLAQItABQABgAIAAAAIQAqsT1utwEAAMEDAAAOAAAAAAAAAAAAAAAAAC4CAABkcnMvZTJv RG9jLnhtbFBLAQItABQABgAIAAAAIQBrtY9G3QAAAAYBAAAPAAAAAAAAAAAAAAAAABEEAABkcnMv ZG93bnJldi54bWxQSwUGAAAAAAQABADzAAAAGwUAAAAA " strokecolor="#5b9bd5 [3204]" strokeweight=".5pt">
                <v:stroke joinstyle="miter"/>
                <w10:wrap anchorx="margin"/>
              </v:line>
            </w:pict>
          </mc:Fallback>
        </mc:AlternateContent>
      </w:r>
    </w:p>
    <w:p w:rsidR="00A95BB2" w:rsidRDefault="00A95BB2" w:rsidP="00A95BB2">
      <w:pPr>
        <w:spacing w:after="0" w:line="240" w:lineRule="auto"/>
        <w:jc w:val="center"/>
        <w:rPr>
          <w:rFonts w:ascii="Times New Roman" w:eastAsia="Times New Roman" w:hAnsi="Times New Roman" w:cs="Times New Roman"/>
          <w:b/>
          <w:bCs/>
          <w:caps/>
          <w:color w:val="000000"/>
          <w:sz w:val="24"/>
          <w:szCs w:val="24"/>
          <w:lang w:eastAsia="lt-LT"/>
        </w:rPr>
      </w:pPr>
    </w:p>
    <w:p w:rsidR="00C15170" w:rsidRPr="00C15170" w:rsidRDefault="00C15170" w:rsidP="00A95BB2">
      <w:pPr>
        <w:spacing w:after="0" w:line="240" w:lineRule="auto"/>
        <w:jc w:val="center"/>
        <w:rPr>
          <w:rFonts w:ascii="Times New Roman" w:eastAsia="Times New Roman" w:hAnsi="Times New Roman" w:cs="Times New Roman"/>
          <w:b/>
          <w:bCs/>
          <w:caps/>
          <w:color w:val="000000"/>
          <w:sz w:val="24"/>
          <w:szCs w:val="24"/>
          <w:lang w:eastAsia="lt-LT"/>
        </w:rPr>
      </w:pPr>
    </w:p>
    <w:p w:rsidR="00C15170" w:rsidRPr="00C15170" w:rsidRDefault="00C15170" w:rsidP="00C15170">
      <w:pPr>
        <w:spacing w:after="0" w:line="240" w:lineRule="auto"/>
        <w:ind w:left="5529"/>
        <w:rPr>
          <w:rFonts w:ascii="Times New Roman" w:eastAsia="Times New Roman" w:hAnsi="Times New Roman" w:cs="Times New Roman"/>
          <w:color w:val="000000"/>
          <w:sz w:val="24"/>
          <w:szCs w:val="24"/>
          <w:lang w:eastAsia="lt-LT"/>
        </w:rPr>
      </w:pPr>
      <w:r w:rsidRPr="00C15170">
        <w:rPr>
          <w:rFonts w:ascii="Times New Roman" w:eastAsia="Times New Roman" w:hAnsi="Times New Roman" w:cs="Times New Roman"/>
          <w:color w:val="000000"/>
          <w:sz w:val="24"/>
          <w:szCs w:val="24"/>
          <w:lang w:eastAsia="lt-LT"/>
        </w:rPr>
        <w:t>PATVIRTINTA</w:t>
      </w:r>
      <w:r w:rsidRPr="00C15170">
        <w:rPr>
          <w:rFonts w:ascii="Times New Roman" w:eastAsia="Times New Roman" w:hAnsi="Times New Roman" w:cs="Times New Roman"/>
          <w:color w:val="000000"/>
          <w:sz w:val="24"/>
          <w:szCs w:val="24"/>
          <w:lang w:eastAsia="lt-LT"/>
        </w:rPr>
        <w:br/>
        <w:t>Lietuvos Respublikos Vyriausybės</w:t>
      </w:r>
      <w:r w:rsidRPr="00C15170">
        <w:rPr>
          <w:rFonts w:ascii="Times New Roman" w:eastAsia="Times New Roman" w:hAnsi="Times New Roman" w:cs="Times New Roman"/>
          <w:color w:val="000000"/>
          <w:sz w:val="24"/>
          <w:szCs w:val="24"/>
          <w:lang w:eastAsia="lt-LT"/>
        </w:rPr>
        <w:br/>
        <w:t>2016 m .liepos 20 d. nutarimu Nr. 769</w:t>
      </w:r>
    </w:p>
    <w:p w:rsidR="00C15170" w:rsidRPr="00C15170" w:rsidRDefault="00C15170" w:rsidP="00C15170">
      <w:pPr>
        <w:spacing w:after="0" w:line="240" w:lineRule="auto"/>
        <w:rPr>
          <w:rFonts w:ascii="Times New Roman" w:eastAsia="Times New Roman" w:hAnsi="Times New Roman" w:cs="Times New Roman"/>
          <w:color w:val="000000"/>
          <w:sz w:val="24"/>
          <w:szCs w:val="24"/>
          <w:lang w:eastAsia="lt-LT"/>
        </w:rPr>
      </w:pPr>
      <w:r w:rsidRPr="00C15170">
        <w:rPr>
          <w:rFonts w:ascii="Times New Roman" w:eastAsia="Times New Roman" w:hAnsi="Times New Roman" w:cs="Times New Roman"/>
          <w:caps/>
          <w:color w:val="000000"/>
          <w:sz w:val="24"/>
          <w:szCs w:val="24"/>
          <w:lang w:eastAsia="lt-LT"/>
        </w:rPr>
        <w:t>  </w:t>
      </w:r>
    </w:p>
    <w:p w:rsidR="00C15170" w:rsidRPr="00C15170" w:rsidRDefault="00C15170" w:rsidP="00C15170">
      <w:pPr>
        <w:spacing w:after="0" w:line="240" w:lineRule="auto"/>
        <w:rPr>
          <w:rFonts w:ascii="Times New Roman" w:eastAsia="Times New Roman" w:hAnsi="Times New Roman" w:cs="Times New Roman"/>
          <w:color w:val="000000"/>
          <w:sz w:val="24"/>
          <w:szCs w:val="24"/>
          <w:lang w:eastAsia="lt-LT"/>
        </w:rPr>
      </w:pPr>
      <w:r w:rsidRPr="00C15170">
        <w:rPr>
          <w:rFonts w:ascii="Times New Roman" w:eastAsia="Times New Roman" w:hAnsi="Times New Roman" w:cs="Times New Roman"/>
          <w:color w:val="000000"/>
          <w:sz w:val="24"/>
          <w:szCs w:val="24"/>
          <w:lang w:eastAsia="lt-LT"/>
        </w:rPr>
        <w:t> </w:t>
      </w:r>
    </w:p>
    <w:p w:rsidR="00C15170" w:rsidRPr="00C15170" w:rsidRDefault="00C15170" w:rsidP="00C15170">
      <w:pPr>
        <w:spacing w:after="0" w:line="240" w:lineRule="auto"/>
        <w:jc w:val="center"/>
        <w:rPr>
          <w:rFonts w:ascii="Times New Roman" w:eastAsia="Times New Roman" w:hAnsi="Times New Roman" w:cs="Times New Roman"/>
          <w:color w:val="000000"/>
          <w:sz w:val="24"/>
          <w:szCs w:val="24"/>
          <w:lang w:eastAsia="lt-LT"/>
        </w:rPr>
      </w:pPr>
      <w:r w:rsidRPr="00C15170">
        <w:rPr>
          <w:rFonts w:ascii="Times New Roman" w:eastAsia="Times New Roman" w:hAnsi="Times New Roman" w:cs="Times New Roman"/>
          <w:b/>
          <w:bCs/>
          <w:color w:val="000000"/>
          <w:sz w:val="24"/>
          <w:szCs w:val="24"/>
          <w:lang w:eastAsia="lt-LT"/>
        </w:rPr>
        <w:t>KLAIPĖDOS APSKRITIES TERITORIJOS BENDRASIS (</w:t>
      </w:r>
      <w:r w:rsidRPr="00C15170">
        <w:rPr>
          <w:rFonts w:ascii="Times New Roman" w:eastAsia="Times New Roman" w:hAnsi="Times New Roman" w:cs="Times New Roman"/>
          <w:b/>
          <w:bCs/>
          <w:caps/>
          <w:color w:val="000000"/>
          <w:sz w:val="24"/>
          <w:szCs w:val="24"/>
          <w:lang w:eastAsia="lt-LT"/>
        </w:rPr>
        <w:t>GENERALINIS</w:t>
      </w:r>
      <w:r w:rsidRPr="00C15170">
        <w:rPr>
          <w:rFonts w:ascii="Times New Roman" w:eastAsia="Times New Roman" w:hAnsi="Times New Roman" w:cs="Times New Roman"/>
          <w:b/>
          <w:bCs/>
          <w:color w:val="000000"/>
          <w:sz w:val="24"/>
          <w:szCs w:val="24"/>
          <w:lang w:eastAsia="lt-LT"/>
        </w:rPr>
        <w:t>) PLANAS</w:t>
      </w:r>
    </w:p>
    <w:p w:rsidR="00C15170" w:rsidRDefault="00C15170" w:rsidP="00A95BB2">
      <w:pPr>
        <w:keepNext/>
        <w:keepLines/>
        <w:tabs>
          <w:tab w:val="center" w:pos="4153"/>
          <w:tab w:val="right" w:pos="8306"/>
        </w:tabs>
        <w:spacing w:after="0" w:line="240" w:lineRule="auto"/>
        <w:jc w:val="center"/>
        <w:rPr>
          <w:sz w:val="24"/>
          <w:szCs w:val="24"/>
          <w:lang w:eastAsia="lt-LT"/>
        </w:rPr>
      </w:pPr>
    </w:p>
    <w:p w:rsidR="00AF4F18" w:rsidRPr="00C15170" w:rsidRDefault="00AF4F18" w:rsidP="00A95BB2">
      <w:pPr>
        <w:keepNext/>
        <w:keepLines/>
        <w:tabs>
          <w:tab w:val="center" w:pos="4153"/>
          <w:tab w:val="right" w:pos="8306"/>
        </w:tabs>
        <w:spacing w:after="0" w:line="240" w:lineRule="auto"/>
        <w:jc w:val="center"/>
        <w:rPr>
          <w:sz w:val="24"/>
          <w:szCs w:val="24"/>
          <w:lang w:eastAsia="lt-LT"/>
        </w:rPr>
      </w:pPr>
      <w:r w:rsidRPr="00C15170">
        <w:rPr>
          <w:sz w:val="24"/>
          <w:szCs w:val="24"/>
          <w:lang w:eastAsia="lt-LT"/>
        </w:rPr>
        <w:t>&lt;...&gt;</w:t>
      </w:r>
    </w:p>
    <w:p w:rsidR="00AF4F18" w:rsidRPr="00C15170" w:rsidRDefault="00AF4F18" w:rsidP="00A95BB2">
      <w:pPr>
        <w:keepNext/>
        <w:keepLines/>
        <w:tabs>
          <w:tab w:val="center" w:pos="4153"/>
          <w:tab w:val="right" w:pos="8306"/>
        </w:tabs>
        <w:spacing w:after="0" w:line="240" w:lineRule="auto"/>
        <w:jc w:val="center"/>
        <w:rPr>
          <w:b/>
          <w:sz w:val="24"/>
          <w:szCs w:val="24"/>
          <w:lang w:eastAsia="lt-LT"/>
        </w:rPr>
      </w:pPr>
      <w:r w:rsidRPr="00C15170">
        <w:rPr>
          <w:b/>
          <w:sz w:val="24"/>
          <w:szCs w:val="24"/>
          <w:lang w:eastAsia="lt-LT"/>
        </w:rPr>
        <w:t>VI SKYRIUS</w:t>
      </w:r>
    </w:p>
    <w:p w:rsidR="00AF4F18" w:rsidRPr="00C15170" w:rsidRDefault="00AF4F18" w:rsidP="00A95BB2">
      <w:pPr>
        <w:keepNext/>
        <w:keepLines/>
        <w:tabs>
          <w:tab w:val="center" w:pos="4153"/>
          <w:tab w:val="right" w:pos="8306"/>
        </w:tabs>
        <w:spacing w:after="0" w:line="240" w:lineRule="auto"/>
        <w:jc w:val="center"/>
        <w:rPr>
          <w:b/>
          <w:sz w:val="24"/>
          <w:szCs w:val="24"/>
          <w:lang w:eastAsia="lt-LT"/>
        </w:rPr>
      </w:pPr>
      <w:r w:rsidRPr="00C15170">
        <w:rPr>
          <w:b/>
          <w:sz w:val="24"/>
          <w:szCs w:val="24"/>
          <w:lang w:eastAsia="lt-LT"/>
        </w:rPr>
        <w:t>ŪKIO IR VERSLO PLĖTROS SPRENDINIAI</w:t>
      </w:r>
    </w:p>
    <w:p w:rsidR="00C15170" w:rsidRDefault="00C15170" w:rsidP="00A95BB2">
      <w:pPr>
        <w:keepNext/>
        <w:keepLines/>
        <w:tabs>
          <w:tab w:val="center" w:pos="4153"/>
          <w:tab w:val="right" w:pos="8306"/>
        </w:tabs>
        <w:spacing w:after="0" w:line="240" w:lineRule="auto"/>
        <w:jc w:val="center"/>
        <w:rPr>
          <w:sz w:val="24"/>
          <w:szCs w:val="24"/>
          <w:lang w:eastAsia="lt-LT"/>
        </w:rPr>
      </w:pPr>
    </w:p>
    <w:p w:rsidR="00AF4F18" w:rsidRPr="00C15170" w:rsidRDefault="00AF4F18" w:rsidP="00A95BB2">
      <w:pPr>
        <w:keepNext/>
        <w:keepLines/>
        <w:tabs>
          <w:tab w:val="center" w:pos="4153"/>
          <w:tab w:val="right" w:pos="8306"/>
        </w:tabs>
        <w:spacing w:after="0" w:line="240" w:lineRule="auto"/>
        <w:jc w:val="center"/>
        <w:rPr>
          <w:sz w:val="24"/>
          <w:szCs w:val="24"/>
          <w:lang w:eastAsia="lt-LT"/>
        </w:rPr>
      </w:pPr>
      <w:r w:rsidRPr="00C15170">
        <w:rPr>
          <w:sz w:val="24"/>
          <w:szCs w:val="24"/>
          <w:lang w:eastAsia="lt-LT"/>
        </w:rPr>
        <w:t>&lt;...&gt;</w:t>
      </w:r>
    </w:p>
    <w:p w:rsidR="00617EC1" w:rsidRPr="0071752E" w:rsidRDefault="00617EC1" w:rsidP="00A95BB2">
      <w:pPr>
        <w:spacing w:after="0" w:line="240" w:lineRule="auto"/>
        <w:ind w:firstLine="720"/>
        <w:jc w:val="both"/>
        <w:rPr>
          <w:sz w:val="24"/>
          <w:szCs w:val="24"/>
          <w:lang w:eastAsia="lt-LT"/>
        </w:rPr>
      </w:pPr>
      <w:r w:rsidRPr="0071752E">
        <w:rPr>
          <w:sz w:val="24"/>
          <w:szCs w:val="24"/>
          <w:lang w:eastAsia="lt-LT"/>
        </w:rPr>
        <w:t xml:space="preserve">22.2. Išaugus jūrų uosto apyvartai, didės transporto srautai keliuose ir geležinkeliuose. Jūrų uosto plėtra skatins miesto plėtrą ir keis jo struktūrą, dėl to </w:t>
      </w:r>
      <w:r w:rsidRPr="0071752E">
        <w:rPr>
          <w:sz w:val="24"/>
          <w:szCs w:val="24"/>
          <w:highlight w:val="yellow"/>
          <w:lang w:eastAsia="lt-LT"/>
        </w:rPr>
        <w:t>Klaipėdos valstybinio jūrų uosto ir</w:t>
      </w:r>
      <w:r w:rsidRPr="0071752E">
        <w:rPr>
          <w:sz w:val="24"/>
          <w:szCs w:val="24"/>
          <w:lang w:eastAsia="lt-LT"/>
        </w:rPr>
        <w:t xml:space="preserve"> </w:t>
      </w:r>
      <w:r w:rsidRPr="0071752E">
        <w:rPr>
          <w:sz w:val="24"/>
          <w:szCs w:val="24"/>
          <w:highlight w:val="yellow"/>
          <w:lang w:eastAsia="lt-LT"/>
        </w:rPr>
        <w:t>Klaipėdos miesto plėtros uždaviniai turi būti sprendžiami kartu. Išorinio</w:t>
      </w:r>
      <w:r w:rsidRPr="0071752E">
        <w:rPr>
          <w:sz w:val="24"/>
          <w:szCs w:val="24"/>
          <w:lang w:eastAsia="lt-LT"/>
        </w:rPr>
        <w:t xml:space="preserve"> giliavandenio jūrų uosto statyba apskrityje paspartins krovinių gabenimo ir saugojimo infrastruktūros plėtrą (logistikos centrai, sandėlių, geležinkelio paslaugos ir kt.). </w:t>
      </w:r>
      <w:r w:rsidR="00AF4F18" w:rsidRPr="0071752E">
        <w:rPr>
          <w:sz w:val="24"/>
          <w:szCs w:val="24"/>
          <w:lang w:eastAsia="lt-LT"/>
        </w:rPr>
        <w:t>&lt;...&gt;</w:t>
      </w:r>
    </w:p>
    <w:p w:rsidR="00AF4F18" w:rsidRPr="0071752E" w:rsidRDefault="00AF4F18" w:rsidP="00A95BB2">
      <w:pPr>
        <w:keepNext/>
        <w:keepLines/>
        <w:tabs>
          <w:tab w:val="center" w:pos="4153"/>
          <w:tab w:val="right" w:pos="8306"/>
        </w:tabs>
        <w:spacing w:after="0" w:line="240" w:lineRule="auto"/>
        <w:jc w:val="center"/>
        <w:rPr>
          <w:sz w:val="24"/>
          <w:szCs w:val="24"/>
          <w:lang w:eastAsia="lt-LT"/>
        </w:rPr>
      </w:pPr>
      <w:r w:rsidRPr="0071752E">
        <w:rPr>
          <w:b/>
          <w:sz w:val="24"/>
          <w:szCs w:val="24"/>
          <w:lang w:eastAsia="lt-LT"/>
        </w:rPr>
        <w:t>VIII SKYRIUS</w:t>
      </w:r>
    </w:p>
    <w:p w:rsidR="00AF4F18" w:rsidRPr="0071752E" w:rsidRDefault="00AF4F18" w:rsidP="00A95BB2">
      <w:pPr>
        <w:keepNext/>
        <w:keepLines/>
        <w:tabs>
          <w:tab w:val="center" w:pos="4153"/>
          <w:tab w:val="right" w:pos="8306"/>
        </w:tabs>
        <w:spacing w:after="0" w:line="240" w:lineRule="auto"/>
        <w:jc w:val="center"/>
        <w:rPr>
          <w:b/>
          <w:sz w:val="24"/>
          <w:szCs w:val="24"/>
          <w:lang w:eastAsia="lt-LT"/>
        </w:rPr>
      </w:pPr>
      <w:r w:rsidRPr="0071752E">
        <w:rPr>
          <w:b/>
          <w:sz w:val="24"/>
          <w:szCs w:val="24"/>
          <w:lang w:eastAsia="lt-LT"/>
        </w:rPr>
        <w:t>TECHNINĖS INFRASTRUKTŪROS PLĖTROS SPRENDINIAI</w:t>
      </w:r>
    </w:p>
    <w:p w:rsidR="00AF4F18" w:rsidRPr="0071752E" w:rsidRDefault="00AF4F18" w:rsidP="00A95BB2">
      <w:pPr>
        <w:spacing w:after="0" w:line="240" w:lineRule="auto"/>
        <w:ind w:firstLine="720"/>
        <w:jc w:val="both"/>
        <w:rPr>
          <w:iCs/>
          <w:sz w:val="24"/>
          <w:szCs w:val="24"/>
          <w:lang w:eastAsia="lt-LT"/>
        </w:rPr>
      </w:pPr>
    </w:p>
    <w:p w:rsidR="00AF4F18" w:rsidRPr="0071752E" w:rsidRDefault="00AF4F18" w:rsidP="00A95BB2">
      <w:pPr>
        <w:spacing w:after="0" w:line="240" w:lineRule="auto"/>
        <w:ind w:firstLine="720"/>
        <w:jc w:val="both"/>
        <w:rPr>
          <w:sz w:val="24"/>
          <w:szCs w:val="24"/>
          <w:lang w:eastAsia="lt-LT"/>
        </w:rPr>
      </w:pPr>
      <w:r w:rsidRPr="0071752E">
        <w:rPr>
          <w:sz w:val="24"/>
          <w:szCs w:val="24"/>
          <w:lang w:eastAsia="lt-LT"/>
        </w:rPr>
        <w:t>&lt;...&gt;</w:t>
      </w:r>
    </w:p>
    <w:p w:rsidR="00617EC1" w:rsidRPr="0071752E" w:rsidRDefault="00617EC1" w:rsidP="00A95BB2">
      <w:pPr>
        <w:spacing w:after="0" w:line="240" w:lineRule="auto"/>
        <w:ind w:firstLine="720"/>
        <w:jc w:val="both"/>
        <w:rPr>
          <w:bCs/>
          <w:iCs/>
          <w:sz w:val="24"/>
          <w:szCs w:val="24"/>
          <w:lang w:eastAsia="lt-LT"/>
        </w:rPr>
      </w:pPr>
      <w:r w:rsidRPr="0071752E">
        <w:rPr>
          <w:bCs/>
          <w:iCs/>
          <w:sz w:val="24"/>
          <w:szCs w:val="24"/>
          <w:lang w:eastAsia="lt-LT"/>
        </w:rPr>
        <w:t>30.5. Jūrų ir vidaus vandenų transportas:</w:t>
      </w:r>
    </w:p>
    <w:p w:rsidR="00617EC1" w:rsidRPr="0071752E" w:rsidRDefault="00617EC1" w:rsidP="00A95BB2">
      <w:pPr>
        <w:spacing w:after="0" w:line="240" w:lineRule="auto"/>
        <w:ind w:firstLine="720"/>
        <w:jc w:val="both"/>
        <w:rPr>
          <w:sz w:val="24"/>
          <w:szCs w:val="24"/>
          <w:lang w:eastAsia="lt-LT"/>
        </w:rPr>
      </w:pPr>
      <w:r w:rsidRPr="0071752E">
        <w:rPr>
          <w:sz w:val="24"/>
          <w:szCs w:val="24"/>
          <w:lang w:eastAsia="lt-LT"/>
        </w:rPr>
        <w:t xml:space="preserve">30.5.1. Numatoma įrengti išorinį giliavandenį jūrų uostą. </w:t>
      </w:r>
      <w:r w:rsidRPr="0071752E">
        <w:rPr>
          <w:sz w:val="24"/>
          <w:szCs w:val="24"/>
          <w:highlight w:val="yellow"/>
          <w:lang w:eastAsia="lt-LT"/>
        </w:rPr>
        <w:t>Jo statybos vieta turi būti parinkta atlikus 2 alternatyvų vertinimą</w:t>
      </w:r>
      <w:r w:rsidRPr="0071752E">
        <w:rPr>
          <w:sz w:val="24"/>
          <w:szCs w:val="24"/>
          <w:lang w:eastAsia="lt-LT"/>
        </w:rPr>
        <w:t xml:space="preserve"> (išanalizavus giliavandenio jūrų uosto užnugario infrastruktūros sukūrimo iki valstybės rytinės sienos alternatyvas, demografines urbanistinių centrų kūrimo prielaidas) ir strateginį pasekmių aplinkai vertinimą (SPAV). Tiksli išorinio giliavandenio jūrų uosto statybos vieta bus parinkta vadovaujantis Lietuvos Respublikos galiojančiais teisės aktais ir įvertinus kompetentingų tarptautinių organizacijų išvadas bei rekomendacijas. Kol nėra apsispręsta dėl statybos vietos, numatomos 2 alternatyvios vietos šiam uostui ir jo lydimosios infrastruktūros kompleksui įrengti:</w:t>
      </w:r>
    </w:p>
    <w:p w:rsidR="00617EC1" w:rsidRPr="0071752E" w:rsidRDefault="00617EC1" w:rsidP="00A95BB2">
      <w:pPr>
        <w:spacing w:after="0" w:line="240" w:lineRule="auto"/>
        <w:ind w:firstLine="720"/>
        <w:jc w:val="both"/>
        <w:rPr>
          <w:sz w:val="24"/>
          <w:szCs w:val="24"/>
          <w:lang w:eastAsia="lt-LT"/>
        </w:rPr>
      </w:pPr>
      <w:r w:rsidRPr="0071752E">
        <w:rPr>
          <w:sz w:val="24"/>
          <w:szCs w:val="24"/>
          <w:lang w:eastAsia="lt-LT"/>
        </w:rPr>
        <w:t>30.5.1.1. pirma alternatyva – įrengti išorinį giliavandenį jūrų uostą Klaipėdos mieste (ties Melnrage). Su juo susijusiam geležinkelio kelynui teritorija planuojama Kopūstų kaime (Klaipėdos r. sav., Kretingalės sen.), taip pat bus tiesiamos kelių ir geležinkelio jungtys Klaipėdos mieste ties Melnrage;</w:t>
      </w:r>
    </w:p>
    <w:p w:rsidR="00617EC1" w:rsidRPr="0071752E" w:rsidRDefault="00617EC1" w:rsidP="00A95BB2">
      <w:pPr>
        <w:spacing w:after="0" w:line="240" w:lineRule="auto"/>
        <w:ind w:firstLine="720"/>
        <w:jc w:val="both"/>
        <w:rPr>
          <w:sz w:val="24"/>
          <w:szCs w:val="24"/>
          <w:lang w:eastAsia="lt-LT"/>
        </w:rPr>
      </w:pPr>
      <w:r w:rsidRPr="0071752E">
        <w:rPr>
          <w:sz w:val="24"/>
          <w:szCs w:val="24"/>
          <w:lang w:eastAsia="lt-LT"/>
        </w:rPr>
        <w:t>30.5.1.2. antra alternatyva – įrengti išorinį giliavandenį jūrų uostą Palangos mieste (ties Būtinge). Su juo susijusiam geležinkelio kelynui teritorija planuojama Būtingėje, taip pat bus tiesiamos geležinkelio atkarpos Kūlupėnai–Darbėnai–Būtingė, kelio jungtis Darbėnai–Būtingė.</w:t>
      </w:r>
    </w:p>
    <w:p w:rsidR="00617EC1" w:rsidRDefault="00617EC1" w:rsidP="00A95BB2">
      <w:pPr>
        <w:spacing w:after="0" w:line="240" w:lineRule="auto"/>
        <w:rPr>
          <w:sz w:val="24"/>
          <w:szCs w:val="24"/>
        </w:rPr>
      </w:pPr>
    </w:p>
    <w:p w:rsidR="00C15170" w:rsidRPr="0071752E" w:rsidRDefault="00C15170" w:rsidP="00A95BB2">
      <w:pPr>
        <w:spacing w:after="0" w:line="240" w:lineRule="auto"/>
        <w:rPr>
          <w:sz w:val="24"/>
          <w:szCs w:val="24"/>
        </w:rPr>
      </w:pPr>
    </w:p>
    <w:p w:rsidR="007745D8" w:rsidRPr="0071752E" w:rsidRDefault="008766E8" w:rsidP="00A95BB2">
      <w:pPr>
        <w:spacing w:after="0" w:line="240" w:lineRule="auto"/>
        <w:rPr>
          <w:sz w:val="24"/>
          <w:szCs w:val="24"/>
        </w:rPr>
      </w:pPr>
      <w:r w:rsidRPr="0071752E">
        <w:rPr>
          <w:rFonts w:ascii="Times New Roman" w:eastAsia="Times New Roman" w:hAnsi="Times New Roman" w:cs="Times New Roman"/>
          <w:noProof/>
          <w:color w:val="000000"/>
          <w:sz w:val="24"/>
          <w:szCs w:val="24"/>
          <w:lang w:eastAsia="lt-LT"/>
        </w:rPr>
        <mc:AlternateContent>
          <mc:Choice Requires="wps">
            <w:drawing>
              <wp:anchor distT="0" distB="0" distL="114300" distR="114300" simplePos="0" relativeHeight="251665408" behindDoc="0" locked="0" layoutInCell="1" allowOverlap="1" wp14:anchorId="4388D5D3" wp14:editId="737FDD03">
                <wp:simplePos x="0" y="0"/>
                <wp:positionH relativeFrom="margin">
                  <wp:posOffset>0</wp:posOffset>
                </wp:positionH>
                <wp:positionV relativeFrom="paragraph">
                  <wp:posOffset>89131</wp:posOffset>
                </wp:positionV>
                <wp:extent cx="6005830" cy="0"/>
                <wp:effectExtent l="0" t="0" r="33020" b="19050"/>
                <wp:wrapNone/>
                <wp:docPr id="4" name="Tiesioji jungtis 4"/>
                <wp:cNvGraphicFramePr/>
                <a:graphic xmlns:a="http://schemas.openxmlformats.org/drawingml/2006/main">
                  <a:graphicData uri="http://schemas.microsoft.com/office/word/2010/wordprocessingShape">
                    <wps:wsp>
                      <wps:cNvCnPr/>
                      <wps:spPr>
                        <a:xfrm>
                          <a:off x="0" y="0"/>
                          <a:ext cx="60058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1="http://schemas.microsoft.com/office/drawing/2015/9/8/chartex" xmlns:cx="http://schemas.microsoft.com/office/drawing/2014/chartex">
            <w:pict>
              <v:line w14:anchorId="3913CA2C" id="Tiesioji jungtis 4" o:spid="_x0000_s1026" style="position:absolute;z-index:251665408;visibility:visible;mso-wrap-style:square;mso-wrap-distance-left:9pt;mso-wrap-distance-top:0;mso-wrap-distance-right:9pt;mso-wrap-distance-bottom:0;mso-position-horizontal:absolute;mso-position-horizontal-relative:margin;mso-position-vertical:absolute;mso-position-vertical-relative:text" from="0,7pt" to="472.9pt,7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OZhHYtwEAAMEDAAAOAAAAZHJzL2Uyb0RvYy54bWysU9tO4zAQfV+Jf7D8TpNyE4qa8gBiX1ZL xcIHGGfcGPmmsWnSv2fstgGxK61AvEw89pyZOWcmi6vRGrYBjNq7ls9nNWfgpO+0W7f88eH2+JKz mITrhPEOWr6FyK+WRz8WQ2jgxPfedICMkrjYDKHlfUqhqaooe7AiznwAR4/KoxWJXFxXHYqBsltT ndT1RTV47AJ6CTHS7c3ukS9LfqVApjulIiRmWk69pWKx2Kdsq+VCNGsUoddy34b4QhdWaEdFp1Q3 Ign2gvqvVFZL9NGrNJPeVl4pLaFwIDbz+gObP70IULiQODFMMsXvSyt/b1bIdNfyM86csDSiBw00 zWfNnl/cOunIzrJKQ4gNBV+7Fe69GFaYKY8Kbf4SGTYWZbeTsjAmJunyoq7PL09pAPLwVr0BA8b0 E7xl+dByo10mLRqx+RUTFaPQQwg5uZFd6XJKWwM52Lh7UESEis0LuqwQXBtkG0HDF1KCS/NMhfKV 6AxT2pgJWP8fuI/PUCjr9RnwhCiVvUsT2Grn8V/V03hoWe3iDwrseGcJnny3LUMp0tCeFIb7nc6L +N4v8Lc/b/kKAAD//wMAUEsDBBQABgAIAAAAIQD3o8eW3QAAAAYBAAAPAAAAZHJzL2Rvd25yZXYu eG1sTI9Ba8JAEIXvhf6HZQq91Y1ii6bZiAilViiiFexxzY5J2uxs2F1N/Pcd6aE9DfPe8OZ72ay3 jTijD7UjBcNBAgKpcKamUsHu4+VhAiJETUY3jlDBBQPM8tubTKfGdbTB8zaWgkMopFpBFWObShmK Cq0OA9cisXd03urIqy+l8brjcNvIUZI8Satr4g+VbnFRYfG9PVkF7365XMxXly9af9puP1rt12/9 q1L3d/38GUTEPv4dwxWf0SFnpoM7kQmiUcBFIqtjnuxOx49c5PAryDyT//HzHwAAAP//AwBQSwEC LQAUAAYACAAAACEAtoM4kv4AAADhAQAAEwAAAAAAAAAAAAAAAAAAAAAAW0NvbnRlbnRfVHlwZXNd LnhtbFBLAQItABQABgAIAAAAIQA4/SH/1gAAAJQBAAALAAAAAAAAAAAAAAAAAC8BAABfcmVscy8u cmVsc1BLAQItABQABgAIAAAAIQAOZhHYtwEAAMEDAAAOAAAAAAAAAAAAAAAAAC4CAABkcnMvZTJv RG9jLnhtbFBLAQItABQABgAIAAAAIQD3o8eW3QAAAAYBAAAPAAAAAAAAAAAAAAAAABEEAABkcnMv ZG93bnJldi54bWxQSwUGAAAAAAQABADzAAAAGwUAAAAA " strokecolor="#5b9bd5 [3204]" strokeweight=".5pt">
                <v:stroke joinstyle="miter"/>
                <w10:wrap anchorx="margin"/>
              </v:line>
            </w:pict>
          </mc:Fallback>
        </mc:AlternateContent>
      </w:r>
    </w:p>
    <w:p w:rsidR="007745D8" w:rsidRPr="0071752E" w:rsidRDefault="007745D8" w:rsidP="00A95BB2">
      <w:pPr>
        <w:spacing w:after="0" w:line="240" w:lineRule="auto"/>
        <w:rPr>
          <w:sz w:val="24"/>
          <w:szCs w:val="24"/>
        </w:rPr>
      </w:pPr>
    </w:p>
    <w:p w:rsidR="008766E8" w:rsidRDefault="008766E8" w:rsidP="008766E8">
      <w:pPr>
        <w:tabs>
          <w:tab w:val="left" w:pos="720"/>
          <w:tab w:val="left" w:pos="1560"/>
          <w:tab w:val="left" w:pos="1701"/>
        </w:tabs>
        <w:spacing w:after="0" w:line="240" w:lineRule="auto"/>
        <w:ind w:left="5812" w:hanging="284"/>
        <w:rPr>
          <w:szCs w:val="24"/>
          <w:lang w:eastAsia="lt-LT"/>
        </w:rPr>
      </w:pPr>
      <w:r>
        <w:rPr>
          <w:szCs w:val="24"/>
          <w:lang w:eastAsia="lt-LT"/>
        </w:rPr>
        <w:t>PATVIRTINTA</w:t>
      </w:r>
    </w:p>
    <w:p w:rsidR="008766E8" w:rsidRDefault="008766E8" w:rsidP="008766E8">
      <w:pPr>
        <w:tabs>
          <w:tab w:val="left" w:pos="720"/>
          <w:tab w:val="left" w:pos="1560"/>
          <w:tab w:val="left" w:pos="1701"/>
        </w:tabs>
        <w:spacing w:after="0" w:line="240" w:lineRule="auto"/>
        <w:ind w:left="5812" w:hanging="284"/>
        <w:rPr>
          <w:szCs w:val="24"/>
          <w:lang w:eastAsia="lt-LT"/>
        </w:rPr>
      </w:pPr>
      <w:r>
        <w:rPr>
          <w:szCs w:val="24"/>
          <w:lang w:eastAsia="lt-LT"/>
        </w:rPr>
        <w:t>Lietuvos Respublikos susisiekimo ministro</w:t>
      </w:r>
    </w:p>
    <w:p w:rsidR="008766E8" w:rsidRDefault="008766E8" w:rsidP="008766E8">
      <w:pPr>
        <w:tabs>
          <w:tab w:val="left" w:pos="720"/>
          <w:tab w:val="left" w:pos="1560"/>
          <w:tab w:val="left" w:pos="1701"/>
        </w:tabs>
        <w:spacing w:after="0" w:line="240" w:lineRule="auto"/>
        <w:ind w:left="5812" w:hanging="284"/>
        <w:rPr>
          <w:szCs w:val="24"/>
          <w:lang w:eastAsia="lt-LT"/>
        </w:rPr>
      </w:pPr>
      <w:r>
        <w:rPr>
          <w:szCs w:val="24"/>
          <w:lang w:eastAsia="lt-LT"/>
        </w:rPr>
        <w:t>2012 m. birželio 29 d. įsakymu Nr. 3-459</w:t>
      </w:r>
    </w:p>
    <w:p w:rsidR="008766E8" w:rsidRDefault="008766E8" w:rsidP="008766E8">
      <w:pPr>
        <w:spacing w:after="0" w:line="240" w:lineRule="auto"/>
        <w:ind w:left="5812" w:hanging="284"/>
        <w:textAlignment w:val="center"/>
        <w:rPr>
          <w:szCs w:val="24"/>
        </w:rPr>
      </w:pPr>
      <w:r>
        <w:rPr>
          <w:szCs w:val="24"/>
          <w:lang w:eastAsia="lt-LT"/>
        </w:rPr>
        <w:t>(</w:t>
      </w:r>
      <w:r>
        <w:rPr>
          <w:szCs w:val="24"/>
        </w:rPr>
        <w:t xml:space="preserve">Lietuvos Respublikos susisiekimo ministro </w:t>
      </w:r>
    </w:p>
    <w:p w:rsidR="008766E8" w:rsidRDefault="008766E8" w:rsidP="008766E8">
      <w:pPr>
        <w:spacing w:after="0" w:line="240" w:lineRule="auto"/>
        <w:ind w:left="5812" w:hanging="284"/>
        <w:textAlignment w:val="center"/>
        <w:rPr>
          <w:szCs w:val="24"/>
        </w:rPr>
      </w:pPr>
      <w:r>
        <w:rPr>
          <w:szCs w:val="24"/>
        </w:rPr>
        <w:t xml:space="preserve">2018 m. rugpjūčio 2 d. įsakymo Nr. 3-400 </w:t>
      </w:r>
    </w:p>
    <w:p w:rsidR="008766E8" w:rsidRDefault="008766E8" w:rsidP="008766E8">
      <w:pPr>
        <w:spacing w:after="0" w:line="240" w:lineRule="auto"/>
        <w:ind w:left="5812" w:hanging="284"/>
        <w:textAlignment w:val="center"/>
        <w:rPr>
          <w:szCs w:val="24"/>
        </w:rPr>
      </w:pPr>
      <w:r>
        <w:rPr>
          <w:szCs w:val="24"/>
        </w:rPr>
        <w:t>redakcija)</w:t>
      </w:r>
    </w:p>
    <w:p w:rsidR="008766E8" w:rsidRDefault="008766E8" w:rsidP="008766E8">
      <w:pPr>
        <w:tabs>
          <w:tab w:val="left" w:pos="720"/>
          <w:tab w:val="left" w:pos="1560"/>
          <w:tab w:val="left" w:pos="1701"/>
        </w:tabs>
        <w:suppressAutoHyphens/>
        <w:jc w:val="center"/>
        <w:rPr>
          <w:szCs w:val="24"/>
        </w:rPr>
      </w:pPr>
    </w:p>
    <w:p w:rsidR="008766E8" w:rsidRPr="004537EF" w:rsidRDefault="008766E8" w:rsidP="008766E8">
      <w:pPr>
        <w:tabs>
          <w:tab w:val="left" w:pos="720"/>
          <w:tab w:val="left" w:pos="1560"/>
          <w:tab w:val="left" w:pos="1701"/>
        </w:tabs>
        <w:suppressAutoHyphens/>
        <w:jc w:val="center"/>
        <w:rPr>
          <w:sz w:val="24"/>
          <w:szCs w:val="24"/>
        </w:rPr>
      </w:pPr>
      <w:r w:rsidRPr="004537EF">
        <w:rPr>
          <w:b/>
          <w:sz w:val="24"/>
          <w:szCs w:val="24"/>
        </w:rPr>
        <w:t>KLAIPĖDOS VALSTYBINIO JŪRŲ UOSTO PLĖTROS, STATANT IŠORINĮ (GILIAVANDENĮ) UOSTĄ, PARENGIAMŲJŲ DARBŲ ĮGYVENDINIMO PLANAS</w:t>
      </w:r>
    </w:p>
    <w:p w:rsidR="008766E8" w:rsidRPr="004537EF" w:rsidRDefault="008766E8" w:rsidP="004537EF">
      <w:pPr>
        <w:spacing w:line="240" w:lineRule="auto"/>
        <w:rPr>
          <w:sz w:val="24"/>
          <w:szCs w:val="24"/>
        </w:rPr>
      </w:pPr>
    </w:p>
    <w:tbl>
      <w:tblPr>
        <w:tblW w:w="9676" w:type="dxa"/>
        <w:tblCellMar>
          <w:left w:w="10" w:type="dxa"/>
          <w:right w:w="10" w:type="dxa"/>
        </w:tblCellMar>
        <w:tblLook w:val="04A0" w:firstRow="1" w:lastRow="0" w:firstColumn="1" w:lastColumn="0" w:noHBand="0" w:noVBand="1"/>
      </w:tblPr>
      <w:tblGrid>
        <w:gridCol w:w="592"/>
        <w:gridCol w:w="5215"/>
        <w:gridCol w:w="1257"/>
        <w:gridCol w:w="2612"/>
      </w:tblGrid>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center"/>
              <w:rPr>
                <w:sz w:val="24"/>
                <w:szCs w:val="24"/>
              </w:rPr>
            </w:pPr>
            <w:r w:rsidRPr="004537EF">
              <w:rPr>
                <w:rFonts w:eastAsia="Calibri"/>
                <w:b/>
                <w:sz w:val="24"/>
                <w:szCs w:val="24"/>
              </w:rPr>
              <w:t>Eil. Nr.</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center"/>
              <w:rPr>
                <w:sz w:val="24"/>
                <w:szCs w:val="24"/>
              </w:rPr>
            </w:pPr>
            <w:r w:rsidRPr="004537EF">
              <w:rPr>
                <w:rFonts w:eastAsia="Calibri"/>
                <w:b/>
                <w:sz w:val="24"/>
                <w:szCs w:val="24"/>
              </w:rPr>
              <w:t>Veiklos pavadinimas</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center"/>
              <w:rPr>
                <w:sz w:val="24"/>
                <w:szCs w:val="24"/>
              </w:rPr>
            </w:pPr>
            <w:r w:rsidRPr="004537EF">
              <w:rPr>
                <w:rFonts w:eastAsia="Calibri"/>
                <w:b/>
                <w:sz w:val="24"/>
                <w:szCs w:val="24"/>
              </w:rPr>
              <w:t>Įvykdymo terminas</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center"/>
              <w:rPr>
                <w:sz w:val="24"/>
                <w:szCs w:val="24"/>
              </w:rPr>
            </w:pPr>
            <w:r w:rsidRPr="004537EF">
              <w:rPr>
                <w:rFonts w:eastAsia="Calibri"/>
                <w:b/>
                <w:sz w:val="24"/>
                <w:szCs w:val="24"/>
              </w:rPr>
              <w:t>Vykdytojai</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sz w:val="24"/>
                <w:szCs w:val="24"/>
              </w:rPr>
            </w:pPr>
            <w:r w:rsidRPr="004537EF">
              <w:rPr>
                <w:rFonts w:eastAsia="Calibri"/>
                <w:sz w:val="24"/>
                <w:szCs w:val="24"/>
              </w:rPr>
              <w:t>1.</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jc w:val="both"/>
              <w:rPr>
                <w:sz w:val="24"/>
                <w:szCs w:val="24"/>
              </w:rPr>
            </w:pPr>
            <w:r w:rsidRPr="004537EF">
              <w:rPr>
                <w:rFonts w:eastAsia="Calibri"/>
                <w:sz w:val="24"/>
                <w:szCs w:val="24"/>
              </w:rPr>
              <w:t>Klaipėdos valstybinio jūsų uosto plėtros, statant išorinį (giliavandenį) uostą, galimybių studijos atnaujinimas ir viešinimas</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sz w:val="24"/>
                <w:szCs w:val="24"/>
              </w:rPr>
            </w:pPr>
            <w:r w:rsidRPr="004537EF">
              <w:rPr>
                <w:rFonts w:eastAsia="Calibri"/>
                <w:sz w:val="24"/>
                <w:szCs w:val="24"/>
              </w:rPr>
              <w:t xml:space="preserve">2018 m. </w:t>
            </w:r>
            <w:r w:rsidRPr="004537EF">
              <w:rPr>
                <w:rFonts w:eastAsia="Calibri"/>
                <w:sz w:val="24"/>
                <w:szCs w:val="24"/>
              </w:rPr>
              <w:br/>
              <w:t>III ketv.</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lang w:eastAsia="lt-LT"/>
              </w:rPr>
            </w:pPr>
            <w:r w:rsidRPr="004537EF">
              <w:rPr>
                <w:rFonts w:eastAsia="Calibri"/>
                <w:sz w:val="24"/>
                <w:szCs w:val="24"/>
                <w:lang w:eastAsia="lt-LT"/>
              </w:rPr>
              <w:t>Klaipėdos valstybinio jūrų uosto direkcija (toliau – KVJUD)</w:t>
            </w:r>
          </w:p>
          <w:p w:rsidR="008766E8" w:rsidRPr="004537EF" w:rsidRDefault="008766E8" w:rsidP="004537EF">
            <w:pPr>
              <w:tabs>
                <w:tab w:val="left" w:pos="0"/>
                <w:tab w:val="left" w:pos="993"/>
                <w:tab w:val="left" w:pos="1134"/>
              </w:tabs>
              <w:suppressAutoHyphens/>
              <w:spacing w:line="240" w:lineRule="auto"/>
              <w:rPr>
                <w:rFonts w:eastAsia="Calibri"/>
                <w:sz w:val="24"/>
                <w:szCs w:val="24"/>
                <w:lang w:eastAsia="lt-LT"/>
              </w:rPr>
            </w:pPr>
          </w:p>
          <w:p w:rsidR="008766E8" w:rsidRPr="004537EF" w:rsidRDefault="008766E8" w:rsidP="004537EF">
            <w:pPr>
              <w:tabs>
                <w:tab w:val="left" w:pos="0"/>
                <w:tab w:val="left" w:pos="993"/>
                <w:tab w:val="left" w:pos="1134"/>
              </w:tabs>
              <w:suppressAutoHyphens/>
              <w:spacing w:line="240" w:lineRule="auto"/>
              <w:rPr>
                <w:sz w:val="24"/>
                <w:szCs w:val="24"/>
              </w:rPr>
            </w:pPr>
            <w:r w:rsidRPr="004537EF">
              <w:rPr>
                <w:rFonts w:eastAsia="Calibri"/>
                <w:sz w:val="24"/>
                <w:szCs w:val="24"/>
                <w:lang w:eastAsia="lt-LT"/>
              </w:rPr>
              <w:t>Lietuvos Respublikos susisiekimo ministerija (toliau – Susisiekimo ministerija)</w:t>
            </w:r>
          </w:p>
        </w:tc>
      </w:tr>
      <w:tr w:rsidR="008766E8" w:rsidRPr="004537EF" w:rsidTr="00847E9E">
        <w:trPr>
          <w:trHeight w:val="1116"/>
        </w:trPr>
        <w:tc>
          <w:tcPr>
            <w:tcW w:w="592"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sz w:val="24"/>
                <w:szCs w:val="24"/>
              </w:rPr>
            </w:pPr>
            <w:r w:rsidRPr="004537EF">
              <w:rPr>
                <w:rFonts w:eastAsia="Calibri"/>
                <w:sz w:val="24"/>
                <w:szCs w:val="24"/>
              </w:rPr>
              <w:t>2.</w:t>
            </w:r>
          </w:p>
        </w:tc>
        <w:tc>
          <w:tcPr>
            <w:tcW w:w="5215"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jc w:val="both"/>
              <w:rPr>
                <w:sz w:val="24"/>
                <w:szCs w:val="24"/>
              </w:rPr>
            </w:pPr>
            <w:r w:rsidRPr="004537EF">
              <w:rPr>
                <w:rFonts w:eastAsia="Calibri"/>
                <w:sz w:val="24"/>
                <w:szCs w:val="24"/>
              </w:rPr>
              <w:t>Lietuvos Respublikos Vyriausybės nutarimo, kuriuo išorinis (giliavandenis) uostas būtų pripažintas valstybei svarbiu ekonominiu projektu, projekto rengimas</w:t>
            </w:r>
          </w:p>
        </w:tc>
        <w:tc>
          <w:tcPr>
            <w:tcW w:w="125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sz w:val="24"/>
                <w:szCs w:val="24"/>
              </w:rPr>
            </w:pPr>
            <w:r w:rsidRPr="004537EF">
              <w:rPr>
                <w:rFonts w:eastAsia="Calibri"/>
                <w:sz w:val="24"/>
                <w:szCs w:val="24"/>
              </w:rPr>
              <w:t xml:space="preserve">2018 m. </w:t>
            </w:r>
            <w:r w:rsidRPr="004537EF">
              <w:rPr>
                <w:rFonts w:eastAsia="Calibri"/>
                <w:sz w:val="24"/>
                <w:szCs w:val="24"/>
              </w:rPr>
              <w:br/>
              <w:t>IV ketv.</w:t>
            </w:r>
          </w:p>
        </w:tc>
        <w:tc>
          <w:tcPr>
            <w:tcW w:w="2612" w:type="dxa"/>
            <w:tcBorders>
              <w:top w:val="single" w:sz="4" w:space="0" w:color="000000"/>
              <w:left w:val="single" w:sz="4" w:space="0" w:color="000000"/>
              <w:bottom w:val="nil"/>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Susisiekimo ministerija</w:t>
            </w:r>
          </w:p>
          <w:p w:rsidR="008766E8" w:rsidRPr="004537EF" w:rsidRDefault="008766E8" w:rsidP="004537EF">
            <w:pPr>
              <w:tabs>
                <w:tab w:val="left" w:pos="0"/>
                <w:tab w:val="left" w:pos="993"/>
                <w:tab w:val="left" w:pos="1134"/>
              </w:tabs>
              <w:suppressAutoHyphens/>
              <w:spacing w:line="240" w:lineRule="auto"/>
              <w:rPr>
                <w:rFonts w:eastAsia="Calibri"/>
                <w:sz w:val="24"/>
                <w:szCs w:val="24"/>
              </w:rPr>
            </w:pPr>
          </w:p>
          <w:p w:rsidR="008766E8" w:rsidRPr="004537EF" w:rsidRDefault="008766E8" w:rsidP="004537EF">
            <w:pPr>
              <w:tabs>
                <w:tab w:val="left" w:pos="0"/>
                <w:tab w:val="left" w:pos="993"/>
                <w:tab w:val="left" w:pos="1134"/>
              </w:tabs>
              <w:suppressAutoHyphens/>
              <w:spacing w:line="240" w:lineRule="auto"/>
              <w:rPr>
                <w:sz w:val="24"/>
                <w:szCs w:val="24"/>
              </w:rPr>
            </w:pPr>
            <w:r w:rsidRPr="004537EF">
              <w:rPr>
                <w:rFonts w:eastAsia="Calibri"/>
                <w:sz w:val="24"/>
                <w:szCs w:val="24"/>
              </w:rPr>
              <w:t>KVJUD</w:t>
            </w:r>
          </w:p>
        </w:tc>
      </w:tr>
      <w:tr w:rsidR="008766E8" w:rsidRPr="004537EF" w:rsidTr="00847E9E">
        <w:trPr>
          <w:trHeight w:val="1116"/>
        </w:trPr>
        <w:tc>
          <w:tcPr>
            <w:tcW w:w="592"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rFonts w:eastAsia="Calibri"/>
                <w:sz w:val="24"/>
                <w:szCs w:val="24"/>
              </w:rPr>
            </w:pPr>
            <w:r w:rsidRPr="004537EF">
              <w:rPr>
                <w:rFonts w:eastAsia="Calibri"/>
                <w:sz w:val="24"/>
                <w:szCs w:val="24"/>
              </w:rPr>
              <w:t>3.</w:t>
            </w:r>
          </w:p>
        </w:tc>
        <w:tc>
          <w:tcPr>
            <w:tcW w:w="5215"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jc w:val="both"/>
              <w:rPr>
                <w:rFonts w:eastAsia="Calibri"/>
                <w:sz w:val="24"/>
                <w:szCs w:val="24"/>
              </w:rPr>
            </w:pPr>
            <w:r w:rsidRPr="004537EF">
              <w:rPr>
                <w:rFonts w:eastAsia="Calibri"/>
                <w:sz w:val="24"/>
                <w:szCs w:val="24"/>
              </w:rPr>
              <w:t>Lietuvos Respublikos Seimo nutarimo arba įstatymo, kuriuo išorinis (giliavandenis) uostas būtų pripažintas ypatingos valstybinės svarbos projektu, projekto rengimas</w:t>
            </w:r>
          </w:p>
        </w:tc>
        <w:tc>
          <w:tcPr>
            <w:tcW w:w="125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2019 m. I ketv.</w:t>
            </w:r>
          </w:p>
        </w:tc>
        <w:tc>
          <w:tcPr>
            <w:tcW w:w="2612" w:type="dxa"/>
            <w:tcBorders>
              <w:top w:val="single" w:sz="4" w:space="0" w:color="000000"/>
              <w:left w:val="single" w:sz="4" w:space="0" w:color="000000"/>
              <w:bottom w:val="nil"/>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Susisiekimo ministerija</w:t>
            </w:r>
          </w:p>
          <w:p w:rsidR="008766E8" w:rsidRPr="004537EF" w:rsidRDefault="008766E8" w:rsidP="004537EF">
            <w:pPr>
              <w:tabs>
                <w:tab w:val="left" w:pos="0"/>
                <w:tab w:val="left" w:pos="993"/>
                <w:tab w:val="left" w:pos="1134"/>
              </w:tabs>
              <w:suppressAutoHyphens/>
              <w:spacing w:line="240" w:lineRule="auto"/>
              <w:rPr>
                <w:rFonts w:eastAsia="Calibri"/>
                <w:sz w:val="24"/>
                <w:szCs w:val="24"/>
              </w:rPr>
            </w:pPr>
          </w:p>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KVJUD</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rFonts w:eastAsia="Calibri"/>
                <w:sz w:val="24"/>
                <w:szCs w:val="24"/>
              </w:rPr>
            </w:pPr>
            <w:r w:rsidRPr="004537EF">
              <w:rPr>
                <w:rFonts w:eastAsia="Calibri"/>
                <w:sz w:val="24"/>
                <w:szCs w:val="24"/>
              </w:rPr>
              <w:t xml:space="preserve">4. </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ind w:right="-31"/>
              <w:jc w:val="both"/>
              <w:rPr>
                <w:rFonts w:eastAsia="Calibri"/>
                <w:sz w:val="24"/>
                <w:szCs w:val="24"/>
              </w:rPr>
            </w:pPr>
            <w:r w:rsidRPr="004537EF">
              <w:rPr>
                <w:rFonts w:eastAsia="Calibri"/>
                <w:sz w:val="24"/>
                <w:szCs w:val="24"/>
                <w:highlight w:val="yellow"/>
              </w:rPr>
              <w:t>Lietuvos Respublikos teritorijos bendrojo plano koncepcinių sprendinių parengimas, strateginių pasekmių aplinkai vertinimo (toliau – SPAV) atlikimas. Lietuvos Respublikos teritorijos bendrojo plano koncepcinių sprendinių patvirtinimas Lietuvos Respublikos Seimo nutarimu ir Lietuvos Respublikos teritorijos bendrojo plano konkretizuotų (konkrečių tematinių) sprendinių patvirtinimas Lietuvos Respublikos Vyriausybės nutarimu</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2020 m. IV ketv.</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Susisiekimo ministerija</w:t>
            </w:r>
          </w:p>
          <w:p w:rsidR="008766E8" w:rsidRPr="004537EF" w:rsidRDefault="008766E8" w:rsidP="004537EF">
            <w:pPr>
              <w:tabs>
                <w:tab w:val="left" w:pos="0"/>
                <w:tab w:val="left" w:pos="993"/>
                <w:tab w:val="left" w:pos="1134"/>
              </w:tabs>
              <w:suppressAutoHyphens/>
              <w:spacing w:line="240" w:lineRule="auto"/>
              <w:rPr>
                <w:rFonts w:eastAsia="Calibri"/>
                <w:sz w:val="24"/>
                <w:szCs w:val="24"/>
              </w:rPr>
            </w:pPr>
          </w:p>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KVJUD</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rFonts w:eastAsia="Calibri"/>
                <w:sz w:val="24"/>
                <w:szCs w:val="24"/>
              </w:rPr>
            </w:pPr>
            <w:r w:rsidRPr="004537EF">
              <w:rPr>
                <w:rFonts w:eastAsia="Calibri"/>
                <w:sz w:val="24"/>
                <w:szCs w:val="24"/>
              </w:rPr>
              <w:t>5.</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ind w:right="-31"/>
              <w:jc w:val="both"/>
              <w:rPr>
                <w:rFonts w:eastAsia="Calibri"/>
                <w:sz w:val="24"/>
                <w:szCs w:val="24"/>
              </w:rPr>
            </w:pPr>
            <w:r w:rsidRPr="004537EF">
              <w:rPr>
                <w:rFonts w:eastAsia="Calibri"/>
                <w:sz w:val="24"/>
                <w:szCs w:val="24"/>
              </w:rPr>
              <w:t>Išorinio (giliavandenio) uosto projektinių pasiūlymų rengimas, reikalingų tyrimų (navigacinių, hidrogeologinių ir kt.) ir planuojamos ūkinės veiklos poveikio aplinkai vertinimo atlikimas</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2021 m. III ketv.</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KVJUD</w:t>
            </w:r>
          </w:p>
          <w:p w:rsidR="008766E8" w:rsidRPr="004537EF" w:rsidRDefault="008766E8" w:rsidP="004537EF">
            <w:pPr>
              <w:tabs>
                <w:tab w:val="left" w:pos="0"/>
                <w:tab w:val="left" w:pos="993"/>
                <w:tab w:val="left" w:pos="1134"/>
              </w:tabs>
              <w:suppressAutoHyphens/>
              <w:spacing w:line="240" w:lineRule="auto"/>
              <w:rPr>
                <w:rFonts w:eastAsia="Calibri"/>
                <w:sz w:val="24"/>
                <w:szCs w:val="24"/>
              </w:rPr>
            </w:pPr>
          </w:p>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Susisiekimo ministerija</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rFonts w:eastAsia="Calibri"/>
                <w:sz w:val="24"/>
                <w:szCs w:val="24"/>
              </w:rPr>
            </w:pPr>
            <w:r w:rsidRPr="004537EF">
              <w:rPr>
                <w:rFonts w:eastAsia="Calibri"/>
                <w:sz w:val="24"/>
                <w:szCs w:val="24"/>
              </w:rPr>
              <w:t>6.</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ind w:right="-31"/>
              <w:jc w:val="both"/>
              <w:rPr>
                <w:rFonts w:eastAsia="Calibri"/>
                <w:sz w:val="24"/>
                <w:szCs w:val="24"/>
              </w:rPr>
            </w:pPr>
            <w:r w:rsidRPr="004537EF">
              <w:rPr>
                <w:rFonts w:eastAsia="Calibri"/>
                <w:sz w:val="24"/>
                <w:szCs w:val="24"/>
              </w:rPr>
              <w:t>Valstybei svarbaus projekto specialiojo plano rengimas ir SPAV atlikimas (dėl žemės paėmimo visuomenės poreikiams tiesiant transporto jungtis su išoriniu (giliavandeniu) uostu). Žemės paėmimo visuomenės poreikiams, projekto parengimas ir įgyvendinimas,</w:t>
            </w:r>
            <w:r w:rsidRPr="004537EF">
              <w:rPr>
                <w:rFonts w:ascii="Helv" w:hAnsi="Helv" w:cs="Helv"/>
                <w:bCs/>
                <w:sz w:val="24"/>
                <w:szCs w:val="24"/>
              </w:rPr>
              <w:t xml:space="preserve"> </w:t>
            </w:r>
            <w:r w:rsidRPr="004537EF">
              <w:rPr>
                <w:bCs/>
                <w:sz w:val="24"/>
                <w:szCs w:val="24"/>
              </w:rPr>
              <w:t>įgyvendinant ypatingos valstybinės svarbos projektą.</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2022 m. II ketv.</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Susisiekimo ministerija</w:t>
            </w:r>
          </w:p>
          <w:p w:rsidR="008766E8" w:rsidRPr="004537EF" w:rsidRDefault="008766E8" w:rsidP="004537EF">
            <w:pPr>
              <w:tabs>
                <w:tab w:val="left" w:pos="0"/>
                <w:tab w:val="left" w:pos="993"/>
                <w:tab w:val="left" w:pos="1134"/>
              </w:tabs>
              <w:suppressAutoHyphens/>
              <w:spacing w:line="240" w:lineRule="auto"/>
              <w:rPr>
                <w:rFonts w:eastAsia="Calibri"/>
                <w:sz w:val="24"/>
                <w:szCs w:val="24"/>
              </w:rPr>
            </w:pPr>
          </w:p>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KVJUD</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rFonts w:eastAsia="Calibri"/>
                <w:sz w:val="24"/>
                <w:szCs w:val="24"/>
              </w:rPr>
            </w:pPr>
            <w:r w:rsidRPr="004537EF">
              <w:rPr>
                <w:rFonts w:eastAsia="Calibri"/>
                <w:sz w:val="24"/>
                <w:szCs w:val="24"/>
              </w:rPr>
              <w:t xml:space="preserve">7. </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ind w:right="-31"/>
              <w:jc w:val="both"/>
              <w:rPr>
                <w:rFonts w:eastAsia="Calibri"/>
                <w:sz w:val="24"/>
                <w:szCs w:val="24"/>
              </w:rPr>
            </w:pPr>
            <w:r w:rsidRPr="004537EF">
              <w:rPr>
                <w:rFonts w:eastAsia="Calibri"/>
                <w:sz w:val="24"/>
                <w:szCs w:val="24"/>
              </w:rPr>
              <w:t>Investicinio projekto dėl išorinio (giliavandenio) uosto statybos parengimas, konsultavimas dėl projekto viešinimo tvarkos ir žemės nuomininko arba uosto operatoriaus, veikiančio pagal koncesijos sutartį, parinkimo</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2022 m. I ketv.</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0"/>
                <w:tab w:val="left" w:pos="993"/>
                <w:tab w:val="left" w:pos="1134"/>
              </w:tabs>
              <w:suppressAutoHyphens/>
              <w:spacing w:line="240" w:lineRule="auto"/>
              <w:rPr>
                <w:rFonts w:eastAsia="Calibri"/>
                <w:sz w:val="24"/>
                <w:szCs w:val="24"/>
              </w:rPr>
            </w:pPr>
            <w:r w:rsidRPr="004537EF">
              <w:rPr>
                <w:rFonts w:eastAsia="Calibri"/>
                <w:sz w:val="24"/>
                <w:szCs w:val="24"/>
              </w:rPr>
              <w:t>KVJUD</w:t>
            </w:r>
          </w:p>
        </w:tc>
      </w:tr>
      <w:tr w:rsidR="008766E8" w:rsidRPr="004537EF" w:rsidTr="00847E9E">
        <w:tc>
          <w:tcPr>
            <w:tcW w:w="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sz w:val="24"/>
                <w:szCs w:val="24"/>
              </w:rPr>
            </w:pPr>
            <w:r w:rsidRPr="004537EF">
              <w:rPr>
                <w:sz w:val="24"/>
                <w:szCs w:val="24"/>
              </w:rPr>
              <w:t>8.</w:t>
            </w:r>
          </w:p>
        </w:tc>
        <w:tc>
          <w:tcPr>
            <w:tcW w:w="5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jc w:val="both"/>
              <w:rPr>
                <w:sz w:val="24"/>
                <w:szCs w:val="24"/>
              </w:rPr>
            </w:pPr>
            <w:r w:rsidRPr="004537EF">
              <w:rPr>
                <w:rFonts w:eastAsia="Calibri"/>
                <w:sz w:val="24"/>
                <w:szCs w:val="24"/>
              </w:rPr>
              <w:t>Viešųjų akcijų organizavimas, siekiant supažindinti Klaipėdos miesto ir kitus Lietuvos gyventojus su išorinio (giliavandenio) uosto paskirtimi, jo statybos būtinumu ir veiklos perspektyva, reikšme miestui ir valstybei, galimu poveikiu aplinkai ir gyventojams</w:t>
            </w:r>
          </w:p>
        </w:tc>
        <w:tc>
          <w:tcPr>
            <w:tcW w:w="12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66E8" w:rsidRPr="004537EF" w:rsidRDefault="008766E8" w:rsidP="004537EF">
            <w:pPr>
              <w:tabs>
                <w:tab w:val="left" w:pos="720"/>
                <w:tab w:val="left" w:pos="1560"/>
                <w:tab w:val="left" w:pos="1701"/>
              </w:tabs>
              <w:suppressAutoHyphens/>
              <w:spacing w:line="240" w:lineRule="auto"/>
              <w:rPr>
                <w:sz w:val="24"/>
                <w:szCs w:val="24"/>
              </w:rPr>
            </w:pPr>
            <w:r w:rsidRPr="004537EF">
              <w:rPr>
                <w:rFonts w:eastAsia="Calibri"/>
                <w:sz w:val="24"/>
                <w:szCs w:val="24"/>
              </w:rPr>
              <w:t>Nuolat</w:t>
            </w:r>
          </w:p>
        </w:tc>
        <w:tc>
          <w:tcPr>
            <w:tcW w:w="2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66E8" w:rsidRPr="004537EF" w:rsidRDefault="008766E8" w:rsidP="004537EF">
            <w:pPr>
              <w:tabs>
                <w:tab w:val="left" w:pos="0"/>
                <w:tab w:val="left" w:pos="993"/>
                <w:tab w:val="left" w:pos="1134"/>
              </w:tabs>
              <w:suppressAutoHyphens/>
              <w:spacing w:line="240" w:lineRule="auto"/>
              <w:rPr>
                <w:rFonts w:eastAsia="Calibri"/>
                <w:sz w:val="24"/>
                <w:szCs w:val="24"/>
                <w:lang w:eastAsia="lt-LT"/>
              </w:rPr>
            </w:pPr>
            <w:r w:rsidRPr="004537EF">
              <w:rPr>
                <w:rFonts w:eastAsia="Calibri"/>
                <w:sz w:val="24"/>
                <w:szCs w:val="24"/>
                <w:lang w:eastAsia="lt-LT"/>
              </w:rPr>
              <w:t>KVJUD</w:t>
            </w:r>
          </w:p>
          <w:p w:rsidR="008766E8" w:rsidRPr="004537EF" w:rsidRDefault="008766E8" w:rsidP="004537EF">
            <w:pPr>
              <w:tabs>
                <w:tab w:val="left" w:pos="0"/>
                <w:tab w:val="left" w:pos="993"/>
                <w:tab w:val="left" w:pos="1134"/>
              </w:tabs>
              <w:suppressAutoHyphens/>
              <w:spacing w:line="240" w:lineRule="auto"/>
              <w:rPr>
                <w:rFonts w:eastAsia="Calibri"/>
                <w:sz w:val="24"/>
                <w:szCs w:val="24"/>
                <w:lang w:eastAsia="lt-LT"/>
              </w:rPr>
            </w:pPr>
          </w:p>
          <w:p w:rsidR="008766E8" w:rsidRPr="004537EF" w:rsidRDefault="008766E8" w:rsidP="004537EF">
            <w:pPr>
              <w:tabs>
                <w:tab w:val="left" w:pos="0"/>
                <w:tab w:val="left" w:pos="993"/>
                <w:tab w:val="left" w:pos="1134"/>
              </w:tabs>
              <w:suppressAutoHyphens/>
              <w:spacing w:line="240" w:lineRule="auto"/>
              <w:rPr>
                <w:sz w:val="24"/>
                <w:szCs w:val="24"/>
              </w:rPr>
            </w:pPr>
            <w:r w:rsidRPr="004537EF">
              <w:rPr>
                <w:rFonts w:eastAsia="Calibri"/>
                <w:sz w:val="24"/>
                <w:szCs w:val="24"/>
                <w:lang w:eastAsia="lt-LT"/>
              </w:rPr>
              <w:t>Susisiekimo ministerija</w:t>
            </w:r>
          </w:p>
        </w:tc>
      </w:tr>
    </w:tbl>
    <w:p w:rsidR="007745D8" w:rsidRPr="004537EF" w:rsidRDefault="007745D8" w:rsidP="00A95BB2">
      <w:pPr>
        <w:spacing w:after="0" w:line="240" w:lineRule="auto"/>
        <w:rPr>
          <w:sz w:val="24"/>
          <w:szCs w:val="24"/>
        </w:rPr>
      </w:pPr>
    </w:p>
    <w:sectPr w:rsidR="007745D8" w:rsidRPr="004537EF" w:rsidSect="005A578E">
      <w:footerReference w:type="default" r:id="rId11"/>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EF" w:rsidRDefault="004537EF" w:rsidP="004537EF">
      <w:pPr>
        <w:spacing w:after="0" w:line="240" w:lineRule="auto"/>
      </w:pPr>
      <w:r>
        <w:separator/>
      </w:r>
    </w:p>
  </w:endnote>
  <w:endnote w:type="continuationSeparator" w:id="0">
    <w:p w:rsidR="004537EF" w:rsidRDefault="004537EF" w:rsidP="00453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463002"/>
      <w:docPartObj>
        <w:docPartGallery w:val="Page Numbers (Bottom of Page)"/>
        <w:docPartUnique/>
      </w:docPartObj>
    </w:sdtPr>
    <w:sdtEndPr/>
    <w:sdtContent>
      <w:p w:rsidR="004537EF" w:rsidRDefault="004537EF">
        <w:pPr>
          <w:pStyle w:val="Porat"/>
          <w:jc w:val="center"/>
        </w:pPr>
        <w:r>
          <w:fldChar w:fldCharType="begin"/>
        </w:r>
        <w:r>
          <w:instrText>PAGE   \* MERGEFORMAT</w:instrText>
        </w:r>
        <w:r>
          <w:fldChar w:fldCharType="separate"/>
        </w:r>
        <w:r w:rsidR="00602900">
          <w:rPr>
            <w:noProof/>
          </w:rPr>
          <w:t>1</w:t>
        </w:r>
        <w:r>
          <w:fldChar w:fldCharType="end"/>
        </w:r>
      </w:p>
    </w:sdtContent>
  </w:sdt>
  <w:p w:rsidR="004537EF" w:rsidRDefault="004537E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EF" w:rsidRDefault="004537EF" w:rsidP="004537EF">
      <w:pPr>
        <w:spacing w:after="0" w:line="240" w:lineRule="auto"/>
      </w:pPr>
      <w:r>
        <w:separator/>
      </w:r>
    </w:p>
  </w:footnote>
  <w:footnote w:type="continuationSeparator" w:id="0">
    <w:p w:rsidR="004537EF" w:rsidRDefault="004537EF" w:rsidP="004537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CE"/>
    <w:rsid w:val="000D6576"/>
    <w:rsid w:val="001C6A97"/>
    <w:rsid w:val="001E26CE"/>
    <w:rsid w:val="004537EF"/>
    <w:rsid w:val="004C5254"/>
    <w:rsid w:val="005A578E"/>
    <w:rsid w:val="00602900"/>
    <w:rsid w:val="00617EC1"/>
    <w:rsid w:val="0071752E"/>
    <w:rsid w:val="007745D8"/>
    <w:rsid w:val="008766E8"/>
    <w:rsid w:val="00A95BB2"/>
    <w:rsid w:val="00AF4F18"/>
    <w:rsid w:val="00B2144A"/>
    <w:rsid w:val="00BC1BF6"/>
    <w:rsid w:val="00C15170"/>
    <w:rsid w:val="00D740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B20A7"/>
  <w15:chartTrackingRefBased/>
  <w15:docId w15:val="{A43363C7-233D-470D-839B-BA4E17081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1E26CE"/>
    <w:rPr>
      <w:color w:val="0000FF"/>
      <w:u w:val="single"/>
    </w:rPr>
  </w:style>
  <w:style w:type="paragraph" w:styleId="Antrats">
    <w:name w:val="header"/>
    <w:basedOn w:val="prastasis"/>
    <w:link w:val="AntratsDiagrama"/>
    <w:uiPriority w:val="99"/>
    <w:unhideWhenUsed/>
    <w:rsid w:val="004537E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537EF"/>
  </w:style>
  <w:style w:type="paragraph" w:styleId="Porat">
    <w:name w:val="footer"/>
    <w:basedOn w:val="prastasis"/>
    <w:link w:val="PoratDiagrama"/>
    <w:uiPriority w:val="99"/>
    <w:unhideWhenUsed/>
    <w:rsid w:val="004537E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53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1288">
      <w:bodyDiv w:val="1"/>
      <w:marLeft w:val="0"/>
      <w:marRight w:val="0"/>
      <w:marTop w:val="0"/>
      <w:marBottom w:val="0"/>
      <w:divBdr>
        <w:top w:val="none" w:sz="0" w:space="0" w:color="auto"/>
        <w:left w:val="none" w:sz="0" w:space="0" w:color="auto"/>
        <w:bottom w:val="none" w:sz="0" w:space="0" w:color="auto"/>
        <w:right w:val="none" w:sz="0" w:space="0" w:color="auto"/>
      </w:divBdr>
      <w:divsChild>
        <w:div w:id="2014264456">
          <w:marLeft w:val="0"/>
          <w:marRight w:val="0"/>
          <w:marTop w:val="0"/>
          <w:marBottom w:val="0"/>
          <w:divBdr>
            <w:top w:val="none" w:sz="0" w:space="0" w:color="auto"/>
            <w:left w:val="none" w:sz="0" w:space="0" w:color="auto"/>
            <w:bottom w:val="none" w:sz="0" w:space="0" w:color="auto"/>
            <w:right w:val="none" w:sz="0" w:space="0" w:color="auto"/>
          </w:divBdr>
          <w:divsChild>
            <w:div w:id="807934262">
              <w:marLeft w:val="0"/>
              <w:marRight w:val="0"/>
              <w:marTop w:val="0"/>
              <w:marBottom w:val="0"/>
              <w:divBdr>
                <w:top w:val="none" w:sz="0" w:space="0" w:color="auto"/>
                <w:left w:val="none" w:sz="0" w:space="0" w:color="auto"/>
                <w:bottom w:val="none" w:sz="0" w:space="0" w:color="auto"/>
                <w:right w:val="none" w:sz="0" w:space="0" w:color="auto"/>
              </w:divBdr>
            </w:div>
            <w:div w:id="383452433">
              <w:marLeft w:val="0"/>
              <w:marRight w:val="0"/>
              <w:marTop w:val="0"/>
              <w:marBottom w:val="0"/>
              <w:divBdr>
                <w:top w:val="none" w:sz="0" w:space="0" w:color="auto"/>
                <w:left w:val="none" w:sz="0" w:space="0" w:color="auto"/>
                <w:bottom w:val="none" w:sz="0" w:space="0" w:color="auto"/>
                <w:right w:val="none" w:sz="0" w:space="0" w:color="auto"/>
              </w:divBdr>
              <w:divsChild>
                <w:div w:id="1277060143">
                  <w:marLeft w:val="0"/>
                  <w:marRight w:val="0"/>
                  <w:marTop w:val="0"/>
                  <w:marBottom w:val="0"/>
                  <w:divBdr>
                    <w:top w:val="none" w:sz="0" w:space="0" w:color="auto"/>
                    <w:left w:val="none" w:sz="0" w:space="0" w:color="auto"/>
                    <w:bottom w:val="none" w:sz="0" w:space="0" w:color="auto"/>
                    <w:right w:val="none" w:sz="0" w:space="0" w:color="auto"/>
                  </w:divBdr>
                </w:div>
              </w:divsChild>
            </w:div>
            <w:div w:id="996345132">
              <w:marLeft w:val="0"/>
              <w:marRight w:val="0"/>
              <w:marTop w:val="0"/>
              <w:marBottom w:val="0"/>
              <w:divBdr>
                <w:top w:val="none" w:sz="0" w:space="0" w:color="auto"/>
                <w:left w:val="none" w:sz="0" w:space="0" w:color="auto"/>
                <w:bottom w:val="none" w:sz="0" w:space="0" w:color="auto"/>
                <w:right w:val="none" w:sz="0" w:space="0" w:color="auto"/>
              </w:divBdr>
              <w:divsChild>
                <w:div w:id="1760904585">
                  <w:marLeft w:val="0"/>
                  <w:marRight w:val="0"/>
                  <w:marTop w:val="0"/>
                  <w:marBottom w:val="0"/>
                  <w:divBdr>
                    <w:top w:val="none" w:sz="0" w:space="0" w:color="auto"/>
                    <w:left w:val="none" w:sz="0" w:space="0" w:color="auto"/>
                    <w:bottom w:val="none" w:sz="0" w:space="0" w:color="auto"/>
                    <w:right w:val="none" w:sz="0" w:space="0" w:color="auto"/>
                  </w:divBdr>
                </w:div>
              </w:divsChild>
            </w:div>
            <w:div w:id="1790657707">
              <w:marLeft w:val="0"/>
              <w:marRight w:val="0"/>
              <w:marTop w:val="0"/>
              <w:marBottom w:val="0"/>
              <w:divBdr>
                <w:top w:val="none" w:sz="0" w:space="0" w:color="auto"/>
                <w:left w:val="none" w:sz="0" w:space="0" w:color="auto"/>
                <w:bottom w:val="none" w:sz="0" w:space="0" w:color="auto"/>
                <w:right w:val="none" w:sz="0" w:space="0" w:color="auto"/>
              </w:divBdr>
              <w:divsChild>
                <w:div w:id="1612319037">
                  <w:marLeft w:val="0"/>
                  <w:marRight w:val="0"/>
                  <w:marTop w:val="0"/>
                  <w:marBottom w:val="0"/>
                  <w:divBdr>
                    <w:top w:val="none" w:sz="0" w:space="0" w:color="auto"/>
                    <w:left w:val="none" w:sz="0" w:space="0" w:color="auto"/>
                    <w:bottom w:val="none" w:sz="0" w:space="0" w:color="auto"/>
                    <w:right w:val="none" w:sz="0" w:space="0" w:color="auto"/>
                  </w:divBdr>
                </w:div>
              </w:divsChild>
            </w:div>
            <w:div w:id="1633362069">
              <w:marLeft w:val="0"/>
              <w:marRight w:val="0"/>
              <w:marTop w:val="0"/>
              <w:marBottom w:val="0"/>
              <w:divBdr>
                <w:top w:val="none" w:sz="0" w:space="0" w:color="auto"/>
                <w:left w:val="none" w:sz="0" w:space="0" w:color="auto"/>
                <w:bottom w:val="none" w:sz="0" w:space="0" w:color="auto"/>
                <w:right w:val="none" w:sz="0" w:space="0" w:color="auto"/>
              </w:divBdr>
            </w:div>
          </w:divsChild>
        </w:div>
        <w:div w:id="281038807">
          <w:marLeft w:val="0"/>
          <w:marRight w:val="0"/>
          <w:marTop w:val="0"/>
          <w:marBottom w:val="0"/>
          <w:divBdr>
            <w:top w:val="none" w:sz="0" w:space="0" w:color="auto"/>
            <w:left w:val="none" w:sz="0" w:space="0" w:color="auto"/>
            <w:bottom w:val="none" w:sz="0" w:space="0" w:color="auto"/>
            <w:right w:val="none" w:sz="0" w:space="0" w:color="auto"/>
          </w:divBdr>
          <w:divsChild>
            <w:div w:id="110195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4626">
      <w:bodyDiv w:val="1"/>
      <w:marLeft w:val="0"/>
      <w:marRight w:val="0"/>
      <w:marTop w:val="0"/>
      <w:marBottom w:val="0"/>
      <w:divBdr>
        <w:top w:val="none" w:sz="0" w:space="0" w:color="auto"/>
        <w:left w:val="none" w:sz="0" w:space="0" w:color="auto"/>
        <w:bottom w:val="none" w:sz="0" w:space="0" w:color="auto"/>
        <w:right w:val="none" w:sz="0" w:space="0" w:color="auto"/>
      </w:divBdr>
    </w:div>
    <w:div w:id="815294859">
      <w:bodyDiv w:val="1"/>
      <w:marLeft w:val="0"/>
      <w:marRight w:val="0"/>
      <w:marTop w:val="0"/>
      <w:marBottom w:val="0"/>
      <w:divBdr>
        <w:top w:val="none" w:sz="0" w:space="0" w:color="auto"/>
        <w:left w:val="none" w:sz="0" w:space="0" w:color="auto"/>
        <w:bottom w:val="none" w:sz="0" w:space="0" w:color="auto"/>
        <w:right w:val="none" w:sz="0" w:space="0" w:color="auto"/>
      </w:divBdr>
      <w:divsChild>
        <w:div w:id="82187102">
          <w:marLeft w:val="0"/>
          <w:marRight w:val="0"/>
          <w:marTop w:val="0"/>
          <w:marBottom w:val="0"/>
          <w:divBdr>
            <w:top w:val="none" w:sz="0" w:space="0" w:color="auto"/>
            <w:left w:val="none" w:sz="0" w:space="0" w:color="auto"/>
            <w:bottom w:val="none" w:sz="0" w:space="0" w:color="auto"/>
            <w:right w:val="none" w:sz="0" w:space="0" w:color="auto"/>
          </w:divBdr>
        </w:div>
        <w:div w:id="192037393">
          <w:marLeft w:val="0"/>
          <w:marRight w:val="0"/>
          <w:marTop w:val="0"/>
          <w:marBottom w:val="0"/>
          <w:divBdr>
            <w:top w:val="none" w:sz="0" w:space="0" w:color="auto"/>
            <w:left w:val="none" w:sz="0" w:space="0" w:color="auto"/>
            <w:bottom w:val="none" w:sz="0" w:space="0" w:color="auto"/>
            <w:right w:val="none" w:sz="0" w:space="0" w:color="auto"/>
          </w:divBdr>
        </w:div>
      </w:divsChild>
    </w:div>
    <w:div w:id="847868941">
      <w:bodyDiv w:val="1"/>
      <w:marLeft w:val="0"/>
      <w:marRight w:val="0"/>
      <w:marTop w:val="0"/>
      <w:marBottom w:val="0"/>
      <w:divBdr>
        <w:top w:val="none" w:sz="0" w:space="0" w:color="auto"/>
        <w:left w:val="none" w:sz="0" w:space="0" w:color="auto"/>
        <w:bottom w:val="none" w:sz="0" w:space="0" w:color="auto"/>
        <w:right w:val="none" w:sz="0" w:space="0" w:color="auto"/>
      </w:divBdr>
      <w:divsChild>
        <w:div w:id="1575624801">
          <w:marLeft w:val="0"/>
          <w:marRight w:val="0"/>
          <w:marTop w:val="0"/>
          <w:marBottom w:val="0"/>
          <w:divBdr>
            <w:top w:val="none" w:sz="0" w:space="0" w:color="auto"/>
            <w:left w:val="none" w:sz="0" w:space="0" w:color="auto"/>
            <w:bottom w:val="none" w:sz="0" w:space="0" w:color="auto"/>
            <w:right w:val="none" w:sz="0" w:space="0" w:color="auto"/>
          </w:divBdr>
          <w:divsChild>
            <w:div w:id="237325915">
              <w:marLeft w:val="0"/>
              <w:marRight w:val="0"/>
              <w:marTop w:val="0"/>
              <w:marBottom w:val="0"/>
              <w:divBdr>
                <w:top w:val="none" w:sz="0" w:space="0" w:color="auto"/>
                <w:left w:val="none" w:sz="0" w:space="0" w:color="auto"/>
                <w:bottom w:val="none" w:sz="0" w:space="0" w:color="auto"/>
                <w:right w:val="none" w:sz="0" w:space="0" w:color="auto"/>
              </w:divBdr>
              <w:divsChild>
                <w:div w:id="1927614702">
                  <w:marLeft w:val="0"/>
                  <w:marRight w:val="0"/>
                  <w:marTop w:val="0"/>
                  <w:marBottom w:val="0"/>
                  <w:divBdr>
                    <w:top w:val="none" w:sz="0" w:space="0" w:color="auto"/>
                    <w:left w:val="none" w:sz="0" w:space="0" w:color="auto"/>
                    <w:bottom w:val="none" w:sz="0" w:space="0" w:color="auto"/>
                    <w:right w:val="none" w:sz="0" w:space="0" w:color="auto"/>
                  </w:divBdr>
                  <w:divsChild>
                    <w:div w:id="13559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68958">
              <w:marLeft w:val="0"/>
              <w:marRight w:val="0"/>
              <w:marTop w:val="0"/>
              <w:marBottom w:val="0"/>
              <w:divBdr>
                <w:top w:val="none" w:sz="0" w:space="0" w:color="auto"/>
                <w:left w:val="none" w:sz="0" w:space="0" w:color="auto"/>
                <w:bottom w:val="none" w:sz="0" w:space="0" w:color="auto"/>
                <w:right w:val="none" w:sz="0" w:space="0" w:color="auto"/>
              </w:divBdr>
              <w:divsChild>
                <w:div w:id="777020444">
                  <w:marLeft w:val="0"/>
                  <w:marRight w:val="0"/>
                  <w:marTop w:val="0"/>
                  <w:marBottom w:val="0"/>
                  <w:divBdr>
                    <w:top w:val="none" w:sz="0" w:space="0" w:color="auto"/>
                    <w:left w:val="none" w:sz="0" w:space="0" w:color="auto"/>
                    <w:bottom w:val="none" w:sz="0" w:space="0" w:color="auto"/>
                    <w:right w:val="none" w:sz="0" w:space="0" w:color="auto"/>
                  </w:divBdr>
                  <w:divsChild>
                    <w:div w:id="3607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869851">
          <w:marLeft w:val="0"/>
          <w:marRight w:val="0"/>
          <w:marTop w:val="0"/>
          <w:marBottom w:val="0"/>
          <w:divBdr>
            <w:top w:val="none" w:sz="0" w:space="0" w:color="auto"/>
            <w:left w:val="none" w:sz="0" w:space="0" w:color="auto"/>
            <w:bottom w:val="none" w:sz="0" w:space="0" w:color="auto"/>
            <w:right w:val="none" w:sz="0" w:space="0" w:color="auto"/>
          </w:divBdr>
          <w:divsChild>
            <w:div w:id="1146166058">
              <w:marLeft w:val="0"/>
              <w:marRight w:val="0"/>
              <w:marTop w:val="0"/>
              <w:marBottom w:val="0"/>
              <w:divBdr>
                <w:top w:val="none" w:sz="0" w:space="0" w:color="auto"/>
                <w:left w:val="none" w:sz="0" w:space="0" w:color="auto"/>
                <w:bottom w:val="none" w:sz="0" w:space="0" w:color="auto"/>
                <w:right w:val="none" w:sz="0" w:space="0" w:color="auto"/>
              </w:divBdr>
              <w:divsChild>
                <w:div w:id="474953950">
                  <w:marLeft w:val="0"/>
                  <w:marRight w:val="0"/>
                  <w:marTop w:val="0"/>
                  <w:marBottom w:val="0"/>
                  <w:divBdr>
                    <w:top w:val="none" w:sz="0" w:space="0" w:color="auto"/>
                    <w:left w:val="none" w:sz="0" w:space="0" w:color="auto"/>
                    <w:bottom w:val="none" w:sz="0" w:space="0" w:color="auto"/>
                    <w:right w:val="none" w:sz="0" w:space="0" w:color="auto"/>
                  </w:divBdr>
                  <w:divsChild>
                    <w:div w:id="1234898926">
                      <w:marLeft w:val="0"/>
                      <w:marRight w:val="0"/>
                      <w:marTop w:val="0"/>
                      <w:marBottom w:val="0"/>
                      <w:divBdr>
                        <w:top w:val="none" w:sz="0" w:space="0" w:color="auto"/>
                        <w:left w:val="none" w:sz="0" w:space="0" w:color="auto"/>
                        <w:bottom w:val="none" w:sz="0" w:space="0" w:color="auto"/>
                        <w:right w:val="none" w:sz="0" w:space="0" w:color="auto"/>
                      </w:divBdr>
                      <w:divsChild>
                        <w:div w:id="7907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17042">
          <w:marLeft w:val="0"/>
          <w:marRight w:val="0"/>
          <w:marTop w:val="0"/>
          <w:marBottom w:val="0"/>
          <w:divBdr>
            <w:top w:val="none" w:sz="0" w:space="0" w:color="auto"/>
            <w:left w:val="none" w:sz="0" w:space="0" w:color="auto"/>
            <w:bottom w:val="none" w:sz="0" w:space="0" w:color="auto"/>
            <w:right w:val="none" w:sz="0" w:space="0" w:color="auto"/>
          </w:divBdr>
          <w:divsChild>
            <w:div w:id="1241018071">
              <w:marLeft w:val="0"/>
              <w:marRight w:val="0"/>
              <w:marTop w:val="0"/>
              <w:marBottom w:val="0"/>
              <w:divBdr>
                <w:top w:val="none" w:sz="0" w:space="0" w:color="auto"/>
                <w:left w:val="none" w:sz="0" w:space="0" w:color="auto"/>
                <w:bottom w:val="none" w:sz="0" w:space="0" w:color="auto"/>
                <w:right w:val="none" w:sz="0" w:space="0" w:color="auto"/>
              </w:divBdr>
            </w:div>
            <w:div w:id="1202087234">
              <w:marLeft w:val="0"/>
              <w:marRight w:val="0"/>
              <w:marTop w:val="0"/>
              <w:marBottom w:val="0"/>
              <w:divBdr>
                <w:top w:val="none" w:sz="0" w:space="0" w:color="auto"/>
                <w:left w:val="none" w:sz="0" w:space="0" w:color="auto"/>
                <w:bottom w:val="none" w:sz="0" w:space="0" w:color="auto"/>
                <w:right w:val="none" w:sz="0" w:space="0" w:color="auto"/>
              </w:divBdr>
            </w:div>
          </w:divsChild>
        </w:div>
        <w:div w:id="1823504147">
          <w:marLeft w:val="0"/>
          <w:marRight w:val="0"/>
          <w:marTop w:val="0"/>
          <w:marBottom w:val="0"/>
          <w:divBdr>
            <w:top w:val="none" w:sz="0" w:space="0" w:color="auto"/>
            <w:left w:val="none" w:sz="0" w:space="0" w:color="auto"/>
            <w:bottom w:val="none" w:sz="0" w:space="0" w:color="auto"/>
            <w:right w:val="none" w:sz="0" w:space="0" w:color="auto"/>
          </w:divBdr>
        </w:div>
      </w:divsChild>
    </w:div>
    <w:div w:id="903950368">
      <w:bodyDiv w:val="1"/>
      <w:marLeft w:val="0"/>
      <w:marRight w:val="0"/>
      <w:marTop w:val="0"/>
      <w:marBottom w:val="0"/>
      <w:divBdr>
        <w:top w:val="none" w:sz="0" w:space="0" w:color="auto"/>
        <w:left w:val="none" w:sz="0" w:space="0" w:color="auto"/>
        <w:bottom w:val="none" w:sz="0" w:space="0" w:color="auto"/>
        <w:right w:val="none" w:sz="0" w:space="0" w:color="auto"/>
      </w:divBdr>
      <w:divsChild>
        <w:div w:id="16465832">
          <w:marLeft w:val="0"/>
          <w:marRight w:val="0"/>
          <w:marTop w:val="0"/>
          <w:marBottom w:val="0"/>
          <w:divBdr>
            <w:top w:val="none" w:sz="0" w:space="0" w:color="auto"/>
            <w:left w:val="none" w:sz="0" w:space="0" w:color="auto"/>
            <w:bottom w:val="none" w:sz="0" w:space="0" w:color="auto"/>
            <w:right w:val="none" w:sz="0" w:space="0" w:color="auto"/>
          </w:divBdr>
          <w:divsChild>
            <w:div w:id="517280057">
              <w:marLeft w:val="0"/>
              <w:marRight w:val="0"/>
              <w:marTop w:val="0"/>
              <w:marBottom w:val="0"/>
              <w:divBdr>
                <w:top w:val="none" w:sz="0" w:space="0" w:color="auto"/>
                <w:left w:val="none" w:sz="0" w:space="0" w:color="auto"/>
                <w:bottom w:val="none" w:sz="0" w:space="0" w:color="auto"/>
                <w:right w:val="none" w:sz="0" w:space="0" w:color="auto"/>
              </w:divBdr>
            </w:div>
            <w:div w:id="1275555674">
              <w:marLeft w:val="0"/>
              <w:marRight w:val="0"/>
              <w:marTop w:val="0"/>
              <w:marBottom w:val="0"/>
              <w:divBdr>
                <w:top w:val="none" w:sz="0" w:space="0" w:color="auto"/>
                <w:left w:val="none" w:sz="0" w:space="0" w:color="auto"/>
                <w:bottom w:val="none" w:sz="0" w:space="0" w:color="auto"/>
                <w:right w:val="none" w:sz="0" w:space="0" w:color="auto"/>
              </w:divBdr>
            </w:div>
            <w:div w:id="1812820783">
              <w:marLeft w:val="0"/>
              <w:marRight w:val="0"/>
              <w:marTop w:val="0"/>
              <w:marBottom w:val="0"/>
              <w:divBdr>
                <w:top w:val="none" w:sz="0" w:space="0" w:color="auto"/>
                <w:left w:val="none" w:sz="0" w:space="0" w:color="auto"/>
                <w:bottom w:val="none" w:sz="0" w:space="0" w:color="auto"/>
                <w:right w:val="none" w:sz="0" w:space="0" w:color="auto"/>
              </w:divBdr>
            </w:div>
          </w:divsChild>
        </w:div>
        <w:div w:id="912659418">
          <w:marLeft w:val="0"/>
          <w:marRight w:val="0"/>
          <w:marTop w:val="0"/>
          <w:marBottom w:val="0"/>
          <w:divBdr>
            <w:top w:val="none" w:sz="0" w:space="0" w:color="auto"/>
            <w:left w:val="none" w:sz="0" w:space="0" w:color="auto"/>
            <w:bottom w:val="none" w:sz="0" w:space="0" w:color="auto"/>
            <w:right w:val="none" w:sz="0" w:space="0" w:color="auto"/>
          </w:divBdr>
        </w:div>
        <w:div w:id="775711613">
          <w:marLeft w:val="0"/>
          <w:marRight w:val="0"/>
          <w:marTop w:val="0"/>
          <w:marBottom w:val="0"/>
          <w:divBdr>
            <w:top w:val="none" w:sz="0" w:space="0" w:color="auto"/>
            <w:left w:val="none" w:sz="0" w:space="0" w:color="auto"/>
            <w:bottom w:val="none" w:sz="0" w:space="0" w:color="auto"/>
            <w:right w:val="none" w:sz="0" w:space="0" w:color="auto"/>
          </w:divBdr>
        </w:div>
        <w:div w:id="991828885">
          <w:marLeft w:val="0"/>
          <w:marRight w:val="0"/>
          <w:marTop w:val="0"/>
          <w:marBottom w:val="0"/>
          <w:divBdr>
            <w:top w:val="none" w:sz="0" w:space="0" w:color="auto"/>
            <w:left w:val="none" w:sz="0" w:space="0" w:color="auto"/>
            <w:bottom w:val="none" w:sz="0" w:space="0" w:color="auto"/>
            <w:right w:val="none" w:sz="0" w:space="0" w:color="auto"/>
          </w:divBdr>
        </w:div>
      </w:divsChild>
    </w:div>
    <w:div w:id="1139957898">
      <w:bodyDiv w:val="1"/>
      <w:marLeft w:val="0"/>
      <w:marRight w:val="0"/>
      <w:marTop w:val="0"/>
      <w:marBottom w:val="0"/>
      <w:divBdr>
        <w:top w:val="none" w:sz="0" w:space="0" w:color="auto"/>
        <w:left w:val="none" w:sz="0" w:space="0" w:color="auto"/>
        <w:bottom w:val="none" w:sz="0" w:space="0" w:color="auto"/>
        <w:right w:val="none" w:sz="0" w:space="0" w:color="auto"/>
      </w:divBdr>
      <w:divsChild>
        <w:div w:id="2138718917">
          <w:marLeft w:val="0"/>
          <w:marRight w:val="0"/>
          <w:marTop w:val="0"/>
          <w:marBottom w:val="0"/>
          <w:divBdr>
            <w:top w:val="none" w:sz="0" w:space="0" w:color="auto"/>
            <w:left w:val="none" w:sz="0" w:space="0" w:color="auto"/>
            <w:bottom w:val="none" w:sz="0" w:space="0" w:color="auto"/>
            <w:right w:val="none" w:sz="0" w:space="0" w:color="auto"/>
          </w:divBdr>
          <w:divsChild>
            <w:div w:id="1257397619">
              <w:marLeft w:val="0"/>
              <w:marRight w:val="0"/>
              <w:marTop w:val="0"/>
              <w:marBottom w:val="0"/>
              <w:divBdr>
                <w:top w:val="none" w:sz="0" w:space="0" w:color="auto"/>
                <w:left w:val="none" w:sz="0" w:space="0" w:color="auto"/>
                <w:bottom w:val="none" w:sz="0" w:space="0" w:color="auto"/>
                <w:right w:val="none" w:sz="0" w:space="0" w:color="auto"/>
              </w:divBdr>
            </w:div>
            <w:div w:id="596258732">
              <w:marLeft w:val="0"/>
              <w:marRight w:val="0"/>
              <w:marTop w:val="0"/>
              <w:marBottom w:val="0"/>
              <w:divBdr>
                <w:top w:val="none" w:sz="0" w:space="0" w:color="auto"/>
                <w:left w:val="none" w:sz="0" w:space="0" w:color="auto"/>
                <w:bottom w:val="none" w:sz="0" w:space="0" w:color="auto"/>
                <w:right w:val="none" w:sz="0" w:space="0" w:color="auto"/>
              </w:divBdr>
            </w:div>
            <w:div w:id="2055277449">
              <w:marLeft w:val="0"/>
              <w:marRight w:val="0"/>
              <w:marTop w:val="0"/>
              <w:marBottom w:val="0"/>
              <w:divBdr>
                <w:top w:val="none" w:sz="0" w:space="0" w:color="auto"/>
                <w:left w:val="none" w:sz="0" w:space="0" w:color="auto"/>
                <w:bottom w:val="none" w:sz="0" w:space="0" w:color="auto"/>
                <w:right w:val="none" w:sz="0" w:space="0" w:color="auto"/>
              </w:divBdr>
            </w:div>
          </w:divsChild>
        </w:div>
        <w:div w:id="186793890">
          <w:marLeft w:val="0"/>
          <w:marRight w:val="0"/>
          <w:marTop w:val="0"/>
          <w:marBottom w:val="0"/>
          <w:divBdr>
            <w:top w:val="none" w:sz="0" w:space="0" w:color="auto"/>
            <w:left w:val="none" w:sz="0" w:space="0" w:color="auto"/>
            <w:bottom w:val="none" w:sz="0" w:space="0" w:color="auto"/>
            <w:right w:val="none" w:sz="0" w:space="0" w:color="auto"/>
          </w:divBdr>
        </w:div>
        <w:div w:id="1389572200">
          <w:marLeft w:val="0"/>
          <w:marRight w:val="0"/>
          <w:marTop w:val="0"/>
          <w:marBottom w:val="0"/>
          <w:divBdr>
            <w:top w:val="none" w:sz="0" w:space="0" w:color="auto"/>
            <w:left w:val="none" w:sz="0" w:space="0" w:color="auto"/>
            <w:bottom w:val="none" w:sz="0" w:space="0" w:color="auto"/>
            <w:right w:val="none" w:sz="0" w:space="0" w:color="auto"/>
          </w:divBdr>
        </w:div>
        <w:div w:id="167521343">
          <w:marLeft w:val="0"/>
          <w:marRight w:val="0"/>
          <w:marTop w:val="0"/>
          <w:marBottom w:val="0"/>
          <w:divBdr>
            <w:top w:val="none" w:sz="0" w:space="0" w:color="auto"/>
            <w:left w:val="none" w:sz="0" w:space="0" w:color="auto"/>
            <w:bottom w:val="none" w:sz="0" w:space="0" w:color="auto"/>
            <w:right w:val="none" w:sz="0" w:space="0" w:color="auto"/>
          </w:divBdr>
        </w:div>
        <w:div w:id="1589313835">
          <w:marLeft w:val="0"/>
          <w:marRight w:val="0"/>
          <w:marTop w:val="0"/>
          <w:marBottom w:val="0"/>
          <w:divBdr>
            <w:top w:val="none" w:sz="0" w:space="0" w:color="auto"/>
            <w:left w:val="none" w:sz="0" w:space="0" w:color="auto"/>
            <w:bottom w:val="none" w:sz="0" w:space="0" w:color="auto"/>
            <w:right w:val="none" w:sz="0" w:space="0" w:color="auto"/>
          </w:divBdr>
          <w:divsChild>
            <w:div w:id="2004121230">
              <w:marLeft w:val="0"/>
              <w:marRight w:val="0"/>
              <w:marTop w:val="0"/>
              <w:marBottom w:val="0"/>
              <w:divBdr>
                <w:top w:val="none" w:sz="0" w:space="0" w:color="auto"/>
                <w:left w:val="none" w:sz="0" w:space="0" w:color="auto"/>
                <w:bottom w:val="none" w:sz="0" w:space="0" w:color="auto"/>
                <w:right w:val="none" w:sz="0" w:space="0" w:color="auto"/>
              </w:divBdr>
            </w:div>
            <w:div w:id="12499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84375">
      <w:bodyDiv w:val="1"/>
      <w:marLeft w:val="0"/>
      <w:marRight w:val="0"/>
      <w:marTop w:val="0"/>
      <w:marBottom w:val="0"/>
      <w:divBdr>
        <w:top w:val="none" w:sz="0" w:space="0" w:color="auto"/>
        <w:left w:val="none" w:sz="0" w:space="0" w:color="auto"/>
        <w:bottom w:val="none" w:sz="0" w:space="0" w:color="auto"/>
        <w:right w:val="none" w:sz="0" w:space="0" w:color="auto"/>
      </w:divBdr>
    </w:div>
    <w:div w:id="1567103057">
      <w:bodyDiv w:val="1"/>
      <w:marLeft w:val="0"/>
      <w:marRight w:val="0"/>
      <w:marTop w:val="0"/>
      <w:marBottom w:val="0"/>
      <w:divBdr>
        <w:top w:val="none" w:sz="0" w:space="0" w:color="auto"/>
        <w:left w:val="none" w:sz="0" w:space="0" w:color="auto"/>
        <w:bottom w:val="none" w:sz="0" w:space="0" w:color="auto"/>
        <w:right w:val="none" w:sz="0" w:space="0" w:color="auto"/>
      </w:divBdr>
    </w:div>
    <w:div w:id="1610816774">
      <w:bodyDiv w:val="1"/>
      <w:marLeft w:val="0"/>
      <w:marRight w:val="0"/>
      <w:marTop w:val="0"/>
      <w:marBottom w:val="0"/>
      <w:divBdr>
        <w:top w:val="none" w:sz="0" w:space="0" w:color="auto"/>
        <w:left w:val="none" w:sz="0" w:space="0" w:color="auto"/>
        <w:bottom w:val="none" w:sz="0" w:space="0" w:color="auto"/>
        <w:right w:val="none" w:sz="0" w:space="0" w:color="auto"/>
      </w:divBdr>
    </w:div>
    <w:div w:id="1941181255">
      <w:bodyDiv w:val="1"/>
      <w:marLeft w:val="0"/>
      <w:marRight w:val="0"/>
      <w:marTop w:val="0"/>
      <w:marBottom w:val="0"/>
      <w:divBdr>
        <w:top w:val="none" w:sz="0" w:space="0" w:color="auto"/>
        <w:left w:val="none" w:sz="0" w:space="0" w:color="auto"/>
        <w:bottom w:val="none" w:sz="0" w:space="0" w:color="auto"/>
        <w:right w:val="none" w:sz="0" w:space="0" w:color="auto"/>
      </w:divBdr>
      <w:divsChild>
        <w:div w:id="332880472">
          <w:marLeft w:val="0"/>
          <w:marRight w:val="0"/>
          <w:marTop w:val="0"/>
          <w:marBottom w:val="0"/>
          <w:divBdr>
            <w:top w:val="none" w:sz="0" w:space="0" w:color="auto"/>
            <w:left w:val="none" w:sz="0" w:space="0" w:color="auto"/>
            <w:bottom w:val="none" w:sz="0" w:space="0" w:color="auto"/>
            <w:right w:val="none" w:sz="0" w:space="0" w:color="auto"/>
          </w:divBdr>
          <w:divsChild>
            <w:div w:id="228423733">
              <w:marLeft w:val="0"/>
              <w:marRight w:val="0"/>
              <w:marTop w:val="0"/>
              <w:marBottom w:val="0"/>
              <w:divBdr>
                <w:top w:val="none" w:sz="0" w:space="0" w:color="auto"/>
                <w:left w:val="none" w:sz="0" w:space="0" w:color="auto"/>
                <w:bottom w:val="none" w:sz="0" w:space="0" w:color="auto"/>
                <w:right w:val="none" w:sz="0" w:space="0" w:color="auto"/>
              </w:divBdr>
            </w:div>
            <w:div w:id="1147086934">
              <w:marLeft w:val="0"/>
              <w:marRight w:val="0"/>
              <w:marTop w:val="0"/>
              <w:marBottom w:val="0"/>
              <w:divBdr>
                <w:top w:val="none" w:sz="0" w:space="0" w:color="auto"/>
                <w:left w:val="none" w:sz="0" w:space="0" w:color="auto"/>
                <w:bottom w:val="none" w:sz="0" w:space="0" w:color="auto"/>
                <w:right w:val="none" w:sz="0" w:space="0" w:color="auto"/>
              </w:divBdr>
            </w:div>
            <w:div w:id="2010475246">
              <w:marLeft w:val="0"/>
              <w:marRight w:val="0"/>
              <w:marTop w:val="0"/>
              <w:marBottom w:val="0"/>
              <w:divBdr>
                <w:top w:val="none" w:sz="0" w:space="0" w:color="auto"/>
                <w:left w:val="none" w:sz="0" w:space="0" w:color="auto"/>
                <w:bottom w:val="none" w:sz="0" w:space="0" w:color="auto"/>
                <w:right w:val="none" w:sz="0" w:space="0" w:color="auto"/>
              </w:divBdr>
            </w:div>
            <w:div w:id="1524974911">
              <w:marLeft w:val="0"/>
              <w:marRight w:val="0"/>
              <w:marTop w:val="0"/>
              <w:marBottom w:val="0"/>
              <w:divBdr>
                <w:top w:val="none" w:sz="0" w:space="0" w:color="auto"/>
                <w:left w:val="none" w:sz="0" w:space="0" w:color="auto"/>
                <w:bottom w:val="none" w:sz="0" w:space="0" w:color="auto"/>
                <w:right w:val="none" w:sz="0" w:space="0" w:color="auto"/>
              </w:divBdr>
            </w:div>
            <w:div w:id="626812316">
              <w:marLeft w:val="0"/>
              <w:marRight w:val="0"/>
              <w:marTop w:val="0"/>
              <w:marBottom w:val="0"/>
              <w:divBdr>
                <w:top w:val="none" w:sz="0" w:space="0" w:color="auto"/>
                <w:left w:val="none" w:sz="0" w:space="0" w:color="auto"/>
                <w:bottom w:val="none" w:sz="0" w:space="0" w:color="auto"/>
                <w:right w:val="none" w:sz="0" w:space="0" w:color="auto"/>
              </w:divBdr>
            </w:div>
            <w:div w:id="1082332425">
              <w:marLeft w:val="0"/>
              <w:marRight w:val="0"/>
              <w:marTop w:val="0"/>
              <w:marBottom w:val="0"/>
              <w:divBdr>
                <w:top w:val="none" w:sz="0" w:space="0" w:color="auto"/>
                <w:left w:val="none" w:sz="0" w:space="0" w:color="auto"/>
                <w:bottom w:val="none" w:sz="0" w:space="0" w:color="auto"/>
                <w:right w:val="none" w:sz="0" w:space="0" w:color="auto"/>
              </w:divBdr>
            </w:div>
            <w:div w:id="2021202642">
              <w:marLeft w:val="0"/>
              <w:marRight w:val="0"/>
              <w:marTop w:val="0"/>
              <w:marBottom w:val="0"/>
              <w:divBdr>
                <w:top w:val="none" w:sz="0" w:space="0" w:color="auto"/>
                <w:left w:val="none" w:sz="0" w:space="0" w:color="auto"/>
                <w:bottom w:val="none" w:sz="0" w:space="0" w:color="auto"/>
                <w:right w:val="none" w:sz="0" w:space="0" w:color="auto"/>
              </w:divBdr>
            </w:div>
            <w:div w:id="1800952748">
              <w:marLeft w:val="0"/>
              <w:marRight w:val="0"/>
              <w:marTop w:val="0"/>
              <w:marBottom w:val="0"/>
              <w:divBdr>
                <w:top w:val="none" w:sz="0" w:space="0" w:color="auto"/>
                <w:left w:val="none" w:sz="0" w:space="0" w:color="auto"/>
                <w:bottom w:val="none" w:sz="0" w:space="0" w:color="auto"/>
                <w:right w:val="none" w:sz="0" w:space="0" w:color="auto"/>
              </w:divBdr>
            </w:div>
            <w:div w:id="1809320773">
              <w:marLeft w:val="0"/>
              <w:marRight w:val="0"/>
              <w:marTop w:val="0"/>
              <w:marBottom w:val="0"/>
              <w:divBdr>
                <w:top w:val="none" w:sz="0" w:space="0" w:color="auto"/>
                <w:left w:val="none" w:sz="0" w:space="0" w:color="auto"/>
                <w:bottom w:val="none" w:sz="0" w:space="0" w:color="auto"/>
                <w:right w:val="none" w:sz="0" w:space="0" w:color="auto"/>
              </w:divBdr>
            </w:div>
            <w:div w:id="1736852117">
              <w:marLeft w:val="0"/>
              <w:marRight w:val="0"/>
              <w:marTop w:val="0"/>
              <w:marBottom w:val="0"/>
              <w:divBdr>
                <w:top w:val="none" w:sz="0" w:space="0" w:color="auto"/>
                <w:left w:val="none" w:sz="0" w:space="0" w:color="auto"/>
                <w:bottom w:val="none" w:sz="0" w:space="0" w:color="auto"/>
                <w:right w:val="none" w:sz="0" w:space="0" w:color="auto"/>
              </w:divBdr>
            </w:div>
            <w:div w:id="1677339176">
              <w:marLeft w:val="0"/>
              <w:marRight w:val="0"/>
              <w:marTop w:val="0"/>
              <w:marBottom w:val="0"/>
              <w:divBdr>
                <w:top w:val="none" w:sz="0" w:space="0" w:color="auto"/>
                <w:left w:val="none" w:sz="0" w:space="0" w:color="auto"/>
                <w:bottom w:val="none" w:sz="0" w:space="0" w:color="auto"/>
                <w:right w:val="none" w:sz="0" w:space="0" w:color="auto"/>
              </w:divBdr>
            </w:div>
            <w:div w:id="1466387115">
              <w:marLeft w:val="0"/>
              <w:marRight w:val="0"/>
              <w:marTop w:val="0"/>
              <w:marBottom w:val="0"/>
              <w:divBdr>
                <w:top w:val="none" w:sz="0" w:space="0" w:color="auto"/>
                <w:left w:val="none" w:sz="0" w:space="0" w:color="auto"/>
                <w:bottom w:val="none" w:sz="0" w:space="0" w:color="auto"/>
                <w:right w:val="none" w:sz="0" w:space="0" w:color="auto"/>
              </w:divBdr>
            </w:div>
            <w:div w:id="653025166">
              <w:marLeft w:val="0"/>
              <w:marRight w:val="0"/>
              <w:marTop w:val="0"/>
              <w:marBottom w:val="0"/>
              <w:divBdr>
                <w:top w:val="none" w:sz="0" w:space="0" w:color="auto"/>
                <w:left w:val="none" w:sz="0" w:space="0" w:color="auto"/>
                <w:bottom w:val="none" w:sz="0" w:space="0" w:color="auto"/>
                <w:right w:val="none" w:sz="0" w:space="0" w:color="auto"/>
              </w:divBdr>
            </w:div>
            <w:div w:id="2132479775">
              <w:marLeft w:val="0"/>
              <w:marRight w:val="0"/>
              <w:marTop w:val="0"/>
              <w:marBottom w:val="0"/>
              <w:divBdr>
                <w:top w:val="none" w:sz="0" w:space="0" w:color="auto"/>
                <w:left w:val="none" w:sz="0" w:space="0" w:color="auto"/>
                <w:bottom w:val="none" w:sz="0" w:space="0" w:color="auto"/>
                <w:right w:val="none" w:sz="0" w:space="0" w:color="auto"/>
              </w:divBdr>
            </w:div>
            <w:div w:id="865557001">
              <w:marLeft w:val="0"/>
              <w:marRight w:val="0"/>
              <w:marTop w:val="0"/>
              <w:marBottom w:val="0"/>
              <w:divBdr>
                <w:top w:val="none" w:sz="0" w:space="0" w:color="auto"/>
                <w:left w:val="none" w:sz="0" w:space="0" w:color="auto"/>
                <w:bottom w:val="none" w:sz="0" w:space="0" w:color="auto"/>
                <w:right w:val="none" w:sz="0" w:space="0" w:color="auto"/>
              </w:divBdr>
            </w:div>
            <w:div w:id="981738357">
              <w:marLeft w:val="0"/>
              <w:marRight w:val="0"/>
              <w:marTop w:val="0"/>
              <w:marBottom w:val="0"/>
              <w:divBdr>
                <w:top w:val="none" w:sz="0" w:space="0" w:color="auto"/>
                <w:left w:val="none" w:sz="0" w:space="0" w:color="auto"/>
                <w:bottom w:val="none" w:sz="0" w:space="0" w:color="auto"/>
                <w:right w:val="none" w:sz="0" w:space="0" w:color="auto"/>
              </w:divBdr>
            </w:div>
            <w:div w:id="1118375891">
              <w:marLeft w:val="0"/>
              <w:marRight w:val="0"/>
              <w:marTop w:val="0"/>
              <w:marBottom w:val="0"/>
              <w:divBdr>
                <w:top w:val="none" w:sz="0" w:space="0" w:color="auto"/>
                <w:left w:val="none" w:sz="0" w:space="0" w:color="auto"/>
                <w:bottom w:val="none" w:sz="0" w:space="0" w:color="auto"/>
                <w:right w:val="none" w:sz="0" w:space="0" w:color="auto"/>
              </w:divBdr>
            </w:div>
            <w:div w:id="592012595">
              <w:marLeft w:val="0"/>
              <w:marRight w:val="0"/>
              <w:marTop w:val="0"/>
              <w:marBottom w:val="0"/>
              <w:divBdr>
                <w:top w:val="none" w:sz="0" w:space="0" w:color="auto"/>
                <w:left w:val="none" w:sz="0" w:space="0" w:color="auto"/>
                <w:bottom w:val="none" w:sz="0" w:space="0" w:color="auto"/>
                <w:right w:val="none" w:sz="0" w:space="0" w:color="auto"/>
              </w:divBdr>
            </w:div>
            <w:div w:id="200424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dokpaieska.showdoc_l?p_id=397297&amp;p_query=&amp;p_tr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3.lrs.lt/cgi-bin/preps2?a=327811&amp;b="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r.lt/portal/legalAct.html?documentId=TAR.D0CD0966D67F"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3.lrs.lt/cgi-bin/preps2?a=453032&amp;b=" TargetMode="External"/><Relationship Id="rId4" Type="http://schemas.openxmlformats.org/officeDocument/2006/relationships/footnotes" Target="footnotes.xml"/><Relationship Id="rId9" Type="http://schemas.openxmlformats.org/officeDocument/2006/relationships/hyperlink" Target="https://www.e-tar.lt/portal/legalAct.html?documentId=TAR.26B563184529"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6484</Words>
  <Characters>3696</Characters>
  <Application>Microsoft Office Word</Application>
  <DocSecurity>4</DocSecurity>
  <Lines>30</Lines>
  <Paragraphs>20</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10160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Mante Amsiejiene</dc:creator>
  <cp:lastModifiedBy>Virginija Palaimiene</cp:lastModifiedBy>
  <cp:revision>2</cp:revision>
  <dcterms:created xsi:type="dcterms:W3CDTF">2018-10-09T09:57:00Z</dcterms:created>
  <dcterms:modified xsi:type="dcterms:W3CDTF">2018-10-09T09:57:00Z</dcterms:modified>
</cp:coreProperties>
</file>