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9F6C56" w:rsidRDefault="00B02642" w:rsidP="00B02642">
      <w:pPr>
        <w:jc w:val="center"/>
        <w:rPr>
          <w:b/>
          <w:sz w:val="24"/>
          <w:szCs w:val="24"/>
        </w:rPr>
      </w:pPr>
      <w:bookmarkStart w:id="0" w:name="_GoBack"/>
      <w:r w:rsidRPr="009F6C56">
        <w:rPr>
          <w:b/>
          <w:sz w:val="24"/>
          <w:szCs w:val="24"/>
        </w:rPr>
        <w:t>AIŠKINAMASIS RAŠTAS</w:t>
      </w:r>
    </w:p>
    <w:bookmarkEnd w:id="0"/>
    <w:p w:rsidR="00B02642" w:rsidRPr="009F6C56" w:rsidRDefault="002041E7" w:rsidP="009F6C56">
      <w:pPr>
        <w:jc w:val="center"/>
        <w:rPr>
          <w:b/>
          <w:caps/>
          <w:sz w:val="24"/>
          <w:szCs w:val="24"/>
        </w:rPr>
      </w:pPr>
      <w:r w:rsidRPr="00694D01">
        <w:rPr>
          <w:b/>
          <w:sz w:val="24"/>
          <w:szCs w:val="24"/>
        </w:rPr>
        <w:t xml:space="preserve">PRIE SAVIVALDYBĖS TARYBOS SPRENDIMO „DĖL </w:t>
      </w:r>
      <w:r w:rsidRPr="007D2B40">
        <w:rPr>
          <w:b/>
          <w:sz w:val="24"/>
          <w:szCs w:val="24"/>
        </w:rPr>
        <w:t>TURTO PERDAVIMO VALDYTI, NAUDOTI IR DISPONUOTI PATIKĖJIMO TEISE</w:t>
      </w:r>
      <w:r w:rsidR="005F2470">
        <w:rPr>
          <w:b/>
          <w:sz w:val="24"/>
          <w:szCs w:val="24"/>
        </w:rPr>
        <w:t xml:space="preserve"> </w:t>
      </w:r>
      <w:r w:rsidR="005F2470" w:rsidRPr="005F2470">
        <w:rPr>
          <w:b/>
          <w:sz w:val="24"/>
          <w:szCs w:val="24"/>
        </w:rPr>
        <w:t>BIUDŽETINĖMS ĮSTAIGOMS</w:t>
      </w:r>
      <w:r w:rsidRPr="00694D01">
        <w:rPr>
          <w:b/>
          <w:sz w:val="24"/>
          <w:szCs w:val="24"/>
        </w:rPr>
        <w:t>“ PROJEKTO</w:t>
      </w:r>
    </w:p>
    <w:p w:rsidR="009F6C56" w:rsidRDefault="009F6C56" w:rsidP="009F6C56">
      <w:pPr>
        <w:jc w:val="both"/>
        <w:rPr>
          <w:b/>
          <w:sz w:val="24"/>
          <w:szCs w:val="24"/>
        </w:rPr>
      </w:pPr>
    </w:p>
    <w:p w:rsidR="009F6C56" w:rsidRPr="00694D01" w:rsidRDefault="009F6C56" w:rsidP="009F6C56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694D01" w:rsidRDefault="009F6C56" w:rsidP="00B02642">
      <w:pPr>
        <w:ind w:firstLine="720"/>
        <w:jc w:val="both"/>
        <w:rPr>
          <w:sz w:val="24"/>
          <w:szCs w:val="24"/>
        </w:rPr>
      </w:pPr>
      <w:r w:rsidRPr="009F6C56">
        <w:rPr>
          <w:sz w:val="24"/>
          <w:szCs w:val="24"/>
        </w:rPr>
        <w:t xml:space="preserve">Šis Klaipėdos miesto savivaldybės tarybos sprendimo projektas teikiamas, siekiant </w:t>
      </w:r>
      <w:r w:rsidR="000837F8">
        <w:rPr>
          <w:sz w:val="24"/>
          <w:szCs w:val="24"/>
        </w:rPr>
        <w:t>perduoti ilgalaikį</w:t>
      </w:r>
      <w:r w:rsidR="006F0467">
        <w:rPr>
          <w:sz w:val="24"/>
          <w:szCs w:val="24"/>
        </w:rPr>
        <w:t xml:space="preserve"> turtą </w:t>
      </w:r>
      <w:r w:rsidR="000837F8">
        <w:rPr>
          <w:sz w:val="24"/>
          <w:szCs w:val="24"/>
        </w:rPr>
        <w:t xml:space="preserve">Klaipėdos miesto savivaldybės </w:t>
      </w:r>
      <w:r w:rsidR="006F0467">
        <w:rPr>
          <w:sz w:val="24"/>
          <w:szCs w:val="24"/>
        </w:rPr>
        <w:t>biudžetinėms įstaigoms.</w:t>
      </w:r>
    </w:p>
    <w:p w:rsidR="002110BE" w:rsidRDefault="00B02642" w:rsidP="00E8160E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0333B7" w:rsidRDefault="000D77B4" w:rsidP="005257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Bendruomeniniai vaikų globos namai steigiami įgyvendinant Perėjimo nuo institucinės globos prie šeimos ir </w:t>
      </w:r>
      <w:r w:rsidR="001E7381">
        <w:rPr>
          <w:sz w:val="24"/>
          <w:szCs w:val="24"/>
        </w:rPr>
        <w:t>bendruomenėje teikiamų paslaugų neįgaliesiems ir likusiems be tėvų globos vaikams 2014-2020 metų veiksmų planą, patvirtintą Lietuvos Respublikos socialinės apsaugos ir darbo ministro 2014 m. vasario d. įsakymu Nr. A1-83, ir vadovaujantis Lietuvos Respublikos socialinės apsaugos ir darbo ministro 2015 m. gegužės 5 d. įsakymu Nr. A1-271 „Dėl atrinktų pertvarkai stacionarių socialinės globos įstaigų ir sutrikusio vystymosi kūdikių namų sąrašo patvirtinimo“, Klaipėdos vaikų globos namai „Rytas“ yra atrinkti pertvarkai.</w:t>
      </w:r>
      <w:r w:rsidR="00480C4C">
        <w:rPr>
          <w:sz w:val="24"/>
          <w:szCs w:val="24"/>
        </w:rPr>
        <w:t xml:space="preserve"> Nurodytos funkcijos vykdymui, teisės aktų nustatyta tvarka, Klaipėdos miesto savivaldybės administracija įsigijo</w:t>
      </w:r>
      <w:r w:rsidR="001E7381">
        <w:rPr>
          <w:sz w:val="24"/>
          <w:szCs w:val="24"/>
        </w:rPr>
        <w:t xml:space="preserve"> </w:t>
      </w:r>
      <w:r w:rsidR="00480C4C">
        <w:rPr>
          <w:sz w:val="24"/>
          <w:szCs w:val="24"/>
        </w:rPr>
        <w:t>butą</w:t>
      </w:r>
      <w:r w:rsidR="00DD3A5A">
        <w:rPr>
          <w:sz w:val="24"/>
          <w:szCs w:val="24"/>
        </w:rPr>
        <w:t xml:space="preserve"> </w:t>
      </w:r>
      <w:r w:rsidR="004F4F55" w:rsidRPr="004F4F55">
        <w:rPr>
          <w:sz w:val="24"/>
          <w:szCs w:val="24"/>
        </w:rPr>
        <w:t>Naujoji Uosto g. 10A-2, Klaipėda</w:t>
      </w:r>
      <w:r w:rsidR="00DD3A5A">
        <w:rPr>
          <w:sz w:val="24"/>
          <w:szCs w:val="24"/>
        </w:rPr>
        <w:t>,</w:t>
      </w:r>
      <w:r w:rsidR="00480C4C">
        <w:rPr>
          <w:sz w:val="24"/>
          <w:szCs w:val="24"/>
        </w:rPr>
        <w:t xml:space="preserve"> kuris</w:t>
      </w:r>
      <w:r w:rsidR="00DD3A5A">
        <w:rPr>
          <w:sz w:val="24"/>
          <w:szCs w:val="24"/>
        </w:rPr>
        <w:t xml:space="preserve"> turi būti perduotas Klaipėdos vaikų globos namams „Rytas“.</w:t>
      </w:r>
    </w:p>
    <w:p w:rsidR="004F4F55" w:rsidRPr="00AB6B26" w:rsidRDefault="004F4F55" w:rsidP="00AB6B26">
      <w:pPr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Daliai </w:t>
      </w:r>
      <w:r w:rsidRPr="004F4F55">
        <w:rPr>
          <w:sz w:val="24"/>
          <w:szCs w:val="24"/>
        </w:rPr>
        <w:t>Kl</w:t>
      </w:r>
      <w:r>
        <w:rPr>
          <w:sz w:val="24"/>
          <w:szCs w:val="24"/>
        </w:rPr>
        <w:t>aipėdos vaikų globos namų</w:t>
      </w:r>
      <w:r w:rsidRPr="004F4F55">
        <w:rPr>
          <w:sz w:val="24"/>
          <w:szCs w:val="24"/>
        </w:rPr>
        <w:t xml:space="preserve"> „Rytas“</w:t>
      </w:r>
      <w:r>
        <w:rPr>
          <w:sz w:val="24"/>
          <w:szCs w:val="24"/>
        </w:rPr>
        <w:t xml:space="preserve"> </w:t>
      </w:r>
      <w:r w:rsidRPr="004F4F55">
        <w:rPr>
          <w:sz w:val="24"/>
          <w:szCs w:val="24"/>
        </w:rPr>
        <w:t xml:space="preserve">globotinių persikėlus </w:t>
      </w:r>
      <w:r>
        <w:rPr>
          <w:sz w:val="24"/>
          <w:szCs w:val="24"/>
        </w:rPr>
        <w:t xml:space="preserve">iš </w:t>
      </w:r>
      <w:r w:rsidRPr="004F4F55">
        <w:rPr>
          <w:sz w:val="24"/>
          <w:szCs w:val="24"/>
        </w:rPr>
        <w:t>patalpų Taikos pr. 68, Klaipėda</w:t>
      </w:r>
      <w:r w:rsidR="008E3942">
        <w:rPr>
          <w:sz w:val="24"/>
          <w:szCs w:val="24"/>
        </w:rPr>
        <w:t>,</w:t>
      </w:r>
      <w:r w:rsidRPr="004F4F55">
        <w:rPr>
          <w:sz w:val="24"/>
          <w:szCs w:val="24"/>
        </w:rPr>
        <w:t xml:space="preserve"> į </w:t>
      </w:r>
      <w:r>
        <w:rPr>
          <w:sz w:val="24"/>
          <w:szCs w:val="24"/>
        </w:rPr>
        <w:t xml:space="preserve">gyvenamąsias patalpas – butus, </w:t>
      </w:r>
      <w:r w:rsidR="008E3942">
        <w:rPr>
          <w:sz w:val="24"/>
          <w:szCs w:val="24"/>
        </w:rPr>
        <w:t>Klaipėdos vaikų globos namams</w:t>
      </w:r>
      <w:r w:rsidR="008E3942" w:rsidRPr="008E3942">
        <w:rPr>
          <w:sz w:val="24"/>
          <w:szCs w:val="24"/>
        </w:rPr>
        <w:t xml:space="preserve"> „Rytas“</w:t>
      </w:r>
      <w:r w:rsidR="00F76880">
        <w:rPr>
          <w:sz w:val="24"/>
          <w:szCs w:val="24"/>
        </w:rPr>
        <w:t xml:space="preserve"> liko turto, kurį perduoda </w:t>
      </w:r>
      <w:r w:rsidR="006F0F39" w:rsidRPr="00AB6B26">
        <w:rPr>
          <w:sz w:val="24"/>
          <w:szCs w:val="24"/>
        </w:rPr>
        <w:t>Klaipėdos „Gilijos“ pradinei mokyklai, Klaipėdos miesto globos namams</w:t>
      </w:r>
      <w:r w:rsidR="00AB6B26" w:rsidRPr="00AB6B26">
        <w:rPr>
          <w:sz w:val="24"/>
          <w:szCs w:val="24"/>
        </w:rPr>
        <w:t xml:space="preserve">, </w:t>
      </w:r>
      <w:r w:rsidR="006F0F39" w:rsidRPr="00AB6B26">
        <w:rPr>
          <w:sz w:val="24"/>
          <w:szCs w:val="24"/>
        </w:rPr>
        <w:t>Klaipėdos lopšeliui-darželiui ,,Švyturėlis“</w:t>
      </w:r>
      <w:r w:rsidR="00AB6B26" w:rsidRPr="00AB6B26">
        <w:rPr>
          <w:sz w:val="24"/>
          <w:szCs w:val="24"/>
        </w:rPr>
        <w:t xml:space="preserve"> ir </w:t>
      </w:r>
      <w:r w:rsidR="00AB6B26">
        <w:rPr>
          <w:sz w:val="24"/>
          <w:szCs w:val="24"/>
        </w:rPr>
        <w:t>K</w:t>
      </w:r>
      <w:r w:rsidR="00AB6B26" w:rsidRPr="00AB6B26">
        <w:rPr>
          <w:sz w:val="24"/>
          <w:szCs w:val="24"/>
        </w:rPr>
        <w:t>laipėdos moksleivių saviraiškos centrui.</w:t>
      </w:r>
    </w:p>
    <w:p w:rsidR="004F4F55" w:rsidRDefault="00304992" w:rsidP="0030499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Turto skyrius 2018-09-07 gavo raštą iš VĮ „Klaipėdos šventės“ raštą, kuriuo atsisako turto (</w:t>
      </w:r>
      <w:r w:rsidRPr="00304992">
        <w:rPr>
          <w:sz w:val="24"/>
          <w:szCs w:val="24"/>
        </w:rPr>
        <w:t>200</w:t>
      </w:r>
      <w:r>
        <w:rPr>
          <w:sz w:val="24"/>
          <w:szCs w:val="24"/>
        </w:rPr>
        <w:t xml:space="preserve"> vnt. konferencinių kėdžių, </w:t>
      </w:r>
      <w:r w:rsidRPr="00304992">
        <w:rPr>
          <w:sz w:val="24"/>
          <w:szCs w:val="24"/>
        </w:rPr>
        <w:t>bendra įsigijimo vertė – 11 200,00 Eur)</w:t>
      </w:r>
      <w:r>
        <w:rPr>
          <w:sz w:val="24"/>
          <w:szCs w:val="24"/>
        </w:rPr>
        <w:t xml:space="preserve">, gauto </w:t>
      </w:r>
      <w:r w:rsidR="002F210B">
        <w:rPr>
          <w:sz w:val="24"/>
          <w:szCs w:val="24"/>
        </w:rPr>
        <w:t xml:space="preserve">pagal panaudos sutartį. </w:t>
      </w:r>
      <w:r w:rsidR="007F6FE5">
        <w:rPr>
          <w:sz w:val="24"/>
          <w:szCs w:val="24"/>
        </w:rPr>
        <w:t xml:space="preserve">2018-09-07 </w:t>
      </w:r>
      <w:r w:rsidR="007F6FE5" w:rsidRPr="007F6FE5">
        <w:rPr>
          <w:sz w:val="24"/>
          <w:szCs w:val="24"/>
        </w:rPr>
        <w:t>Klai</w:t>
      </w:r>
      <w:r w:rsidR="007F6FE5">
        <w:rPr>
          <w:sz w:val="24"/>
          <w:szCs w:val="24"/>
        </w:rPr>
        <w:t>pėdos Simono Dacho progimnazija raštu Nr. SI-331</w:t>
      </w:r>
      <w:r w:rsidR="00A34665">
        <w:rPr>
          <w:sz w:val="24"/>
          <w:szCs w:val="24"/>
        </w:rPr>
        <w:t xml:space="preserve"> prašo perduoti minimas kėdes, nes šiuo metu progimnazijos turimos kėdės yra nusidėvėjusios.</w:t>
      </w:r>
    </w:p>
    <w:p w:rsidR="004F4F55" w:rsidRDefault="000C2095" w:rsidP="00B41E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F2E">
        <w:rPr>
          <w:sz w:val="24"/>
          <w:szCs w:val="24"/>
        </w:rPr>
        <w:t>018 m. rugsėjo</w:t>
      </w:r>
      <w:r>
        <w:rPr>
          <w:sz w:val="24"/>
          <w:szCs w:val="24"/>
        </w:rPr>
        <w:t xml:space="preserve"> </w:t>
      </w:r>
      <w:r w:rsidR="00BC5F2E">
        <w:rPr>
          <w:sz w:val="24"/>
          <w:szCs w:val="24"/>
        </w:rPr>
        <w:t>18</w:t>
      </w:r>
      <w:r>
        <w:rPr>
          <w:sz w:val="24"/>
          <w:szCs w:val="24"/>
        </w:rPr>
        <w:t xml:space="preserve"> d. gautas prašymas </w:t>
      </w:r>
      <w:r w:rsidR="00BC5F2E">
        <w:rPr>
          <w:sz w:val="24"/>
          <w:szCs w:val="24"/>
        </w:rPr>
        <w:t xml:space="preserve">iš Klaipėdos </w:t>
      </w:r>
      <w:r w:rsidR="00BC5F2E" w:rsidRPr="00902A9E">
        <w:rPr>
          <w:sz w:val="24"/>
          <w:szCs w:val="24"/>
        </w:rPr>
        <w:t>futbolo sporto mokykl</w:t>
      </w:r>
      <w:r w:rsidR="00BC5F2E">
        <w:rPr>
          <w:sz w:val="24"/>
          <w:szCs w:val="24"/>
        </w:rPr>
        <w:t>os Nr. 89</w:t>
      </w:r>
      <w:r>
        <w:rPr>
          <w:sz w:val="24"/>
          <w:szCs w:val="24"/>
        </w:rPr>
        <w:t xml:space="preserve">, kuriuo prašoma patikėjimo teise perduoti </w:t>
      </w:r>
      <w:r w:rsidR="00CF36AC">
        <w:rPr>
          <w:sz w:val="24"/>
          <w:szCs w:val="24"/>
        </w:rPr>
        <w:t>patalpų dalį Naikupės g. 25, Klaipėda</w:t>
      </w:r>
      <w:r w:rsidR="00D6404B">
        <w:rPr>
          <w:sz w:val="24"/>
          <w:szCs w:val="24"/>
        </w:rPr>
        <w:t xml:space="preserve"> (plotas – 382,60 kv. m)</w:t>
      </w:r>
      <w:r w:rsidR="00B41EBC">
        <w:rPr>
          <w:sz w:val="24"/>
          <w:szCs w:val="24"/>
        </w:rPr>
        <w:t xml:space="preserve"> iš </w:t>
      </w:r>
      <w:r>
        <w:rPr>
          <w:sz w:val="24"/>
          <w:szCs w:val="24"/>
        </w:rPr>
        <w:t>Klaipė</w:t>
      </w:r>
      <w:r w:rsidR="00B41EBC">
        <w:rPr>
          <w:sz w:val="24"/>
          <w:szCs w:val="24"/>
        </w:rPr>
        <w:t xml:space="preserve">dos Ievos Simonaitytės mokyklos. Klaipėdos </w:t>
      </w:r>
      <w:r w:rsidR="00B41EBC" w:rsidRPr="00902A9E">
        <w:rPr>
          <w:sz w:val="24"/>
          <w:szCs w:val="24"/>
        </w:rPr>
        <w:t>futbolo sporto mokykl</w:t>
      </w:r>
      <w:r w:rsidR="00B41EBC">
        <w:rPr>
          <w:sz w:val="24"/>
          <w:szCs w:val="24"/>
        </w:rPr>
        <w:t xml:space="preserve">ai patalpos reikalingos laikinai perkelti administracijos darbuotojus iki </w:t>
      </w:r>
      <w:r w:rsidR="00B41EBC" w:rsidRPr="001645EE">
        <w:rPr>
          <w:sz w:val="24"/>
          <w:szCs w:val="24"/>
        </w:rPr>
        <w:t>Paryžiaus Komunos g. 16A, Klaipėda,</w:t>
      </w:r>
      <w:r w:rsidR="00B41EBC">
        <w:rPr>
          <w:sz w:val="24"/>
          <w:szCs w:val="24"/>
        </w:rPr>
        <w:t xml:space="preserve"> rekonstrukcijos darbų pabaigos. Darbų pabaiga numatoma 2019 m.</w:t>
      </w:r>
    </w:p>
    <w:p w:rsidR="00B02642" w:rsidRDefault="00B02642" w:rsidP="006A222E">
      <w:pPr>
        <w:ind w:firstLine="709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:rsidR="00B02642" w:rsidRPr="008166DA" w:rsidRDefault="00592C87" w:rsidP="008166DA">
      <w:pPr>
        <w:ind w:firstLine="720"/>
        <w:jc w:val="both"/>
        <w:rPr>
          <w:sz w:val="24"/>
          <w:szCs w:val="24"/>
        </w:rPr>
      </w:pPr>
      <w:r w:rsidRPr="008166DA">
        <w:rPr>
          <w:sz w:val="24"/>
          <w:szCs w:val="24"/>
        </w:rPr>
        <w:t>Perdavus turtą savivaldybės biudžetinėms įstaigoms užtikrinama tinkama įstaigų veikla ir funkcijų vykdymas.</w:t>
      </w:r>
      <w:r w:rsidR="00462CF9" w:rsidRPr="008166DA">
        <w:rPr>
          <w:sz w:val="24"/>
          <w:szCs w:val="24"/>
        </w:rPr>
        <w:t xml:space="preserve"> </w:t>
      </w:r>
    </w:p>
    <w:p w:rsidR="00B02642" w:rsidRPr="00694D01" w:rsidRDefault="000F4765" w:rsidP="00B0264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Sprendimo</w:t>
      </w:r>
      <w:r w:rsidR="00B02642" w:rsidRPr="00694D01">
        <w:rPr>
          <w:b/>
          <w:sz w:val="24"/>
          <w:szCs w:val="24"/>
        </w:rPr>
        <w:t xml:space="preserve"> projekto rengimo metu gauti specialistų vertinimai.</w:t>
      </w:r>
    </w:p>
    <w:p w:rsidR="00A83D01" w:rsidRPr="00A83D01" w:rsidRDefault="00A83D01" w:rsidP="00B02642">
      <w:pPr>
        <w:ind w:firstLine="720"/>
        <w:jc w:val="both"/>
        <w:rPr>
          <w:sz w:val="24"/>
          <w:szCs w:val="24"/>
        </w:rPr>
      </w:pPr>
      <w:r w:rsidRPr="00A83D01">
        <w:rPr>
          <w:sz w:val="24"/>
          <w:szCs w:val="24"/>
        </w:rPr>
        <w:t>Negauta.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:rsidR="00B02642" w:rsidRPr="00592C87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 xml:space="preserve">Įgyvendinant šį sprendimą neigiamų pasekmių nenumatoma, teigiamos pasekmės – </w:t>
      </w:r>
      <w:r w:rsidR="00592C87" w:rsidRPr="00592C87">
        <w:rPr>
          <w:sz w:val="24"/>
          <w:szCs w:val="24"/>
        </w:rPr>
        <w:t xml:space="preserve">užtikrinama </w:t>
      </w:r>
      <w:r w:rsidR="00592C87">
        <w:rPr>
          <w:sz w:val="24"/>
          <w:szCs w:val="24"/>
        </w:rPr>
        <w:t>tinkama savivaldybės biudžetinių įstaigų</w:t>
      </w:r>
      <w:r w:rsidR="00592C87" w:rsidRPr="00592C87">
        <w:rPr>
          <w:sz w:val="24"/>
          <w:szCs w:val="24"/>
        </w:rPr>
        <w:t xml:space="preserve"> veikla ir savivaldybės turto valdymas ir naudojimas.</w:t>
      </w:r>
    </w:p>
    <w:p w:rsidR="00B02642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:rsidR="00D96E71" w:rsidRDefault="00D96E71" w:rsidP="00B02642">
      <w:pPr>
        <w:ind w:firstLine="720"/>
        <w:jc w:val="both"/>
        <w:rPr>
          <w:sz w:val="24"/>
          <w:szCs w:val="24"/>
        </w:rPr>
      </w:pPr>
      <w:r w:rsidRPr="00491108">
        <w:rPr>
          <w:sz w:val="24"/>
          <w:szCs w:val="24"/>
        </w:rPr>
        <w:t>PRIDEDAMA:</w:t>
      </w:r>
    </w:p>
    <w:p w:rsidR="00327F03" w:rsidRDefault="00327F03" w:rsidP="00327F03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2018-08-29</w:t>
      </w:r>
      <w:r w:rsidR="00D1418A">
        <w:rPr>
          <w:sz w:val="24"/>
          <w:szCs w:val="24"/>
        </w:rPr>
        <w:t xml:space="preserve"> </w:t>
      </w:r>
      <w:r>
        <w:rPr>
          <w:sz w:val="24"/>
          <w:szCs w:val="24"/>
        </w:rPr>
        <w:t>Klaipėdos vaikų globos namai „Rytas“ rašto Nr. SDR-245-(1.1.) kopija, 2 lapai;</w:t>
      </w:r>
    </w:p>
    <w:p w:rsidR="00327F03" w:rsidRDefault="00A61904" w:rsidP="00327F03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2018-08-29 Klaipėdos vaikų globos namai „Rytas“ rašto Nr. SDR-244-(1.1.) kopija, 2 lapai;</w:t>
      </w:r>
    </w:p>
    <w:p w:rsidR="00A61904" w:rsidRDefault="00CD21D6" w:rsidP="00327F03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2018-09-03 Klaipėdos „Gilijos“ pradinės</w:t>
      </w:r>
      <w:r w:rsidRPr="00AB6B26">
        <w:rPr>
          <w:sz w:val="24"/>
          <w:szCs w:val="24"/>
        </w:rPr>
        <w:t xml:space="preserve"> mokykl</w:t>
      </w:r>
      <w:r>
        <w:rPr>
          <w:sz w:val="24"/>
          <w:szCs w:val="24"/>
        </w:rPr>
        <w:t>os rašto Nr. ES1-17 kopija, 2 lapai;</w:t>
      </w:r>
    </w:p>
    <w:p w:rsidR="003F41A2" w:rsidRDefault="003F41A2" w:rsidP="003F41A2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2018-09-07 Klaipėdos vaikų globos namai „Rytas“ rašto Nr. SDR-258-(1.1.) kopija, 2 lapai;</w:t>
      </w:r>
    </w:p>
    <w:p w:rsidR="003F41A2" w:rsidRDefault="003F41A2" w:rsidP="003F41A2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2018-09-07 Klaipėdos vaikų globos namai „Rytas“ rašto Nr. SDR-257-(1.1.) kopija, 2 lapai;</w:t>
      </w:r>
    </w:p>
    <w:p w:rsidR="003F41A2" w:rsidRDefault="003F41A2" w:rsidP="003F41A2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2018-09-12 Klaipėdos vaikų globos namai „Rytas“ rašto Nr. SDR-261-(1.1.) kopija, 2 lapai;</w:t>
      </w:r>
    </w:p>
    <w:p w:rsidR="003F41A2" w:rsidRDefault="003F41A2" w:rsidP="003F41A2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2018-09-07 Klaipėdos vaikų globos namai „Rytas“ rašto Nr. SDR-276-(1.1.) kopija, 2 lapai;</w:t>
      </w:r>
    </w:p>
    <w:p w:rsidR="003F41A2" w:rsidRDefault="003F41A2" w:rsidP="00A826A0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2018-09-07 </w:t>
      </w:r>
      <w:r w:rsidR="008F6D06">
        <w:rPr>
          <w:sz w:val="24"/>
          <w:szCs w:val="24"/>
        </w:rPr>
        <w:t xml:space="preserve">VĮ „Klaipėdos šventės“ </w:t>
      </w:r>
      <w:r w:rsidR="00B4160A">
        <w:rPr>
          <w:sz w:val="24"/>
          <w:szCs w:val="24"/>
        </w:rPr>
        <w:t xml:space="preserve">rašto </w:t>
      </w:r>
      <w:r w:rsidR="008F6D06">
        <w:rPr>
          <w:sz w:val="24"/>
          <w:szCs w:val="24"/>
        </w:rPr>
        <w:t>Nr. (1.16)1-227</w:t>
      </w:r>
      <w:r>
        <w:rPr>
          <w:sz w:val="24"/>
          <w:szCs w:val="24"/>
        </w:rPr>
        <w:t xml:space="preserve"> </w:t>
      </w:r>
      <w:r w:rsidR="00325998">
        <w:rPr>
          <w:sz w:val="24"/>
          <w:szCs w:val="24"/>
        </w:rPr>
        <w:t>kopija, 1 lapas</w:t>
      </w:r>
      <w:r>
        <w:rPr>
          <w:sz w:val="24"/>
          <w:szCs w:val="24"/>
        </w:rPr>
        <w:t>;</w:t>
      </w:r>
    </w:p>
    <w:p w:rsidR="00DB6476" w:rsidRDefault="00DB6476" w:rsidP="00FB2000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2018-09-07 </w:t>
      </w:r>
      <w:r w:rsidRPr="00A826A0">
        <w:rPr>
          <w:sz w:val="24"/>
          <w:szCs w:val="24"/>
        </w:rPr>
        <w:t xml:space="preserve">Klaipėdos </w:t>
      </w:r>
      <w:r w:rsidR="00FB2000">
        <w:rPr>
          <w:sz w:val="24"/>
          <w:szCs w:val="24"/>
        </w:rPr>
        <w:t>Simono Dacho progimnazijos</w:t>
      </w:r>
      <w:r w:rsidRPr="00FB20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rašto </w:t>
      </w:r>
      <w:r w:rsidR="00FB2000">
        <w:rPr>
          <w:sz w:val="24"/>
          <w:szCs w:val="24"/>
        </w:rPr>
        <w:t>Nr. SI-331</w:t>
      </w:r>
      <w:r>
        <w:rPr>
          <w:sz w:val="24"/>
          <w:szCs w:val="24"/>
        </w:rPr>
        <w:t xml:space="preserve"> kopija, 1 lapas;</w:t>
      </w:r>
    </w:p>
    <w:p w:rsidR="00FB2000" w:rsidRDefault="00FB2000" w:rsidP="00FB2000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2018-09-07 </w:t>
      </w:r>
      <w:r w:rsidRPr="00A826A0">
        <w:rPr>
          <w:sz w:val="24"/>
          <w:szCs w:val="24"/>
        </w:rPr>
        <w:t xml:space="preserve">Klaipėdos futbolo sporto mokyklos </w:t>
      </w:r>
      <w:r>
        <w:rPr>
          <w:sz w:val="24"/>
          <w:szCs w:val="24"/>
        </w:rPr>
        <w:t xml:space="preserve">rašto </w:t>
      </w:r>
      <w:r w:rsidRPr="00A826A0">
        <w:rPr>
          <w:sz w:val="24"/>
          <w:szCs w:val="24"/>
        </w:rPr>
        <w:t>Nr. 89</w:t>
      </w:r>
      <w:r>
        <w:rPr>
          <w:sz w:val="24"/>
          <w:szCs w:val="24"/>
        </w:rPr>
        <w:t xml:space="preserve"> kopija, 1 lapas;</w:t>
      </w:r>
    </w:p>
    <w:p w:rsidR="00CD21D6" w:rsidRPr="00327F03" w:rsidRDefault="00FB2000" w:rsidP="00327F03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2018-09-18 Klaipėdos Ievos Simonaitytės mokyklos rašto Nr. S1(4.2)-203, 1 lapas.</w:t>
      </w:r>
    </w:p>
    <w:p w:rsidR="00B02642" w:rsidRDefault="00B02642" w:rsidP="004A0F60">
      <w:pPr>
        <w:jc w:val="both"/>
        <w:rPr>
          <w:sz w:val="24"/>
          <w:szCs w:val="24"/>
        </w:rPr>
      </w:pPr>
    </w:p>
    <w:p w:rsidR="00AA283E" w:rsidRPr="00694D01" w:rsidRDefault="00AA283E" w:rsidP="004A0F60">
      <w:pPr>
        <w:jc w:val="both"/>
        <w:rPr>
          <w:sz w:val="24"/>
          <w:szCs w:val="24"/>
        </w:rPr>
      </w:pPr>
    </w:p>
    <w:p w:rsidR="007D1D66" w:rsidRPr="00D45B61" w:rsidRDefault="00CF2A71" w:rsidP="00D45B61">
      <w:pPr>
        <w:jc w:val="both"/>
        <w:rPr>
          <w:sz w:val="24"/>
          <w:szCs w:val="24"/>
        </w:rPr>
      </w:pPr>
      <w:r>
        <w:rPr>
          <w:sz w:val="24"/>
          <w:szCs w:val="24"/>
        </w:rPr>
        <w:t>Skyriaus vedėjas</w:t>
      </w:r>
      <w:r w:rsidR="00C4498B">
        <w:rPr>
          <w:sz w:val="24"/>
          <w:szCs w:val="24"/>
        </w:rPr>
        <w:tab/>
      </w:r>
      <w:r w:rsidR="00C4498B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                  Edvardas Simokaitis</w:t>
      </w:r>
    </w:p>
    <w:sectPr w:rsidR="007D1D66" w:rsidRPr="00D45B61" w:rsidSect="004A0F60">
      <w:pgSz w:w="11907" w:h="16839" w:code="9"/>
      <w:pgMar w:top="113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01" w:rsidRDefault="009D4201" w:rsidP="00B02642">
      <w:r>
        <w:separator/>
      </w:r>
    </w:p>
  </w:endnote>
  <w:endnote w:type="continuationSeparator" w:id="0">
    <w:p w:rsidR="009D4201" w:rsidRDefault="009D4201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01" w:rsidRDefault="009D4201" w:rsidP="00B02642">
      <w:r>
        <w:separator/>
      </w:r>
    </w:p>
  </w:footnote>
  <w:footnote w:type="continuationSeparator" w:id="0">
    <w:p w:rsidR="009D4201" w:rsidRDefault="009D4201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6ACA"/>
    <w:multiLevelType w:val="hybridMultilevel"/>
    <w:tmpl w:val="08C00FDA"/>
    <w:lvl w:ilvl="0" w:tplc="5D42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D3483"/>
    <w:multiLevelType w:val="multilevel"/>
    <w:tmpl w:val="7F0A0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13B77"/>
    <w:rsid w:val="000141A5"/>
    <w:rsid w:val="00023E1B"/>
    <w:rsid w:val="00026A0A"/>
    <w:rsid w:val="000329A2"/>
    <w:rsid w:val="000333B7"/>
    <w:rsid w:val="00067121"/>
    <w:rsid w:val="000825BC"/>
    <w:rsid w:val="000837F8"/>
    <w:rsid w:val="000869CA"/>
    <w:rsid w:val="00097790"/>
    <w:rsid w:val="000B55F1"/>
    <w:rsid w:val="000C10ED"/>
    <w:rsid w:val="000C2095"/>
    <w:rsid w:val="000D2C79"/>
    <w:rsid w:val="000D733E"/>
    <w:rsid w:val="000D77B4"/>
    <w:rsid w:val="000F2FB0"/>
    <w:rsid w:val="000F4765"/>
    <w:rsid w:val="0010084A"/>
    <w:rsid w:val="00124F32"/>
    <w:rsid w:val="0016421B"/>
    <w:rsid w:val="001B2D8A"/>
    <w:rsid w:val="001D3A8D"/>
    <w:rsid w:val="001E7381"/>
    <w:rsid w:val="001F16B8"/>
    <w:rsid w:val="001F1FFA"/>
    <w:rsid w:val="002041E7"/>
    <w:rsid w:val="002110BE"/>
    <w:rsid w:val="002228D4"/>
    <w:rsid w:val="002243F0"/>
    <w:rsid w:val="00243D69"/>
    <w:rsid w:val="002526A3"/>
    <w:rsid w:val="0029103E"/>
    <w:rsid w:val="002D00AF"/>
    <w:rsid w:val="002E6515"/>
    <w:rsid w:val="002F210B"/>
    <w:rsid w:val="002F4D2B"/>
    <w:rsid w:val="002F5561"/>
    <w:rsid w:val="00304992"/>
    <w:rsid w:val="00325998"/>
    <w:rsid w:val="00327F03"/>
    <w:rsid w:val="00334B34"/>
    <w:rsid w:val="00342AD2"/>
    <w:rsid w:val="003662FA"/>
    <w:rsid w:val="00370000"/>
    <w:rsid w:val="00370A58"/>
    <w:rsid w:val="00390652"/>
    <w:rsid w:val="003E7542"/>
    <w:rsid w:val="003F41A2"/>
    <w:rsid w:val="00416196"/>
    <w:rsid w:val="00433814"/>
    <w:rsid w:val="00444D74"/>
    <w:rsid w:val="004621C2"/>
    <w:rsid w:val="00462CF9"/>
    <w:rsid w:val="0046367C"/>
    <w:rsid w:val="00480C4C"/>
    <w:rsid w:val="00481110"/>
    <w:rsid w:val="00491108"/>
    <w:rsid w:val="004A0F60"/>
    <w:rsid w:val="004A7CA2"/>
    <w:rsid w:val="004B045E"/>
    <w:rsid w:val="004C7DAD"/>
    <w:rsid w:val="004E5ADB"/>
    <w:rsid w:val="004F4F55"/>
    <w:rsid w:val="00502D73"/>
    <w:rsid w:val="005174A5"/>
    <w:rsid w:val="005257A3"/>
    <w:rsid w:val="005309CC"/>
    <w:rsid w:val="00544250"/>
    <w:rsid w:val="005442FB"/>
    <w:rsid w:val="00563A2A"/>
    <w:rsid w:val="00575CA1"/>
    <w:rsid w:val="00592C87"/>
    <w:rsid w:val="005B41CB"/>
    <w:rsid w:val="005B740F"/>
    <w:rsid w:val="005B7A72"/>
    <w:rsid w:val="005F2470"/>
    <w:rsid w:val="0060585C"/>
    <w:rsid w:val="0061595B"/>
    <w:rsid w:val="00622506"/>
    <w:rsid w:val="00633A11"/>
    <w:rsid w:val="00640ADF"/>
    <w:rsid w:val="006427DA"/>
    <w:rsid w:val="0067226F"/>
    <w:rsid w:val="006734E0"/>
    <w:rsid w:val="006819AB"/>
    <w:rsid w:val="00687896"/>
    <w:rsid w:val="00691349"/>
    <w:rsid w:val="00693196"/>
    <w:rsid w:val="00695DE0"/>
    <w:rsid w:val="006A222E"/>
    <w:rsid w:val="006A3B19"/>
    <w:rsid w:val="006B42D5"/>
    <w:rsid w:val="006C0598"/>
    <w:rsid w:val="006D57D0"/>
    <w:rsid w:val="006F0467"/>
    <w:rsid w:val="006F0F39"/>
    <w:rsid w:val="0071641F"/>
    <w:rsid w:val="00732F4B"/>
    <w:rsid w:val="007526FA"/>
    <w:rsid w:val="00776294"/>
    <w:rsid w:val="00784D73"/>
    <w:rsid w:val="00795DD1"/>
    <w:rsid w:val="007A4043"/>
    <w:rsid w:val="007C4264"/>
    <w:rsid w:val="007D2B40"/>
    <w:rsid w:val="007D6F9A"/>
    <w:rsid w:val="007F6FE5"/>
    <w:rsid w:val="008166DA"/>
    <w:rsid w:val="00826DEB"/>
    <w:rsid w:val="00863290"/>
    <w:rsid w:val="00881A48"/>
    <w:rsid w:val="008A59C6"/>
    <w:rsid w:val="008B13EC"/>
    <w:rsid w:val="008D08BB"/>
    <w:rsid w:val="008E3942"/>
    <w:rsid w:val="008F4A55"/>
    <w:rsid w:val="008F6D06"/>
    <w:rsid w:val="009351B7"/>
    <w:rsid w:val="009777A4"/>
    <w:rsid w:val="009923CB"/>
    <w:rsid w:val="00995879"/>
    <w:rsid w:val="009D4201"/>
    <w:rsid w:val="009F202C"/>
    <w:rsid w:val="009F6C56"/>
    <w:rsid w:val="00A03386"/>
    <w:rsid w:val="00A34665"/>
    <w:rsid w:val="00A61904"/>
    <w:rsid w:val="00A7132B"/>
    <w:rsid w:val="00A76ADF"/>
    <w:rsid w:val="00A76B0F"/>
    <w:rsid w:val="00A826A0"/>
    <w:rsid w:val="00A82B8C"/>
    <w:rsid w:val="00A83D01"/>
    <w:rsid w:val="00AA283E"/>
    <w:rsid w:val="00AA2B43"/>
    <w:rsid w:val="00AA60D8"/>
    <w:rsid w:val="00AB0C69"/>
    <w:rsid w:val="00AB6B26"/>
    <w:rsid w:val="00AE3D13"/>
    <w:rsid w:val="00B02642"/>
    <w:rsid w:val="00B02C33"/>
    <w:rsid w:val="00B10C6C"/>
    <w:rsid w:val="00B124EA"/>
    <w:rsid w:val="00B2436C"/>
    <w:rsid w:val="00B2508B"/>
    <w:rsid w:val="00B40383"/>
    <w:rsid w:val="00B4160A"/>
    <w:rsid w:val="00B41EBC"/>
    <w:rsid w:val="00B43459"/>
    <w:rsid w:val="00B56564"/>
    <w:rsid w:val="00BC0221"/>
    <w:rsid w:val="00BC458C"/>
    <w:rsid w:val="00BC5F2E"/>
    <w:rsid w:val="00BC748E"/>
    <w:rsid w:val="00BD4B03"/>
    <w:rsid w:val="00C003B5"/>
    <w:rsid w:val="00C02F41"/>
    <w:rsid w:val="00C30135"/>
    <w:rsid w:val="00C3435B"/>
    <w:rsid w:val="00C42076"/>
    <w:rsid w:val="00C4498B"/>
    <w:rsid w:val="00C6532A"/>
    <w:rsid w:val="00C759BE"/>
    <w:rsid w:val="00CA4A30"/>
    <w:rsid w:val="00CB57D0"/>
    <w:rsid w:val="00CD21D6"/>
    <w:rsid w:val="00CD4140"/>
    <w:rsid w:val="00CE647B"/>
    <w:rsid w:val="00CF2A71"/>
    <w:rsid w:val="00CF36AC"/>
    <w:rsid w:val="00D1418A"/>
    <w:rsid w:val="00D45B61"/>
    <w:rsid w:val="00D6404B"/>
    <w:rsid w:val="00D96E71"/>
    <w:rsid w:val="00DB6476"/>
    <w:rsid w:val="00DB6BC7"/>
    <w:rsid w:val="00DD3A5A"/>
    <w:rsid w:val="00DD5357"/>
    <w:rsid w:val="00DD77A7"/>
    <w:rsid w:val="00E11DB2"/>
    <w:rsid w:val="00E165B8"/>
    <w:rsid w:val="00E5284C"/>
    <w:rsid w:val="00E8160E"/>
    <w:rsid w:val="00EA3B65"/>
    <w:rsid w:val="00EA47E1"/>
    <w:rsid w:val="00ED2D59"/>
    <w:rsid w:val="00EF724C"/>
    <w:rsid w:val="00F147D1"/>
    <w:rsid w:val="00F420D4"/>
    <w:rsid w:val="00F50A4C"/>
    <w:rsid w:val="00F60863"/>
    <w:rsid w:val="00F76880"/>
    <w:rsid w:val="00F8159B"/>
    <w:rsid w:val="00FA229A"/>
    <w:rsid w:val="00FB2000"/>
    <w:rsid w:val="00FB3FD3"/>
    <w:rsid w:val="00FD059B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AAD6"/>
  <w15:docId w15:val="{311538DB-A006-4E28-BDAF-BA18448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Sraopastraipa">
    <w:name w:val="List Paragraph"/>
    <w:basedOn w:val="prastasis"/>
    <w:qFormat/>
    <w:rsid w:val="00D96E7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7DA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7DAD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2601</Words>
  <Characters>1483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2016-06-03T12:37:00Z</cp:lastPrinted>
  <dcterms:created xsi:type="dcterms:W3CDTF">2018-10-15T12:18:00Z</dcterms:created>
  <dcterms:modified xsi:type="dcterms:W3CDTF">2018-10-15T12:18:00Z</dcterms:modified>
</cp:coreProperties>
</file>