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FEF" w:rsidRDefault="00D25FEF" w:rsidP="0031587F">
      <w:pPr>
        <w:keepNext/>
        <w:tabs>
          <w:tab w:val="left" w:pos="567"/>
          <w:tab w:val="left" w:pos="709"/>
          <w:tab w:val="left" w:pos="851"/>
        </w:tabs>
        <w:ind w:left="142" w:hanging="142"/>
        <w:jc w:val="center"/>
        <w:outlineLvl w:val="0"/>
        <w:rPr>
          <w:b/>
          <w:sz w:val="28"/>
          <w:szCs w:val="28"/>
        </w:rPr>
      </w:pPr>
      <w:r w:rsidRPr="00CB7939">
        <w:rPr>
          <w:b/>
          <w:sz w:val="28"/>
          <w:szCs w:val="28"/>
        </w:rPr>
        <w:t xml:space="preserve">KLAIPĖDOS MIESTO SAVIVALDYBĖS </w:t>
      </w:r>
      <w:r>
        <w:rPr>
          <w:b/>
          <w:sz w:val="28"/>
          <w:szCs w:val="28"/>
        </w:rPr>
        <w:t>ADMINISTRACIJOS</w:t>
      </w:r>
    </w:p>
    <w:p w:rsidR="00D25FEF" w:rsidRDefault="00D25FEF" w:rsidP="00424C39">
      <w:pPr>
        <w:keepNext/>
        <w:jc w:val="center"/>
        <w:outlineLvl w:val="0"/>
        <w:rPr>
          <w:b/>
          <w:sz w:val="28"/>
          <w:szCs w:val="28"/>
        </w:rPr>
      </w:pPr>
      <w:r>
        <w:rPr>
          <w:b/>
          <w:sz w:val="28"/>
          <w:szCs w:val="28"/>
        </w:rPr>
        <w:t>UGDYMO IR KULTŪROS DEPARTAMENTO</w:t>
      </w:r>
    </w:p>
    <w:p w:rsidR="00D25FEF" w:rsidRDefault="00D25FEF" w:rsidP="00424C39">
      <w:pPr>
        <w:keepNext/>
        <w:jc w:val="center"/>
        <w:outlineLvl w:val="0"/>
        <w:rPr>
          <w:b/>
          <w:sz w:val="28"/>
          <w:szCs w:val="28"/>
        </w:rPr>
      </w:pPr>
      <w:r>
        <w:rPr>
          <w:b/>
          <w:sz w:val="28"/>
          <w:szCs w:val="28"/>
        </w:rPr>
        <w:t>ŠVIETIMO SKYRIUS</w:t>
      </w:r>
    </w:p>
    <w:p w:rsidR="00673DF4" w:rsidRPr="00CB7939" w:rsidRDefault="00673DF4" w:rsidP="00424C39">
      <w:pPr>
        <w:keepNext/>
        <w:jc w:val="center"/>
        <w:outlineLvl w:val="0"/>
        <w:rPr>
          <w:b/>
          <w:sz w:val="28"/>
          <w:szCs w:val="28"/>
        </w:rPr>
      </w:pPr>
    </w:p>
    <w:p w:rsidR="00D25FEF" w:rsidRDefault="00D25FEF" w:rsidP="000C6990">
      <w:pPr>
        <w:keepNext/>
        <w:outlineLvl w:val="1"/>
        <w:rPr>
          <w:b/>
        </w:rPr>
      </w:pPr>
    </w:p>
    <w:p w:rsidR="00D25FEF" w:rsidRDefault="000C6990" w:rsidP="000C6990">
      <w:pPr>
        <w:rPr>
          <w:b/>
        </w:rPr>
      </w:pPr>
      <w:r>
        <w:rPr>
          <w:b/>
        </w:rPr>
        <w:t xml:space="preserve">KLAIPĖDOS MIESTO SAVIVALDYBĖS 2017 M. ŠVIETIMO PAŽANGOS </w:t>
      </w:r>
      <w:r w:rsidR="00B2288F">
        <w:rPr>
          <w:b/>
        </w:rPr>
        <w:t>ATASKAITA</w:t>
      </w:r>
    </w:p>
    <w:p w:rsidR="00D25FEF" w:rsidRPr="009D71C5" w:rsidRDefault="00D25FEF" w:rsidP="000C6990">
      <w:pPr>
        <w:jc w:val="both"/>
      </w:pPr>
    </w:p>
    <w:p w:rsidR="00111EE2" w:rsidRPr="003C09F9" w:rsidRDefault="00AB7B6B" w:rsidP="00424C39">
      <w:pPr>
        <w:tabs>
          <w:tab w:val="left" w:pos="5070"/>
          <w:tab w:val="left" w:pos="5366"/>
          <w:tab w:val="left" w:pos="6771"/>
          <w:tab w:val="left" w:pos="7363"/>
        </w:tabs>
        <w:jc w:val="center"/>
      </w:pPr>
      <w:r>
        <w:rPr>
          <w:noProof/>
        </w:rPr>
        <w:t>2017 m. gruodžio 29</w:t>
      </w:r>
      <w:r w:rsidR="00B2288F">
        <w:rPr>
          <w:noProof/>
        </w:rPr>
        <w:t xml:space="preserve"> d. </w:t>
      </w:r>
      <w:r w:rsidR="00111EE2" w:rsidRPr="003C09F9">
        <w:t>Nr.</w:t>
      </w:r>
      <w:r w:rsidR="00111EE2">
        <w:t xml:space="preserve"> </w:t>
      </w:r>
      <w:r w:rsidR="00B2288F">
        <w:rPr>
          <w:noProof/>
        </w:rPr>
        <w:t>ŠV2-</w:t>
      </w:r>
      <w:r>
        <w:rPr>
          <w:noProof/>
        </w:rPr>
        <w:t>ŠV2-55</w:t>
      </w:r>
    </w:p>
    <w:p w:rsidR="00111EE2" w:rsidRDefault="00111EE2" w:rsidP="00424C39">
      <w:pPr>
        <w:tabs>
          <w:tab w:val="left" w:pos="5070"/>
          <w:tab w:val="left" w:pos="5366"/>
          <w:tab w:val="left" w:pos="6771"/>
          <w:tab w:val="left" w:pos="7363"/>
        </w:tabs>
        <w:jc w:val="center"/>
      </w:pPr>
      <w:r w:rsidRPr="001456CE">
        <w:t>Klaipėda</w:t>
      </w:r>
    </w:p>
    <w:p w:rsidR="00946D84" w:rsidRDefault="00946D84" w:rsidP="00424C39">
      <w:pPr>
        <w:tabs>
          <w:tab w:val="left" w:pos="5070"/>
          <w:tab w:val="left" w:pos="5366"/>
          <w:tab w:val="left" w:pos="6771"/>
          <w:tab w:val="left" w:pos="7363"/>
        </w:tabs>
        <w:jc w:val="center"/>
      </w:pPr>
    </w:p>
    <w:p w:rsidR="00FF59C3" w:rsidRDefault="00946D84" w:rsidP="00CE16ED">
      <w:pPr>
        <w:pStyle w:val="Sraopastraipa"/>
        <w:numPr>
          <w:ilvl w:val="0"/>
          <w:numId w:val="47"/>
        </w:numPr>
        <w:tabs>
          <w:tab w:val="left" w:pos="567"/>
          <w:tab w:val="left" w:pos="709"/>
          <w:tab w:val="left" w:pos="851"/>
          <w:tab w:val="left" w:pos="993"/>
        </w:tabs>
        <w:ind w:left="0" w:firstLine="709"/>
        <w:jc w:val="both"/>
      </w:pPr>
      <w:r w:rsidRPr="007D1AE2">
        <w:t>Ugdymo ir kultūros departamento Švie</w:t>
      </w:r>
      <w:r>
        <w:t>timo skyrius (toliau – Skyrius)</w:t>
      </w:r>
      <w:r w:rsidR="00BC634B">
        <w:t>, organizuodamas savo veiklą</w:t>
      </w:r>
      <w:r w:rsidR="00C16C40">
        <w:t xml:space="preserve"> 2016 ir 2017 m</w:t>
      </w:r>
      <w:r w:rsidR="00753FAF">
        <w:t>.:</w:t>
      </w:r>
    </w:p>
    <w:p w:rsidR="00915885" w:rsidRDefault="00C9505A" w:rsidP="00FF59C3">
      <w:pPr>
        <w:tabs>
          <w:tab w:val="left" w:pos="567"/>
          <w:tab w:val="left" w:pos="709"/>
          <w:tab w:val="left" w:pos="1560"/>
        </w:tabs>
        <w:ind w:left="709"/>
        <w:jc w:val="both"/>
      </w:pPr>
      <w:r>
        <w:t xml:space="preserve">1.1. </w:t>
      </w:r>
      <w:r w:rsidR="00D62E2B">
        <w:t>vadovavosi šiais st</w:t>
      </w:r>
      <w:r w:rsidR="00753FAF">
        <w:t>rateginiuose</w:t>
      </w:r>
      <w:r w:rsidR="001670F9">
        <w:t xml:space="preserve"> dokumentuose nustatytais tikslais</w:t>
      </w:r>
      <w:r w:rsidR="00946D84">
        <w:t>:</w:t>
      </w:r>
    </w:p>
    <w:p w:rsidR="00915885" w:rsidRDefault="00FF59C3" w:rsidP="00CE16ED">
      <w:pPr>
        <w:tabs>
          <w:tab w:val="left" w:pos="709"/>
          <w:tab w:val="left" w:pos="1560"/>
        </w:tabs>
        <w:ind w:firstLine="567"/>
        <w:jc w:val="both"/>
      </w:pPr>
      <w:r>
        <w:tab/>
      </w:r>
      <w:r w:rsidR="00D62E2B">
        <w:t>1.1.1. Klaipėdos miesto savivaldybės 2013–2020 metų strateginio plėtros plano 1.4. tikslu – siekti visapusiško mokymo pro</w:t>
      </w:r>
      <w:r w:rsidR="001670F9">
        <w:t xml:space="preserve">ceso dalyvių poreikių tenkinimo, optimizuojant švietimo sistemą; </w:t>
      </w:r>
    </w:p>
    <w:p w:rsidR="00915885" w:rsidRDefault="00FF59C3" w:rsidP="00CE16ED">
      <w:pPr>
        <w:tabs>
          <w:tab w:val="left" w:pos="709"/>
          <w:tab w:val="left" w:pos="1560"/>
        </w:tabs>
        <w:ind w:firstLine="567"/>
        <w:jc w:val="both"/>
      </w:pPr>
      <w:r>
        <w:tab/>
      </w:r>
      <w:r w:rsidR="001670F9">
        <w:t xml:space="preserve">1.1.2. Klaipėdos </w:t>
      </w:r>
      <w:r w:rsidR="00A568CA">
        <w:t xml:space="preserve">miesto </w:t>
      </w:r>
      <w:r w:rsidR="00256F5C">
        <w:t>savivaldybės 2016–2018 ir 2017–2019 metų strateginių veiklos planų</w:t>
      </w:r>
      <w:r w:rsidR="00915885">
        <w:t xml:space="preserve"> </w:t>
      </w:r>
      <w:r w:rsidR="00915885" w:rsidRPr="007D1AE2">
        <w:t>Ugdymo proceso užtikrinimo pr</w:t>
      </w:r>
      <w:r w:rsidR="00915885">
        <w:t xml:space="preserve">ogramos (10) strateginiu tikslu – </w:t>
      </w:r>
      <w:r w:rsidR="00915885" w:rsidRPr="007D1AE2">
        <w:t xml:space="preserve">teikti kokybiškas švietimo paslaugas Klaipėdos miesto </w:t>
      </w:r>
      <w:r w:rsidR="00915885" w:rsidRPr="004B7AA3">
        <w:t>savivaldybės švietimo įstaigose, saugioje ir šiuolaikinius reikalavimus atitinkančioje mokymosi aplinkoje, siekti visapusiško mokymo proceso dalyvių poreikių tenkinimo,</w:t>
      </w:r>
      <w:r w:rsidR="00915885">
        <w:t xml:space="preserve"> optimizuojant švietimo sistemą;</w:t>
      </w:r>
    </w:p>
    <w:p w:rsidR="00946D84" w:rsidRDefault="00FF59C3" w:rsidP="00CE16ED">
      <w:pPr>
        <w:tabs>
          <w:tab w:val="left" w:pos="709"/>
          <w:tab w:val="left" w:pos="1560"/>
        </w:tabs>
        <w:ind w:firstLine="567"/>
        <w:jc w:val="both"/>
      </w:pPr>
      <w:r>
        <w:tab/>
      </w:r>
      <w:r w:rsidR="00256F5C">
        <w:t xml:space="preserve">1.1.3. </w:t>
      </w:r>
      <w:r w:rsidR="00946D84">
        <w:t xml:space="preserve">Skyriaus </w:t>
      </w:r>
      <w:r w:rsidR="00256F5C">
        <w:t>nustatytais veiklos prioritetais</w:t>
      </w:r>
      <w:r w:rsidR="00946D84">
        <w:t xml:space="preserve"> – 2016 m.: bendrojo raštingumo ugdymas; pagalbos vaikui efektyvinimas; neformaliojo vaikų švietimo veiklos tobulinimas</w:t>
      </w:r>
      <w:r w:rsidR="00504919">
        <w:t>;</w:t>
      </w:r>
      <w:r w:rsidR="00946D84">
        <w:t xml:space="preserve"> 2017 m.: gerinti individualią kiekvieno mokinio pažangą</w:t>
      </w:r>
      <w:r w:rsidR="00BC634B">
        <w:t>, efekty</w:t>
      </w:r>
      <w:r w:rsidR="00946D84">
        <w:t>vinant pamokos veiksmingumą</w:t>
      </w:r>
      <w:r w:rsidR="00BC634B">
        <w:t>; tobulin</w:t>
      </w:r>
      <w:r w:rsidR="000446D2">
        <w:t>ti neformaliojo švietimo veiklą.</w:t>
      </w:r>
    </w:p>
    <w:p w:rsidR="00CE10BF" w:rsidRPr="00C23CB6" w:rsidRDefault="00CE10BF" w:rsidP="00CE10BF">
      <w:pPr>
        <w:tabs>
          <w:tab w:val="left" w:pos="5073"/>
        </w:tabs>
        <w:ind w:firstLine="709"/>
        <w:jc w:val="both"/>
        <w:rPr>
          <w:b/>
        </w:rPr>
      </w:pPr>
      <w:r>
        <w:t xml:space="preserve">2. </w:t>
      </w:r>
      <w:r w:rsidRPr="00C23CB6">
        <w:t>Pasiekti rezultatai:</w:t>
      </w:r>
    </w:p>
    <w:p w:rsidR="005958CE" w:rsidRPr="005958CE" w:rsidRDefault="00CE10BF" w:rsidP="00CE10BF">
      <w:pPr>
        <w:tabs>
          <w:tab w:val="left" w:pos="5070"/>
        </w:tabs>
        <w:ind w:firstLine="709"/>
        <w:jc w:val="both"/>
      </w:pPr>
      <w:r w:rsidRPr="0083760D">
        <w:t>2.1</w:t>
      </w:r>
      <w:r w:rsidR="00174726">
        <w:rPr>
          <w:i/>
        </w:rPr>
        <w:t>. Bendrojo ugdymo srityje</w:t>
      </w:r>
      <w:r w:rsidR="005958CE" w:rsidRPr="005958CE">
        <w:t xml:space="preserve"> </w:t>
      </w:r>
    </w:p>
    <w:tbl>
      <w:tblPr>
        <w:tblStyle w:val="Lentelstinklelis"/>
        <w:tblW w:w="0" w:type="auto"/>
        <w:tblLayout w:type="fixed"/>
        <w:tblLook w:val="04A0" w:firstRow="1" w:lastRow="0" w:firstColumn="1" w:lastColumn="0" w:noHBand="0" w:noVBand="1"/>
      </w:tblPr>
      <w:tblGrid>
        <w:gridCol w:w="817"/>
        <w:gridCol w:w="1730"/>
        <w:gridCol w:w="1521"/>
        <w:gridCol w:w="3240"/>
        <w:gridCol w:w="2320"/>
      </w:tblGrid>
      <w:tr w:rsidR="00AB52B6" w:rsidTr="00906743">
        <w:tc>
          <w:tcPr>
            <w:tcW w:w="817" w:type="dxa"/>
          </w:tcPr>
          <w:p w:rsidR="000D5495" w:rsidRDefault="000D5495" w:rsidP="00CE10BF">
            <w:pPr>
              <w:tabs>
                <w:tab w:val="left" w:pos="5070"/>
              </w:tabs>
              <w:jc w:val="both"/>
              <w:rPr>
                <w:bCs/>
              </w:rPr>
            </w:pPr>
            <w:r>
              <w:rPr>
                <w:bCs/>
              </w:rPr>
              <w:t>Eil.</w:t>
            </w:r>
          </w:p>
          <w:p w:rsidR="000D5495" w:rsidRDefault="000D5495" w:rsidP="00CE10BF">
            <w:pPr>
              <w:tabs>
                <w:tab w:val="left" w:pos="5070"/>
              </w:tabs>
              <w:jc w:val="both"/>
              <w:rPr>
                <w:bCs/>
              </w:rPr>
            </w:pPr>
            <w:r>
              <w:rPr>
                <w:bCs/>
              </w:rPr>
              <w:t>Nr.</w:t>
            </w:r>
          </w:p>
        </w:tc>
        <w:tc>
          <w:tcPr>
            <w:tcW w:w="1730" w:type="dxa"/>
          </w:tcPr>
          <w:p w:rsidR="000D5495" w:rsidRDefault="00D069EF" w:rsidP="00CE10BF">
            <w:pPr>
              <w:tabs>
                <w:tab w:val="left" w:pos="5070"/>
              </w:tabs>
              <w:jc w:val="both"/>
            </w:pPr>
            <w:r>
              <w:rPr>
                <w:bCs/>
              </w:rPr>
              <w:t xml:space="preserve">Iki </w:t>
            </w:r>
            <w:r w:rsidR="000D5495">
              <w:rPr>
                <w:bCs/>
              </w:rPr>
              <w:t>2016 met</w:t>
            </w:r>
            <w:r>
              <w:rPr>
                <w:bCs/>
              </w:rPr>
              <w:t>ų (2016 metais)</w:t>
            </w:r>
          </w:p>
        </w:tc>
        <w:tc>
          <w:tcPr>
            <w:tcW w:w="1521" w:type="dxa"/>
          </w:tcPr>
          <w:p w:rsidR="000D5495" w:rsidRDefault="000D5495" w:rsidP="00CE10BF">
            <w:pPr>
              <w:tabs>
                <w:tab w:val="left" w:pos="5070"/>
              </w:tabs>
              <w:jc w:val="both"/>
            </w:pPr>
            <w:r>
              <w:t xml:space="preserve">2017 metai </w:t>
            </w:r>
          </w:p>
        </w:tc>
        <w:tc>
          <w:tcPr>
            <w:tcW w:w="3240" w:type="dxa"/>
          </w:tcPr>
          <w:p w:rsidR="000D5495" w:rsidRDefault="000D5495" w:rsidP="00CE10BF">
            <w:pPr>
              <w:tabs>
                <w:tab w:val="left" w:pos="5070"/>
              </w:tabs>
              <w:jc w:val="both"/>
            </w:pPr>
            <w:r>
              <w:t>Savivaldybės indėlis</w:t>
            </w:r>
          </w:p>
        </w:tc>
        <w:tc>
          <w:tcPr>
            <w:tcW w:w="2320" w:type="dxa"/>
          </w:tcPr>
          <w:p w:rsidR="000D5495" w:rsidRDefault="000D5495" w:rsidP="00CE10BF">
            <w:pPr>
              <w:tabs>
                <w:tab w:val="left" w:pos="5070"/>
              </w:tabs>
              <w:jc w:val="both"/>
            </w:pPr>
            <w:r>
              <w:t>Pokyčių vertinimas</w:t>
            </w:r>
          </w:p>
        </w:tc>
      </w:tr>
      <w:tr w:rsidR="00AB11AC" w:rsidTr="00906743">
        <w:tc>
          <w:tcPr>
            <w:tcW w:w="817" w:type="dxa"/>
          </w:tcPr>
          <w:p w:rsidR="00AB11AC" w:rsidRDefault="006E61F7" w:rsidP="00AB52B6">
            <w:pPr>
              <w:tabs>
                <w:tab w:val="left" w:pos="5070"/>
              </w:tabs>
              <w:jc w:val="both"/>
            </w:pPr>
            <w:r>
              <w:t>2.1.</w:t>
            </w:r>
            <w:r w:rsidR="00AB11AC">
              <w:t>1.</w:t>
            </w:r>
          </w:p>
        </w:tc>
        <w:tc>
          <w:tcPr>
            <w:tcW w:w="1730" w:type="dxa"/>
          </w:tcPr>
          <w:p w:rsidR="00AB11AC" w:rsidRDefault="00753FAF" w:rsidP="00753FAF">
            <w:pPr>
              <w:tabs>
                <w:tab w:val="left" w:pos="5070"/>
              </w:tabs>
              <w:jc w:val="both"/>
            </w:pPr>
            <w:r>
              <w:t xml:space="preserve">12 bendrojo ugdymo mokyklų </w:t>
            </w:r>
            <w:r w:rsidR="00AB11AC">
              <w:t>įgyvendina netradicinio ugdymo sampratų elementus arba specializuotas programas</w:t>
            </w:r>
          </w:p>
        </w:tc>
        <w:tc>
          <w:tcPr>
            <w:tcW w:w="1521" w:type="dxa"/>
          </w:tcPr>
          <w:p w:rsidR="00AB11AC" w:rsidRDefault="00AB11AC" w:rsidP="00CE10BF">
            <w:pPr>
              <w:tabs>
                <w:tab w:val="left" w:pos="5070"/>
              </w:tabs>
              <w:jc w:val="both"/>
            </w:pPr>
            <w:r>
              <w:t>2 bendrojo ugdymo mokyklos pradėjo įgyvendinti netradicinio ugdymo sampratų elementus</w:t>
            </w:r>
          </w:p>
        </w:tc>
        <w:tc>
          <w:tcPr>
            <w:tcW w:w="3240" w:type="dxa"/>
            <w:vMerge w:val="restart"/>
          </w:tcPr>
          <w:p w:rsidR="00AB11AC" w:rsidRDefault="00753FAF" w:rsidP="00753FAF">
            <w:pPr>
              <w:tabs>
                <w:tab w:val="left" w:pos="376"/>
                <w:tab w:val="left" w:pos="5070"/>
              </w:tabs>
              <w:jc w:val="both"/>
            </w:pPr>
            <w:r>
              <w:t>Parengtas ir savivaldybės tarybos (toliau – ST)</w:t>
            </w:r>
            <w:r w:rsidR="00AB11AC">
              <w:t xml:space="preserve"> patvirtintas </w:t>
            </w:r>
            <w:r w:rsidR="00AB11AC" w:rsidRPr="00832113">
              <w:rPr>
                <w:bCs/>
              </w:rPr>
              <w:t>Klaipėdos miesto savivaldybės bendrojo ugdymo mokyklų tinklo pertvarkos 2016–2020 metų bendrasis planas</w:t>
            </w:r>
            <w:r w:rsidR="00AB11AC">
              <w:rPr>
                <w:bCs/>
              </w:rPr>
              <w:t xml:space="preserve"> (2016 m. balandžio 28 d. sprendimu Nr. T2-119; patikslintas 2016 m. liepos 28 d. sprendimu Nr. T2-203)</w:t>
            </w:r>
            <w:r w:rsidR="00AB11AC" w:rsidRPr="00832113">
              <w:rPr>
                <w:bCs/>
              </w:rPr>
              <w:t>;</w:t>
            </w:r>
            <w:r w:rsidR="002C27EE">
              <w:rPr>
                <w:bCs/>
              </w:rPr>
              <w:t xml:space="preserve"> </w:t>
            </w:r>
            <w:r w:rsidR="00AB11AC">
              <w:t>parengtas ir ST pa</w:t>
            </w:r>
            <w:r>
              <w:t>tvirtintas Priėmimo į Klaipėdos</w:t>
            </w:r>
            <w:r w:rsidR="00AB11AC">
              <w:t xml:space="preserve"> miesto savival</w:t>
            </w:r>
            <w:r>
              <w:t xml:space="preserve">dybės </w:t>
            </w:r>
            <w:r w:rsidR="00AB11AC">
              <w:t>bendrojo ugdymo mokyklas tvarkos aprašas (2016 m. gruodžio 22 d. sprendimas Nr. T2-296; pakeistas 2017 m. gruodžio 21 d. sprendimu Nr. T2-326</w:t>
            </w:r>
            <w:r w:rsidR="0074530B">
              <w:t>)</w:t>
            </w:r>
            <w:r w:rsidR="00AB11AC">
              <w:t xml:space="preserve">; parengtas ir ST patvirtintas Aptarnavimo teritorijų bendrojo ugdymo mokykloms priskyrimas (2016 m. gruodžio 22 d. sprendimas Nr. T2-297; </w:t>
            </w:r>
            <w:r w:rsidR="00AB11AC">
              <w:lastRenderedPageBreak/>
              <w:t>pakeistas 2017 m. gruodžio 21 d. sprendimu Nr. 325); parengtas ir ST patvirtintas Klasių skaičius ir mokinių skaičiaus vidurkis bendrojo ugdymo mokyklose (2016 m. balandžio 29 d. sprendimu Nr. T2-123, patikslinta 2016 m. rugsėjo 22 d. sprendimu Nr. T2-226, 2017 m. balandžio 27 d. sprendimu Nr. T2-81, patikslinta 2017 m. rugsėjo 14 d. sprendimu Nr. T2-204)</w:t>
            </w:r>
            <w:r w:rsidR="00AC6A93">
              <w:t>; parengtas ir ST patvirtintas P</w:t>
            </w:r>
            <w:r w:rsidR="00AB11AC">
              <w:t>riešmokyklinio ugdymo grupių skaičius ir priešmokyklinio ugdymo organizavimo modeliai savivaldybės švietimo įstaigose (2016 m. balandžio 29 d. sprendimas Nr. T2-124, patikslintas 2016 m. rugsėjo 22 d. sprendimu Nr. T2-226; 2017 m. balandžio 27 d. sprendimas Nr. T2-95, patikslintas 2017 m. rugsėjo 14 d. sprendimu Nr. T2-203)</w:t>
            </w:r>
          </w:p>
        </w:tc>
        <w:tc>
          <w:tcPr>
            <w:tcW w:w="2320" w:type="dxa"/>
            <w:vMerge w:val="restart"/>
          </w:tcPr>
          <w:p w:rsidR="00AB11AC" w:rsidRDefault="00AB11AC" w:rsidP="00BE1D9C">
            <w:pPr>
              <w:tabs>
                <w:tab w:val="left" w:pos="5070"/>
              </w:tabs>
              <w:ind w:firstLine="365"/>
              <w:jc w:val="both"/>
            </w:pPr>
            <w:r>
              <w:lastRenderedPageBreak/>
              <w:t xml:space="preserve">Padidėjo ugdymo </w:t>
            </w:r>
            <w:r w:rsidR="00BE1D9C">
              <w:t>p</w:t>
            </w:r>
            <w:r>
              <w:t>rogramų įvairovė (sudaryta galimybė tenkinti individualius mokinių ugdymosi poreikius</w:t>
            </w:r>
            <w:r w:rsidR="002C27EE">
              <w:t xml:space="preserve"> 14 bendrojo ugdymo mokyklų</w:t>
            </w:r>
            <w:r>
              <w:t>);</w:t>
            </w:r>
            <w:r>
              <w:rPr>
                <w:bCs/>
              </w:rPr>
              <w:t xml:space="preserve"> racionaliai ir tikslingai naudojamos patalpos, MK ir SB lėšos (Lietuvos laisvosios rinkos instituto tyrimo duomenimis, </w:t>
            </w:r>
            <w:r w:rsidRPr="00905833">
              <w:t>Klaipėdos miesto mokyklų racional</w:t>
            </w:r>
            <w:r>
              <w:t>a</w:t>
            </w:r>
            <w:r w:rsidRPr="00905833">
              <w:t xml:space="preserve">us </w:t>
            </w:r>
            <w:r>
              <w:t xml:space="preserve">patalpų naudojimo, klasių </w:t>
            </w:r>
            <w:proofErr w:type="spellStart"/>
            <w:r>
              <w:t>užpildomumo</w:t>
            </w:r>
            <w:proofErr w:type="spellEnd"/>
            <w:r>
              <w:t xml:space="preserve"> bei vidutiniškai</w:t>
            </w:r>
            <w:r w:rsidRPr="00905833">
              <w:t xml:space="preserve"> per metus vienam mokiniui</w:t>
            </w:r>
            <w:r>
              <w:t xml:space="preserve"> tenkančių lėšų rodikliai</w:t>
            </w:r>
            <w:r w:rsidRPr="00905833">
              <w:t xml:space="preserve"> </w:t>
            </w:r>
            <w:r>
              <w:t>yra vieni</w:t>
            </w:r>
            <w:r w:rsidRPr="00905833">
              <w:t xml:space="preserve"> iš geriausių</w:t>
            </w:r>
            <w:r>
              <w:t xml:space="preserve"> </w:t>
            </w:r>
            <w:r>
              <w:lastRenderedPageBreak/>
              <w:t>šalyje); užtikrintas priešmokyklinio ugdymo ir pradinio ugdymo (padidėjus pirmųjų klasių skaičiui) prieinamumas</w:t>
            </w:r>
            <w:r w:rsidR="00436397">
              <w:t>.</w:t>
            </w:r>
          </w:p>
          <w:p w:rsidR="00C1075D" w:rsidRPr="00436397" w:rsidRDefault="00BE1D9C" w:rsidP="00A03C36">
            <w:pPr>
              <w:tabs>
                <w:tab w:val="left" w:pos="5070"/>
              </w:tabs>
              <w:jc w:val="both"/>
            </w:pPr>
            <w:r w:rsidRPr="00BE1D9C">
              <w:t xml:space="preserve">Miesto savivaldybės </w:t>
            </w:r>
            <w:r>
              <w:t xml:space="preserve">bendrojo ugdymo mokyklų </w:t>
            </w:r>
            <w:r w:rsidRPr="00BE1D9C">
              <w:t>suformuotas tinklas</w:t>
            </w:r>
            <w:r>
              <w:rPr>
                <w:b/>
              </w:rPr>
              <w:t xml:space="preserve"> </w:t>
            </w:r>
            <w:r w:rsidRPr="00C1075D">
              <w:t>atliepia poreikius ir atitinka Lietuvos Respublikos Vyriausybės 2011 m. birželio 29 d. nutarimu</w:t>
            </w:r>
            <w:r w:rsidR="00C1075D" w:rsidRPr="00C1075D">
              <w:t xml:space="preserve"> patvirtintas</w:t>
            </w:r>
            <w:r w:rsidR="00A03C36">
              <w:t xml:space="preserve"> </w:t>
            </w:r>
            <w:r w:rsidR="00C1075D">
              <w:t>Mokyklų, vykdančių formaliojo švietimo programas, tinklo kūrimo taisykles (</w:t>
            </w:r>
            <w:r w:rsidR="00C1075D" w:rsidRPr="00AC6A93">
              <w:rPr>
                <w:b/>
              </w:rPr>
              <w:t>padaryta pažanga</w:t>
            </w:r>
            <w:r w:rsidR="00AC6A93">
              <w:t>)</w:t>
            </w:r>
          </w:p>
        </w:tc>
      </w:tr>
      <w:tr w:rsidR="00AB11AC" w:rsidTr="00906743">
        <w:tc>
          <w:tcPr>
            <w:tcW w:w="817" w:type="dxa"/>
          </w:tcPr>
          <w:p w:rsidR="00AB11AC" w:rsidRDefault="00AB11AC" w:rsidP="00AB52B6">
            <w:pPr>
              <w:tabs>
                <w:tab w:val="left" w:pos="5070"/>
              </w:tabs>
              <w:jc w:val="both"/>
            </w:pPr>
            <w:r>
              <w:t>2.</w:t>
            </w:r>
            <w:r w:rsidR="006E61F7">
              <w:t>1.2.</w:t>
            </w:r>
          </w:p>
        </w:tc>
        <w:tc>
          <w:tcPr>
            <w:tcW w:w="1730" w:type="dxa"/>
          </w:tcPr>
          <w:p w:rsidR="00AB11AC" w:rsidRPr="006715CA" w:rsidRDefault="006715CA" w:rsidP="00753FAF">
            <w:pPr>
              <w:tabs>
                <w:tab w:val="left" w:pos="5070"/>
              </w:tabs>
            </w:pPr>
            <w:r w:rsidRPr="006715CA">
              <w:t>Veikia 12 gimnazijų (1 suaugusiųjų), 7 pagrindinės mokyklos (1 jaunimo), 2 specialiosios mokyklos, 16 progimnazijų, 1 pradinė, 5 mokyklos-darželiai (</w:t>
            </w:r>
            <w:r w:rsidR="00AB11AC" w:rsidRPr="006715CA">
              <w:t>1 mokykloje-</w:t>
            </w:r>
            <w:r w:rsidR="00AB11AC" w:rsidRPr="006715CA">
              <w:lastRenderedPageBreak/>
              <w:t>darželyje įvykdyta vidaus struktūros pertvarka į lopšelį-darželį</w:t>
            </w:r>
            <w:r>
              <w:t>)</w:t>
            </w:r>
          </w:p>
        </w:tc>
        <w:tc>
          <w:tcPr>
            <w:tcW w:w="1521" w:type="dxa"/>
          </w:tcPr>
          <w:p w:rsidR="00504919" w:rsidRDefault="00906743" w:rsidP="00CE10BF">
            <w:pPr>
              <w:tabs>
                <w:tab w:val="left" w:pos="5070"/>
              </w:tabs>
              <w:jc w:val="both"/>
            </w:pPr>
            <w:r>
              <w:lastRenderedPageBreak/>
              <w:t>5 pagrindinės</w:t>
            </w:r>
          </w:p>
          <w:p w:rsidR="005821AF" w:rsidRDefault="00504919" w:rsidP="005821AF">
            <w:pPr>
              <w:tabs>
                <w:tab w:val="left" w:pos="5070"/>
              </w:tabs>
              <w:jc w:val="both"/>
            </w:pPr>
            <w:r>
              <w:t>m</w:t>
            </w:r>
            <w:r w:rsidR="00AB11AC">
              <w:t>okykl</w:t>
            </w:r>
            <w:r w:rsidR="00906743">
              <w:t>os</w:t>
            </w:r>
            <w:r>
              <w:t xml:space="preserve"> </w:t>
            </w:r>
            <w:r w:rsidR="00906743">
              <w:t xml:space="preserve">pertvarkytos į </w:t>
            </w:r>
            <w:proofErr w:type="spellStart"/>
            <w:r w:rsidR="00AB11AC">
              <w:t>progimnazi</w:t>
            </w:r>
            <w:proofErr w:type="spellEnd"/>
            <w:r w:rsidR="005821AF">
              <w:t>-</w:t>
            </w:r>
          </w:p>
          <w:p w:rsidR="00AB11AC" w:rsidRDefault="00906743" w:rsidP="00906743">
            <w:pPr>
              <w:tabs>
                <w:tab w:val="left" w:pos="5070"/>
              </w:tabs>
              <w:jc w:val="both"/>
            </w:pPr>
            <w:r>
              <w:t xml:space="preserve">jas, 2 mokyklos-darželiai – </w:t>
            </w:r>
            <w:r w:rsidR="002C27EE">
              <w:t>į lopšelius</w:t>
            </w:r>
            <w:r w:rsidR="002C27EE" w:rsidRPr="002C27EE">
              <w:t>-daržel</w:t>
            </w:r>
            <w:r w:rsidR="002C27EE">
              <w:t>ius</w:t>
            </w:r>
          </w:p>
        </w:tc>
        <w:tc>
          <w:tcPr>
            <w:tcW w:w="3240" w:type="dxa"/>
            <w:vMerge/>
          </w:tcPr>
          <w:p w:rsidR="00AB11AC" w:rsidRDefault="00AB11AC" w:rsidP="00832113">
            <w:pPr>
              <w:tabs>
                <w:tab w:val="left" w:pos="376"/>
                <w:tab w:val="left" w:pos="5070"/>
              </w:tabs>
              <w:jc w:val="both"/>
            </w:pPr>
          </w:p>
        </w:tc>
        <w:tc>
          <w:tcPr>
            <w:tcW w:w="2320" w:type="dxa"/>
            <w:vMerge/>
          </w:tcPr>
          <w:p w:rsidR="00AB11AC" w:rsidRDefault="00AB11AC" w:rsidP="00CE10BF">
            <w:pPr>
              <w:tabs>
                <w:tab w:val="left" w:pos="5070"/>
              </w:tabs>
              <w:jc w:val="both"/>
            </w:pPr>
          </w:p>
        </w:tc>
      </w:tr>
      <w:tr w:rsidR="00B55D35" w:rsidTr="00C039CA">
        <w:trPr>
          <w:trHeight w:val="3312"/>
        </w:trPr>
        <w:tc>
          <w:tcPr>
            <w:tcW w:w="817" w:type="dxa"/>
          </w:tcPr>
          <w:p w:rsidR="00B55D35" w:rsidRDefault="00B55D35" w:rsidP="00244AE7">
            <w:pPr>
              <w:tabs>
                <w:tab w:val="left" w:pos="5070"/>
              </w:tabs>
              <w:jc w:val="both"/>
            </w:pPr>
            <w:r>
              <w:t>2.1.3.</w:t>
            </w:r>
          </w:p>
        </w:tc>
        <w:tc>
          <w:tcPr>
            <w:tcW w:w="3251" w:type="dxa"/>
            <w:gridSpan w:val="2"/>
          </w:tcPr>
          <w:p w:rsidR="00B55D35" w:rsidRDefault="00B55D35" w:rsidP="00244AE7">
            <w:pPr>
              <w:tabs>
                <w:tab w:val="left" w:pos="5070"/>
              </w:tabs>
            </w:pPr>
            <w:r>
              <w:t>Pritaikytos patalpos ir sukomplektuotos 8 (buvo 1) priešmokyklinio ugdymo grupės 6 (buvo 1) bendrojo ugdymo mokyklose (progimnazijose ir pagrindinėse)</w:t>
            </w:r>
          </w:p>
          <w:p w:rsidR="00B55D35" w:rsidRDefault="00B55D35" w:rsidP="00244AE7">
            <w:pPr>
              <w:tabs>
                <w:tab w:val="left" w:pos="5070"/>
              </w:tabs>
              <w:jc w:val="both"/>
            </w:pPr>
            <w:bookmarkStart w:id="0" w:name="_GoBack"/>
            <w:bookmarkEnd w:id="0"/>
          </w:p>
        </w:tc>
        <w:tc>
          <w:tcPr>
            <w:tcW w:w="3240" w:type="dxa"/>
            <w:vMerge/>
          </w:tcPr>
          <w:p w:rsidR="00B55D35" w:rsidRDefault="00B55D35" w:rsidP="00244AE7">
            <w:pPr>
              <w:tabs>
                <w:tab w:val="left" w:pos="376"/>
                <w:tab w:val="left" w:pos="5070"/>
              </w:tabs>
              <w:jc w:val="both"/>
            </w:pPr>
          </w:p>
        </w:tc>
        <w:tc>
          <w:tcPr>
            <w:tcW w:w="2320" w:type="dxa"/>
            <w:vMerge/>
          </w:tcPr>
          <w:p w:rsidR="00B55D35" w:rsidRDefault="00B55D35" w:rsidP="00244AE7">
            <w:pPr>
              <w:tabs>
                <w:tab w:val="left" w:pos="5070"/>
              </w:tabs>
              <w:jc w:val="both"/>
            </w:pPr>
          </w:p>
        </w:tc>
      </w:tr>
      <w:tr w:rsidR="00244AE7" w:rsidTr="00906743">
        <w:tc>
          <w:tcPr>
            <w:tcW w:w="817" w:type="dxa"/>
          </w:tcPr>
          <w:p w:rsidR="00244AE7" w:rsidRDefault="006E61F7" w:rsidP="00244AE7">
            <w:pPr>
              <w:tabs>
                <w:tab w:val="left" w:pos="5070"/>
              </w:tabs>
              <w:jc w:val="both"/>
            </w:pPr>
            <w:r>
              <w:t>2.1.</w:t>
            </w:r>
            <w:r w:rsidR="00B55D35">
              <w:t>4</w:t>
            </w:r>
            <w:r w:rsidR="005E4DA9">
              <w:t xml:space="preserve">. </w:t>
            </w:r>
          </w:p>
        </w:tc>
        <w:tc>
          <w:tcPr>
            <w:tcW w:w="1730" w:type="dxa"/>
          </w:tcPr>
          <w:p w:rsidR="00244AE7" w:rsidRDefault="00D069EF" w:rsidP="00244AE7">
            <w:pPr>
              <w:tabs>
                <w:tab w:val="left" w:pos="5070"/>
              </w:tabs>
              <w:jc w:val="center"/>
            </w:pPr>
            <w:r>
              <w:t>78 mokytojo padėjėjo etatai 23 bendrojo ugdymo mokyklose</w:t>
            </w:r>
          </w:p>
        </w:tc>
        <w:tc>
          <w:tcPr>
            <w:tcW w:w="1521" w:type="dxa"/>
          </w:tcPr>
          <w:p w:rsidR="00244AE7" w:rsidRDefault="00310F56" w:rsidP="00244AE7">
            <w:pPr>
              <w:tabs>
                <w:tab w:val="left" w:pos="5070"/>
              </w:tabs>
              <w:jc w:val="both"/>
            </w:pPr>
            <w:r>
              <w:t xml:space="preserve">Įvesta papildomai </w:t>
            </w:r>
            <w:r w:rsidR="00AC6A93">
              <w:t>24,5 mokytojo padėjėjo etato 16 bendrojo ugdymo mokyklų</w:t>
            </w:r>
          </w:p>
        </w:tc>
        <w:tc>
          <w:tcPr>
            <w:tcW w:w="3240" w:type="dxa"/>
          </w:tcPr>
          <w:p w:rsidR="00244AE7" w:rsidRDefault="00AC6A93" w:rsidP="00AC6A93">
            <w:pPr>
              <w:tabs>
                <w:tab w:val="left" w:pos="376"/>
                <w:tab w:val="left" w:pos="5070"/>
              </w:tabs>
              <w:jc w:val="both"/>
            </w:pPr>
            <w:r>
              <w:t>Parengtas ir ST patvirtintas Mokytojo padėjėjo etatų įvedimo ir finansavimo švietimo įstaigose tvarkos aprašas (2017 m. liepos 27 d. s</w:t>
            </w:r>
            <w:r w:rsidR="00FC6C14">
              <w:t xml:space="preserve">prendimu </w:t>
            </w:r>
            <w:r>
              <w:t>Nr. T2-192</w:t>
            </w:r>
            <w:r w:rsidR="00FC6C14">
              <w:t>)</w:t>
            </w:r>
          </w:p>
        </w:tc>
        <w:tc>
          <w:tcPr>
            <w:tcW w:w="2320" w:type="dxa"/>
          </w:tcPr>
          <w:p w:rsidR="00244AE7" w:rsidRDefault="00AC6A93" w:rsidP="00AC6A93">
            <w:pPr>
              <w:tabs>
                <w:tab w:val="left" w:pos="5070"/>
              </w:tabs>
              <w:jc w:val="both"/>
            </w:pPr>
            <w:r>
              <w:t>Mokytojo padėjėjo etatai (iš viso 92,5 etato) padeda geriau organizuoti ugdymo procesą bendrojo ugdymo mokyklose</w:t>
            </w:r>
          </w:p>
          <w:p w:rsidR="00AC6A93" w:rsidRDefault="00AC6A93" w:rsidP="00AC6A93">
            <w:pPr>
              <w:tabs>
                <w:tab w:val="left" w:pos="5070"/>
              </w:tabs>
              <w:jc w:val="both"/>
            </w:pPr>
            <w:r>
              <w:t>(</w:t>
            </w:r>
            <w:r w:rsidRPr="00AC6A93">
              <w:rPr>
                <w:b/>
              </w:rPr>
              <w:t>padaryta pažanga</w:t>
            </w:r>
            <w:r>
              <w:t>)</w:t>
            </w:r>
          </w:p>
        </w:tc>
      </w:tr>
      <w:tr w:rsidR="00244AE7" w:rsidTr="00906743">
        <w:tc>
          <w:tcPr>
            <w:tcW w:w="817" w:type="dxa"/>
          </w:tcPr>
          <w:p w:rsidR="00244AE7" w:rsidRDefault="006E61F7" w:rsidP="00244AE7">
            <w:pPr>
              <w:tabs>
                <w:tab w:val="left" w:pos="5070"/>
              </w:tabs>
              <w:jc w:val="both"/>
            </w:pPr>
            <w:r>
              <w:t>2.1.</w:t>
            </w:r>
            <w:r w:rsidR="00B55D35">
              <w:t>5</w:t>
            </w:r>
            <w:r w:rsidR="00FC6C14">
              <w:t xml:space="preserve">. </w:t>
            </w:r>
          </w:p>
        </w:tc>
        <w:tc>
          <w:tcPr>
            <w:tcW w:w="1730" w:type="dxa"/>
          </w:tcPr>
          <w:p w:rsidR="00244AE7" w:rsidRDefault="00310F56" w:rsidP="00A521A5">
            <w:pPr>
              <w:tabs>
                <w:tab w:val="left" w:pos="5070"/>
              </w:tabs>
              <w:jc w:val="both"/>
            </w:pPr>
            <w:r>
              <w:t>Nacionalinio mokinių pasiekimų patikrinimo (toliau – NMPP) duomenimis,</w:t>
            </w:r>
            <w:r w:rsidR="003A3EA1">
              <w:t xml:space="preserve"> 4 ir 8 klasių rašymo mergaičių ir berniukų nepasiekusiųjų patenkinamo lygio dalis atitinkamai buvo 1,6 ir 3,2 </w:t>
            </w:r>
            <w:r w:rsidR="003A3EA1">
              <w:lastRenderedPageBreak/>
              <w:t>bei 2,8 ir 7,0 proc.</w:t>
            </w:r>
          </w:p>
        </w:tc>
        <w:tc>
          <w:tcPr>
            <w:tcW w:w="1521" w:type="dxa"/>
          </w:tcPr>
          <w:p w:rsidR="00310F56" w:rsidRDefault="003A3EA1" w:rsidP="003A3EA1">
            <w:pPr>
              <w:tabs>
                <w:tab w:val="left" w:pos="5070"/>
              </w:tabs>
              <w:jc w:val="both"/>
            </w:pPr>
            <w:r>
              <w:lastRenderedPageBreak/>
              <w:t xml:space="preserve">NMPP </w:t>
            </w:r>
            <w:r w:rsidR="00310F56">
              <w:t xml:space="preserve">duomenimis, </w:t>
            </w:r>
          </w:p>
          <w:p w:rsidR="00244AE7" w:rsidRDefault="003A3EA1" w:rsidP="003A3EA1">
            <w:pPr>
              <w:tabs>
                <w:tab w:val="left" w:pos="5070"/>
              </w:tabs>
              <w:jc w:val="both"/>
            </w:pPr>
            <w:r>
              <w:t>4 ir 8 klasių rašymo mergaičių ir berniukų nepasiekusiųjų patenkinamo lygio dalis atitinkamai – 0,3 ir 1,8 bei 0,3 ir 2,1 proc.</w:t>
            </w:r>
          </w:p>
        </w:tc>
        <w:tc>
          <w:tcPr>
            <w:tcW w:w="3240" w:type="dxa"/>
          </w:tcPr>
          <w:p w:rsidR="00244AE7" w:rsidRDefault="003A3EA1" w:rsidP="00E60875">
            <w:pPr>
              <w:spacing w:line="300" w:lineRule="atLeast"/>
              <w:ind w:firstLine="851"/>
              <w:jc w:val="both"/>
            </w:pPr>
            <w:r>
              <w:t>Ketverius metus iš eilės visose mokyklose vykdomi NMPP, iškeltas raštingumo gerinimo prioritetas</w:t>
            </w:r>
            <w:r w:rsidR="007A3140">
              <w:t xml:space="preserve">, </w:t>
            </w:r>
            <w:r>
              <w:t>rezultatai analizuojami ir aptariami bendrojo ugdymo mokyklose, parengtos rekomendacijos mokykloms (</w:t>
            </w:r>
            <w:r w:rsidR="00E60875">
              <w:t>Klaipėdos miesto</w:t>
            </w:r>
            <w:r w:rsidR="000678DA" w:rsidRPr="000678DA">
              <w:rPr>
                <w:b/>
              </w:rPr>
              <w:t xml:space="preserve"> </w:t>
            </w:r>
            <w:r w:rsidR="000678DA" w:rsidRPr="000678DA">
              <w:t xml:space="preserve">savivaldybės </w:t>
            </w:r>
            <w:r w:rsidR="000678DA">
              <w:t xml:space="preserve">mokyklų 2014 ir 2015 metų 4–8 klasių </w:t>
            </w:r>
            <w:proofErr w:type="spellStart"/>
            <w:r w:rsidR="00D704E9">
              <w:t>stantartizuotų</w:t>
            </w:r>
            <w:proofErr w:type="spellEnd"/>
            <w:r w:rsidR="00D704E9">
              <w:t xml:space="preserve"> testų </w:t>
            </w:r>
            <w:r w:rsidR="000678DA" w:rsidRPr="000678DA">
              <w:t>rezultatų analizė</w:t>
            </w:r>
            <w:r w:rsidR="000678DA">
              <w:t xml:space="preserve"> (</w:t>
            </w:r>
            <w:r w:rsidR="000678DA" w:rsidRPr="00973EBD">
              <w:t xml:space="preserve">2015 m. gruodžio </w:t>
            </w:r>
            <w:r w:rsidR="000678DA">
              <w:t>4 d.</w:t>
            </w:r>
            <w:r w:rsidR="000678DA" w:rsidRPr="00973EBD">
              <w:t xml:space="preserve"> Nr.</w:t>
            </w:r>
            <w:r w:rsidR="000678DA">
              <w:t xml:space="preserve"> ŠV2-17)</w:t>
            </w:r>
            <w:r w:rsidR="00E60875">
              <w:t>;</w:t>
            </w:r>
            <w:r w:rsidR="00D93EF7" w:rsidRPr="00972289">
              <w:rPr>
                <w:b/>
                <w:noProof/>
              </w:rPr>
              <w:t xml:space="preserve"> </w:t>
            </w:r>
            <w:r w:rsidR="00D93EF7" w:rsidRPr="00E60875">
              <w:rPr>
                <w:noProof/>
              </w:rPr>
              <w:t xml:space="preserve">Mokymosi pasiekimų patikrinimo </w:t>
            </w:r>
            <w:r w:rsidR="00D93EF7" w:rsidRPr="00E60875">
              <w:rPr>
                <w:noProof/>
              </w:rPr>
              <w:lastRenderedPageBreak/>
              <w:t>rezultatų panaudojimo rekomendacijos, siekiant gerinti ugdymo kokybę</w:t>
            </w:r>
            <w:r w:rsidR="00E60875">
              <w:rPr>
                <w:noProof/>
              </w:rPr>
              <w:t xml:space="preserve"> </w:t>
            </w:r>
            <w:r w:rsidR="00E60875">
              <w:t>(2014</w:t>
            </w:r>
            <w:r w:rsidR="00E60875" w:rsidRPr="00973EBD">
              <w:t xml:space="preserve"> m. gruodžio </w:t>
            </w:r>
            <w:r w:rsidR="00E60875">
              <w:t>14 d.</w:t>
            </w:r>
            <w:r w:rsidR="00E60875" w:rsidRPr="00973EBD">
              <w:t xml:space="preserve"> Nr.</w:t>
            </w:r>
            <w:r w:rsidR="00E60875">
              <w:t xml:space="preserve"> ŠV2-22)</w:t>
            </w:r>
          </w:p>
        </w:tc>
        <w:tc>
          <w:tcPr>
            <w:tcW w:w="2320" w:type="dxa"/>
          </w:tcPr>
          <w:p w:rsidR="00244AE7" w:rsidRDefault="007A3140" w:rsidP="00244AE7">
            <w:pPr>
              <w:tabs>
                <w:tab w:val="left" w:pos="5070"/>
              </w:tabs>
              <w:jc w:val="both"/>
            </w:pPr>
            <w:r>
              <w:lastRenderedPageBreak/>
              <w:t>Sumažėjo NMPP 4 ir 8 klasių rašymo mergaičių ir berniukų nepasiekusiųjų patenkinamo lygio dalis (</w:t>
            </w:r>
            <w:r w:rsidRPr="00AC6A93">
              <w:rPr>
                <w:b/>
              </w:rPr>
              <w:t>padaryta pažanga</w:t>
            </w:r>
            <w:r>
              <w:t>)</w:t>
            </w:r>
          </w:p>
        </w:tc>
      </w:tr>
      <w:tr w:rsidR="00150F50" w:rsidTr="00906743">
        <w:tc>
          <w:tcPr>
            <w:tcW w:w="817" w:type="dxa"/>
          </w:tcPr>
          <w:p w:rsidR="00150F50" w:rsidRDefault="006E61F7" w:rsidP="00244AE7">
            <w:pPr>
              <w:tabs>
                <w:tab w:val="left" w:pos="5070"/>
              </w:tabs>
              <w:jc w:val="both"/>
            </w:pPr>
            <w:r>
              <w:t>2.1.</w:t>
            </w:r>
            <w:r w:rsidR="00B55D35">
              <w:t>6</w:t>
            </w:r>
            <w:r w:rsidR="00150F50">
              <w:t xml:space="preserve">. </w:t>
            </w:r>
          </w:p>
        </w:tc>
        <w:tc>
          <w:tcPr>
            <w:tcW w:w="1730" w:type="dxa"/>
          </w:tcPr>
          <w:p w:rsidR="00150F50" w:rsidRDefault="001527B7" w:rsidP="00A521A5">
            <w:pPr>
              <w:tabs>
                <w:tab w:val="left" w:pos="5070"/>
              </w:tabs>
              <w:jc w:val="both"/>
            </w:pPr>
            <w:r>
              <w:t>Klaipėdos miesto antrųjų klasių mokinių mokymo plaukti programoje dalyvavo 797 mokiniai</w:t>
            </w:r>
          </w:p>
        </w:tc>
        <w:tc>
          <w:tcPr>
            <w:tcW w:w="1521" w:type="dxa"/>
          </w:tcPr>
          <w:p w:rsidR="00150F50" w:rsidRDefault="001527B7" w:rsidP="001527B7">
            <w:pPr>
              <w:tabs>
                <w:tab w:val="left" w:pos="5070"/>
              </w:tabs>
              <w:jc w:val="both"/>
            </w:pPr>
            <w:r>
              <w:t>Klaipėdos miesto antrųjų klasių mokinių mokymo plaukti programoje dalyvavo 1012 mokinių</w:t>
            </w:r>
          </w:p>
        </w:tc>
        <w:tc>
          <w:tcPr>
            <w:tcW w:w="3240" w:type="dxa"/>
          </w:tcPr>
          <w:p w:rsidR="00150F50" w:rsidRDefault="00566582" w:rsidP="00AC6118">
            <w:pPr>
              <w:spacing w:line="300" w:lineRule="atLeast"/>
            </w:pPr>
            <w:r>
              <w:t xml:space="preserve">Bendradarbiaujant Savivaldybės administracijos Ugdymo ir kultūros departamento </w:t>
            </w:r>
            <w:r w:rsidR="00E60875">
              <w:t xml:space="preserve">Švietimo </w:t>
            </w:r>
            <w:r w:rsidR="00AC6118">
              <w:t>skyriui su</w:t>
            </w:r>
            <w:r w:rsidR="00E60875">
              <w:t xml:space="preserve"> </w:t>
            </w:r>
            <w:r>
              <w:t>Sporto</w:t>
            </w:r>
            <w:r w:rsidR="00E60875">
              <w:t xml:space="preserve"> ir kūno kultūros</w:t>
            </w:r>
            <w:r>
              <w:t xml:space="preserve"> </w:t>
            </w:r>
            <w:r w:rsidR="00AC6118">
              <w:t>skyriumi</w:t>
            </w:r>
            <w:r>
              <w:t xml:space="preserve">, parengta Klaipėdos miesto antrųjų klasių mokinių mokymo plaukti programa, </w:t>
            </w:r>
            <w:r w:rsidR="00982986">
              <w:t xml:space="preserve">parengtas ir Savivaldybės administracijos direktoriaus </w:t>
            </w:r>
            <w:r w:rsidR="00982986" w:rsidRPr="00982986">
              <w:t>2016</w:t>
            </w:r>
            <w:r w:rsidR="00D2217C">
              <w:t xml:space="preserve"> m.</w:t>
            </w:r>
            <w:r w:rsidR="00B6241B">
              <w:t xml:space="preserve"> liepos</w:t>
            </w:r>
            <w:r w:rsidR="00D2217C">
              <w:t xml:space="preserve"> 4 d. įsakymu </w:t>
            </w:r>
            <w:r w:rsidR="00982986" w:rsidRPr="00982986">
              <w:t>AD1-2111 patvirtintas Klaipėdos miesto antrųjų klasių mokinių mokymo plaukti įgyvendinimo aprašas</w:t>
            </w:r>
            <w:r>
              <w:t xml:space="preserve">, numatytos lėšos 2016 m. ir 2017 m. Savivaldybės biudžetuose (atitinkamai 82100.00ir 120300,00 </w:t>
            </w:r>
            <w:proofErr w:type="spellStart"/>
            <w:r>
              <w:t>Eur</w:t>
            </w:r>
            <w:proofErr w:type="spellEnd"/>
            <w:r>
              <w:t>)</w:t>
            </w:r>
          </w:p>
        </w:tc>
        <w:tc>
          <w:tcPr>
            <w:tcW w:w="2320" w:type="dxa"/>
          </w:tcPr>
          <w:p w:rsidR="00150F50" w:rsidRDefault="00566582" w:rsidP="00244AE7">
            <w:pPr>
              <w:tabs>
                <w:tab w:val="left" w:pos="5070"/>
              </w:tabs>
              <w:jc w:val="both"/>
            </w:pPr>
            <w:r>
              <w:t xml:space="preserve">Antrųjų klasių mokiniai dalyvavo 18 valandų formaliojo ugdymo plaukimo mokymo programoje. Vaikai susipažino su plaukimo ABC, išmoko saugaus elgesio vandenyje, </w:t>
            </w:r>
            <w:r w:rsidR="005415E8">
              <w:t>įgijo pasitikėjimo savimi, higienos ir sveikatos įgūdžių, sustiprėjo fiziškai (</w:t>
            </w:r>
            <w:r w:rsidR="005415E8" w:rsidRPr="00AC6A93">
              <w:rPr>
                <w:b/>
              </w:rPr>
              <w:t>padaryta pažanga</w:t>
            </w:r>
            <w:r w:rsidR="005415E8">
              <w:t>)</w:t>
            </w:r>
          </w:p>
        </w:tc>
      </w:tr>
    </w:tbl>
    <w:p w:rsidR="00260409" w:rsidRDefault="00260409" w:rsidP="00CE10BF">
      <w:pPr>
        <w:tabs>
          <w:tab w:val="left" w:pos="5070"/>
        </w:tabs>
        <w:ind w:firstLine="709"/>
        <w:jc w:val="both"/>
      </w:pPr>
    </w:p>
    <w:p w:rsidR="00CE430C" w:rsidRDefault="00D704E9" w:rsidP="00CE10BF">
      <w:pPr>
        <w:tabs>
          <w:tab w:val="left" w:pos="5070"/>
        </w:tabs>
        <w:ind w:firstLine="709"/>
        <w:jc w:val="both"/>
        <w:rPr>
          <w:i/>
        </w:rPr>
      </w:pPr>
      <w:r>
        <w:t>2.2</w:t>
      </w:r>
      <w:r>
        <w:rPr>
          <w:i/>
        </w:rPr>
        <w:t>. Ikimokyklinio ir priešmokyklinio ugdymo srityje</w:t>
      </w:r>
    </w:p>
    <w:tbl>
      <w:tblPr>
        <w:tblStyle w:val="Lentelstinklelis"/>
        <w:tblW w:w="0" w:type="auto"/>
        <w:tblLook w:val="04A0" w:firstRow="1" w:lastRow="0" w:firstColumn="1" w:lastColumn="0" w:noHBand="0" w:noVBand="1"/>
      </w:tblPr>
      <w:tblGrid>
        <w:gridCol w:w="802"/>
        <w:gridCol w:w="1897"/>
        <w:gridCol w:w="1897"/>
        <w:gridCol w:w="2587"/>
        <w:gridCol w:w="2445"/>
      </w:tblGrid>
      <w:tr w:rsidR="0061797B" w:rsidTr="006E61F7">
        <w:tc>
          <w:tcPr>
            <w:tcW w:w="817" w:type="dxa"/>
          </w:tcPr>
          <w:p w:rsidR="0061797B" w:rsidRDefault="006E61F7" w:rsidP="00CE10BF">
            <w:pPr>
              <w:tabs>
                <w:tab w:val="left" w:pos="5070"/>
              </w:tabs>
              <w:jc w:val="both"/>
            </w:pPr>
            <w:r>
              <w:t>2.2.</w:t>
            </w:r>
            <w:r w:rsidR="00ED6262">
              <w:t>1</w:t>
            </w:r>
            <w:r w:rsidR="0061797B">
              <w:t>.</w:t>
            </w:r>
          </w:p>
        </w:tc>
        <w:tc>
          <w:tcPr>
            <w:tcW w:w="1636" w:type="dxa"/>
          </w:tcPr>
          <w:p w:rsidR="0061797B" w:rsidRDefault="0061797B" w:rsidP="00CE10BF">
            <w:pPr>
              <w:tabs>
                <w:tab w:val="left" w:pos="5070"/>
              </w:tabs>
              <w:jc w:val="both"/>
            </w:pPr>
            <w:r>
              <w:t>Sukomplektuotos 102 lopšelio ir 279 darželio grupės</w:t>
            </w:r>
          </w:p>
        </w:tc>
        <w:tc>
          <w:tcPr>
            <w:tcW w:w="1897" w:type="dxa"/>
          </w:tcPr>
          <w:p w:rsidR="0061797B" w:rsidRDefault="0061797B" w:rsidP="00CE10BF">
            <w:pPr>
              <w:tabs>
                <w:tab w:val="left" w:pos="5070"/>
              </w:tabs>
              <w:jc w:val="both"/>
            </w:pPr>
            <w:r>
              <w:t>Sukomplektuotos 112 lopšelio ir 283 darželio grupės</w:t>
            </w:r>
          </w:p>
        </w:tc>
        <w:tc>
          <w:tcPr>
            <w:tcW w:w="2846" w:type="dxa"/>
            <w:vMerge w:val="restart"/>
          </w:tcPr>
          <w:p w:rsidR="0061797B" w:rsidRDefault="0061797B" w:rsidP="00966CE2">
            <w:pPr>
              <w:tabs>
                <w:tab w:val="left" w:pos="5070"/>
              </w:tabs>
              <w:jc w:val="both"/>
            </w:pPr>
            <w:r>
              <w:t>Parengtas ir ST patvirtintas Klaipėdos švietimo įstaigų, įgyvendinančių ikimokyklinio ir priešmokyklinio ugdymo programas, 2015–2018 m. m. tinklo pertvarkos bendrasis planas (patikslintas 2015 m. balandžio 16 d. sprendimu Nr. T2-61); parengtas ir ST patvirtintas Ikimokyklinio ir priešmokyklinio ugdymo organizavimo modelių Klaipėdos miesto savivaldybės švietimo įstaigose aprašas (201</w:t>
            </w:r>
            <w:r w:rsidR="00C9505A">
              <w:t xml:space="preserve">6 m. gruodžio 22 d. sprendimas </w:t>
            </w:r>
            <w:r>
              <w:t>Nr. T2-298, patikslintas 2017 m. kovo 30 d. sprendimu Nr. T2-64); parengtas ir savivaldybės Švietimo skyria</w:t>
            </w:r>
            <w:r w:rsidR="00AC6118">
              <w:t>us vedėjo įsakymu patvirtintas I</w:t>
            </w:r>
            <w:r>
              <w:t xml:space="preserve">kimokyklinio ugdymo grupių skaičius savivaldybės švietimo įstaigose (2016 m. gegužės 5 d. įsakymas Nr. ŠV1-250, patikslinta 2016 m. spalio 19 d. įsakymu Nr. ŠV1-343), </w:t>
            </w:r>
            <w:r w:rsidRPr="0074530B">
              <w:t>parengtas ir Savivaldybės administracijos direktoriaus įsakymu patvirtintas Ikimokyklinio ugdymo grupių skaičius ir ikimokyklinio ugdymo grupių organizavimo modeliai savivaldybės švietimo įstaigose (2017 m. balandžio 28 d. įsakymas Nr. AD1-1061, patikslinta 2017 m. liepos 28 d. įsakymu Nr. AD1-1909)</w:t>
            </w:r>
            <w:r>
              <w:t xml:space="preserve">. Iš Savivaldybės biudžeto skirta </w:t>
            </w:r>
            <w:r w:rsidR="00966CE2">
              <w:t xml:space="preserve">lėšų </w:t>
            </w:r>
            <w:r>
              <w:t>„Purienos“ lopšelio-darželio rekonstrukcijai. Iš Savivaldybės biudžeto skiriamas finansavimas Neformaliojo vaikų švietimo programų įgyvendinimui</w:t>
            </w:r>
            <w:r w:rsidR="00AC6118">
              <w:t xml:space="preserve"> ikimokyklinėse įstaigose</w:t>
            </w:r>
          </w:p>
        </w:tc>
        <w:tc>
          <w:tcPr>
            <w:tcW w:w="2658" w:type="dxa"/>
            <w:vMerge w:val="restart"/>
          </w:tcPr>
          <w:p w:rsidR="0061797B" w:rsidRDefault="00AC6118" w:rsidP="00E96AE0">
            <w:pPr>
              <w:tabs>
                <w:tab w:val="left" w:pos="5070"/>
              </w:tabs>
              <w:jc w:val="both"/>
            </w:pPr>
            <w:r>
              <w:t xml:space="preserve">Vykdant numatytas priemones </w:t>
            </w:r>
            <w:r w:rsidR="0061797B">
              <w:t xml:space="preserve">Klaipėdos švietimo įstaigų, įgyvendinančių ikimokyklinio ir priešmokyklinio ugdymo programas, 2015–2018 </w:t>
            </w:r>
            <w:r>
              <w:t xml:space="preserve">m. m. tinklo pertvarkos bendrajame plane, patenkintas priešmokyklinio ugdymo ir </w:t>
            </w:r>
            <w:r w:rsidR="0061797B">
              <w:t>3–5 metų amžiaus vaikų ugdymo poreikis, sumažintas 2</w:t>
            </w:r>
            <w:r w:rsidR="0061797B">
              <w:softHyphen/>
              <w:t>–3 metų amžiaus</w:t>
            </w:r>
            <w:r w:rsidR="00E96AE0">
              <w:t xml:space="preserve"> vaikų, nepatenkančių į ugdymo įstaigas skaičius.</w:t>
            </w:r>
            <w:r w:rsidR="0061797B">
              <w:t xml:space="preserve"> Palaipsniui įvertinus ir pritarus neformaliojo vaikų švietimo programų įgyvendinimui ikimokyklinėse įstaigose, sudaromos lygios galimybės tėvams visose įstaigose parinkti vaikui tinkamą nemokamą programą (fizinio aktyvumo, sveikos gyvensenos, dailės, teatro muzikinio ugdymo ir kt.) </w:t>
            </w:r>
            <w:r w:rsidR="0061797B" w:rsidRPr="00B97809">
              <w:rPr>
                <w:b/>
              </w:rPr>
              <w:t>(daroma pažanga)</w:t>
            </w:r>
          </w:p>
        </w:tc>
      </w:tr>
      <w:tr w:rsidR="0061797B" w:rsidTr="006E61F7">
        <w:tc>
          <w:tcPr>
            <w:tcW w:w="817" w:type="dxa"/>
          </w:tcPr>
          <w:p w:rsidR="0061797B" w:rsidRDefault="006E61F7" w:rsidP="00CE10BF">
            <w:pPr>
              <w:tabs>
                <w:tab w:val="left" w:pos="5070"/>
              </w:tabs>
              <w:jc w:val="both"/>
            </w:pPr>
            <w:r>
              <w:t>2.2.</w:t>
            </w:r>
            <w:r w:rsidR="00ED6262">
              <w:t>2</w:t>
            </w:r>
            <w:r w:rsidR="0061797B">
              <w:t xml:space="preserve">. </w:t>
            </w:r>
          </w:p>
        </w:tc>
        <w:tc>
          <w:tcPr>
            <w:tcW w:w="1636" w:type="dxa"/>
          </w:tcPr>
          <w:p w:rsidR="0061797B" w:rsidRDefault="0061797B" w:rsidP="00CE10BF">
            <w:pPr>
              <w:tabs>
                <w:tab w:val="left" w:pos="5070"/>
              </w:tabs>
              <w:jc w:val="both"/>
            </w:pPr>
            <w:r>
              <w:t>–</w:t>
            </w:r>
          </w:p>
        </w:tc>
        <w:tc>
          <w:tcPr>
            <w:tcW w:w="1897" w:type="dxa"/>
          </w:tcPr>
          <w:p w:rsidR="0061797B" w:rsidRDefault="0061797B" w:rsidP="00CE10BF">
            <w:pPr>
              <w:tabs>
                <w:tab w:val="left" w:pos="5070"/>
              </w:tabs>
              <w:jc w:val="both"/>
            </w:pPr>
            <w:r>
              <w:t>Rekonstravus lopšelio-darželio „Puriena“ pastatą bei naujai pastačius priestatą, įsteigtos 9 naujos grupės (2 priešmokyklinio ugdymo, 7 lopšelinio amžiaus vaikams)</w:t>
            </w:r>
          </w:p>
        </w:tc>
        <w:tc>
          <w:tcPr>
            <w:tcW w:w="2846" w:type="dxa"/>
            <w:vMerge/>
          </w:tcPr>
          <w:p w:rsidR="0061797B" w:rsidRDefault="0061797B" w:rsidP="00CE10BF">
            <w:pPr>
              <w:tabs>
                <w:tab w:val="left" w:pos="5070"/>
              </w:tabs>
              <w:jc w:val="both"/>
            </w:pPr>
          </w:p>
        </w:tc>
        <w:tc>
          <w:tcPr>
            <w:tcW w:w="2658" w:type="dxa"/>
            <w:vMerge/>
          </w:tcPr>
          <w:p w:rsidR="0061797B" w:rsidRDefault="0061797B" w:rsidP="00CE10BF">
            <w:pPr>
              <w:tabs>
                <w:tab w:val="left" w:pos="5070"/>
              </w:tabs>
              <w:jc w:val="both"/>
            </w:pPr>
          </w:p>
        </w:tc>
      </w:tr>
      <w:tr w:rsidR="0061797B" w:rsidTr="006E61F7">
        <w:tc>
          <w:tcPr>
            <w:tcW w:w="817" w:type="dxa"/>
          </w:tcPr>
          <w:p w:rsidR="0061797B" w:rsidRDefault="006E61F7" w:rsidP="00CE10BF">
            <w:pPr>
              <w:tabs>
                <w:tab w:val="left" w:pos="5070"/>
              </w:tabs>
              <w:jc w:val="both"/>
            </w:pPr>
            <w:r>
              <w:t>2.2.</w:t>
            </w:r>
            <w:r w:rsidR="00ED6262">
              <w:t>3</w:t>
            </w:r>
            <w:r w:rsidR="0061797B">
              <w:t xml:space="preserve">. </w:t>
            </w:r>
          </w:p>
        </w:tc>
        <w:tc>
          <w:tcPr>
            <w:tcW w:w="1636" w:type="dxa"/>
          </w:tcPr>
          <w:p w:rsidR="0061797B" w:rsidRDefault="0061797B" w:rsidP="004F05BC">
            <w:pPr>
              <w:tabs>
                <w:tab w:val="left" w:pos="5070"/>
              </w:tabs>
              <w:jc w:val="both"/>
            </w:pPr>
            <w:r>
              <w:t>Įvertintos ir įgyvendinamos 2 neformaliojo vaikų švietimo programos (buvo 86)</w:t>
            </w:r>
          </w:p>
        </w:tc>
        <w:tc>
          <w:tcPr>
            <w:tcW w:w="1897" w:type="dxa"/>
          </w:tcPr>
          <w:p w:rsidR="0061797B" w:rsidRDefault="0061797B" w:rsidP="0061797B">
            <w:pPr>
              <w:tabs>
                <w:tab w:val="left" w:pos="5070"/>
              </w:tabs>
              <w:jc w:val="both"/>
            </w:pPr>
            <w:r>
              <w:t>Įvertintos ir pritarta 26 neformaliojo vaikų švietimo programoms, numatant finansavimą 2018 m. Savivaldybės biudžete</w:t>
            </w:r>
          </w:p>
        </w:tc>
        <w:tc>
          <w:tcPr>
            <w:tcW w:w="2846" w:type="dxa"/>
            <w:vMerge/>
          </w:tcPr>
          <w:p w:rsidR="0061797B" w:rsidRDefault="0061797B" w:rsidP="00CE10BF">
            <w:pPr>
              <w:tabs>
                <w:tab w:val="left" w:pos="5070"/>
              </w:tabs>
              <w:jc w:val="both"/>
            </w:pPr>
          </w:p>
        </w:tc>
        <w:tc>
          <w:tcPr>
            <w:tcW w:w="2658" w:type="dxa"/>
            <w:vMerge/>
          </w:tcPr>
          <w:p w:rsidR="0061797B" w:rsidRDefault="0061797B" w:rsidP="00CE10BF">
            <w:pPr>
              <w:tabs>
                <w:tab w:val="left" w:pos="5070"/>
              </w:tabs>
              <w:jc w:val="both"/>
            </w:pPr>
          </w:p>
        </w:tc>
      </w:tr>
      <w:tr w:rsidR="00E72C00" w:rsidTr="006E61F7">
        <w:tc>
          <w:tcPr>
            <w:tcW w:w="817" w:type="dxa"/>
          </w:tcPr>
          <w:p w:rsidR="00E72C00" w:rsidRDefault="006E61F7" w:rsidP="00E72C00">
            <w:pPr>
              <w:tabs>
                <w:tab w:val="left" w:pos="5070"/>
              </w:tabs>
              <w:jc w:val="both"/>
            </w:pPr>
            <w:r>
              <w:t>2.2.</w:t>
            </w:r>
            <w:r w:rsidR="00ED6262">
              <w:t>4</w:t>
            </w:r>
            <w:r w:rsidR="00E72C00">
              <w:t>.</w:t>
            </w:r>
          </w:p>
        </w:tc>
        <w:tc>
          <w:tcPr>
            <w:tcW w:w="1636" w:type="dxa"/>
          </w:tcPr>
          <w:p w:rsidR="00E72C00" w:rsidRDefault="00193397" w:rsidP="00193397">
            <w:pPr>
              <w:tabs>
                <w:tab w:val="left" w:pos="5070"/>
              </w:tabs>
              <w:jc w:val="center"/>
            </w:pPr>
            <w:r>
              <w:t>19 mokytojo padėjėjo etatų 6 ikimokyklinio ugdymo įstaigose</w:t>
            </w:r>
            <w:r w:rsidR="00E72C00">
              <w:t xml:space="preserve"> </w:t>
            </w:r>
          </w:p>
        </w:tc>
        <w:tc>
          <w:tcPr>
            <w:tcW w:w="1897" w:type="dxa"/>
          </w:tcPr>
          <w:p w:rsidR="00E72C00" w:rsidRDefault="00E72C00" w:rsidP="00193397">
            <w:pPr>
              <w:tabs>
                <w:tab w:val="left" w:pos="5070"/>
              </w:tabs>
              <w:jc w:val="both"/>
            </w:pPr>
            <w:r>
              <w:t>Į</w:t>
            </w:r>
            <w:r w:rsidR="00533E9A">
              <w:t>vesta papildomai</w:t>
            </w:r>
            <w:r w:rsidR="00193397">
              <w:t xml:space="preserve"> 4,0 mokytojo padėjėjo etato 6</w:t>
            </w:r>
            <w:r>
              <w:t xml:space="preserve"> </w:t>
            </w:r>
            <w:r w:rsidR="00193397">
              <w:t>ikimokyklinio ugdymo įstaigose</w:t>
            </w:r>
          </w:p>
        </w:tc>
        <w:tc>
          <w:tcPr>
            <w:tcW w:w="2846" w:type="dxa"/>
          </w:tcPr>
          <w:p w:rsidR="00E72C00" w:rsidRDefault="00E72C00" w:rsidP="00E72C00">
            <w:pPr>
              <w:tabs>
                <w:tab w:val="left" w:pos="376"/>
                <w:tab w:val="left" w:pos="5070"/>
              </w:tabs>
              <w:jc w:val="both"/>
            </w:pPr>
            <w:r>
              <w:t>Parengtas ir ST patvirtintas Mokytojo padėjėjo etatų įvedimo ir finansavimo švietimo įstaigose tvarkos aprašas (2017 m. liepos 27 d. sprendimu Nr. T2-192)</w:t>
            </w:r>
          </w:p>
        </w:tc>
        <w:tc>
          <w:tcPr>
            <w:tcW w:w="2658" w:type="dxa"/>
          </w:tcPr>
          <w:p w:rsidR="00E72C00" w:rsidRDefault="00533E9A" w:rsidP="00533E9A">
            <w:pPr>
              <w:tabs>
                <w:tab w:val="left" w:pos="5070"/>
              </w:tabs>
              <w:jc w:val="both"/>
            </w:pPr>
            <w:r>
              <w:t>Mokytojo padėjėjai</w:t>
            </w:r>
            <w:r w:rsidR="00E72C00">
              <w:t xml:space="preserve"> (iš viso </w:t>
            </w:r>
            <w:r w:rsidR="0092074D">
              <w:t>23</w:t>
            </w:r>
            <w:r w:rsidR="00E72C00">
              <w:t xml:space="preserve"> </w:t>
            </w:r>
            <w:r>
              <w:t xml:space="preserve">etatai) </w:t>
            </w:r>
            <w:r w:rsidR="00E72C00">
              <w:t xml:space="preserve">padeda geriau organizuoti ugdymo procesą </w:t>
            </w:r>
            <w:r w:rsidR="0092074D">
              <w:t xml:space="preserve">ir teikti pagalbą vaikams ikimokyklinio ugdymo įstaigose </w:t>
            </w:r>
            <w:r w:rsidR="00E72C00">
              <w:t>(</w:t>
            </w:r>
            <w:r w:rsidR="00E72C00" w:rsidRPr="00AC6A93">
              <w:rPr>
                <w:b/>
              </w:rPr>
              <w:t>padaryta pažanga</w:t>
            </w:r>
            <w:r w:rsidR="00E72C00">
              <w:t>)</w:t>
            </w:r>
          </w:p>
        </w:tc>
      </w:tr>
    </w:tbl>
    <w:p w:rsidR="00D704E9" w:rsidRDefault="00D704E9" w:rsidP="00CE10BF">
      <w:pPr>
        <w:tabs>
          <w:tab w:val="left" w:pos="5070"/>
        </w:tabs>
        <w:ind w:firstLine="709"/>
        <w:jc w:val="both"/>
      </w:pPr>
    </w:p>
    <w:p w:rsidR="00ED6262" w:rsidRPr="00ED6262" w:rsidRDefault="006E61F7" w:rsidP="00CE10BF">
      <w:pPr>
        <w:tabs>
          <w:tab w:val="left" w:pos="5070"/>
        </w:tabs>
        <w:ind w:firstLine="709"/>
        <w:jc w:val="both"/>
      </w:pPr>
      <w:r>
        <w:t xml:space="preserve">2.3. </w:t>
      </w:r>
      <w:r>
        <w:rPr>
          <w:i/>
        </w:rPr>
        <w:t>Neformaliojo suaugusiųjų švietimo srityje</w:t>
      </w:r>
    </w:p>
    <w:tbl>
      <w:tblPr>
        <w:tblStyle w:val="Lentelstinklelis"/>
        <w:tblW w:w="0" w:type="auto"/>
        <w:tblLook w:val="04A0" w:firstRow="1" w:lastRow="0" w:firstColumn="1" w:lastColumn="0" w:noHBand="0" w:noVBand="1"/>
      </w:tblPr>
      <w:tblGrid>
        <w:gridCol w:w="756"/>
        <w:gridCol w:w="1899"/>
        <w:gridCol w:w="2193"/>
        <w:gridCol w:w="2354"/>
        <w:gridCol w:w="2426"/>
      </w:tblGrid>
      <w:tr w:rsidR="00A12F22" w:rsidTr="00A12F22">
        <w:tc>
          <w:tcPr>
            <w:tcW w:w="756" w:type="dxa"/>
          </w:tcPr>
          <w:p w:rsidR="00A12F22" w:rsidRPr="00ED6262" w:rsidRDefault="00A12F22" w:rsidP="00CE10BF">
            <w:pPr>
              <w:tabs>
                <w:tab w:val="left" w:pos="5070"/>
              </w:tabs>
              <w:jc w:val="both"/>
            </w:pPr>
            <w:r>
              <w:t>2.3.1.</w:t>
            </w:r>
          </w:p>
        </w:tc>
        <w:tc>
          <w:tcPr>
            <w:tcW w:w="1914" w:type="dxa"/>
          </w:tcPr>
          <w:p w:rsidR="00A12F22" w:rsidRPr="00116F77" w:rsidRDefault="00A12F22" w:rsidP="00116F77">
            <w:pPr>
              <w:tabs>
                <w:tab w:val="left" w:pos="5070"/>
              </w:tabs>
            </w:pPr>
            <w:r>
              <w:t>Klaipėdos miesto</w:t>
            </w:r>
            <w:r w:rsidRPr="00116F77">
              <w:t xml:space="preserve"> pedagogų švietimo ir kultūros centre </w:t>
            </w:r>
            <w:r w:rsidR="00533E9A">
              <w:t xml:space="preserve">(toliau – PŠKC) </w:t>
            </w:r>
            <w:r w:rsidRPr="00116F77">
              <w:t xml:space="preserve">įsteigtas </w:t>
            </w:r>
            <w:r>
              <w:t xml:space="preserve">1 </w:t>
            </w:r>
            <w:r w:rsidRPr="00116F77">
              <w:t>metodi</w:t>
            </w:r>
            <w:r w:rsidR="00533E9A">
              <w:t xml:space="preserve">ninko, kuruojančio neformalųjį </w:t>
            </w:r>
            <w:r w:rsidRPr="00116F77">
              <w:t>suaugusiųjų švietimą, etatas</w:t>
            </w:r>
          </w:p>
        </w:tc>
        <w:tc>
          <w:tcPr>
            <w:tcW w:w="2266" w:type="dxa"/>
          </w:tcPr>
          <w:p w:rsidR="00A12F22" w:rsidRPr="005D0EAC" w:rsidRDefault="00A12F22" w:rsidP="00CE10BF">
            <w:pPr>
              <w:tabs>
                <w:tab w:val="left" w:pos="5070"/>
              </w:tabs>
              <w:jc w:val="both"/>
            </w:pPr>
            <w:r>
              <w:t>–</w:t>
            </w:r>
          </w:p>
        </w:tc>
        <w:tc>
          <w:tcPr>
            <w:tcW w:w="2408" w:type="dxa"/>
          </w:tcPr>
          <w:p w:rsidR="00A12F22" w:rsidRPr="00116F77" w:rsidRDefault="00A12F22" w:rsidP="00DC56F7">
            <w:pPr>
              <w:ind w:firstLine="720"/>
              <w:jc w:val="both"/>
            </w:pPr>
            <w:r w:rsidRPr="005D0EAC">
              <w:t xml:space="preserve">Parengtas ir ST patvirtintas Klaipėdos miesto pedagogų švietimo ir kultūros centre didžiausias leistinas pareigybių skaičius (2016 m. vasario 25 d.  sprendimas Nr. T2-50). </w:t>
            </w:r>
          </w:p>
        </w:tc>
        <w:tc>
          <w:tcPr>
            <w:tcW w:w="2510" w:type="dxa"/>
            <w:vMerge w:val="restart"/>
          </w:tcPr>
          <w:p w:rsidR="00734ADE" w:rsidRDefault="00227DCE" w:rsidP="00CE10BF">
            <w:pPr>
              <w:tabs>
                <w:tab w:val="left" w:pos="5070"/>
              </w:tabs>
              <w:jc w:val="both"/>
            </w:pPr>
            <w:r>
              <w:t xml:space="preserve">Neformaliojo suaugusiųjų švietimo vykdymas Savivaldybėje atliepia </w:t>
            </w:r>
            <w:r w:rsidR="00FD1867">
              <w:t>Lietuvos Respublikos Vyriausybės 2016 m. balandžio 6 d. nutarimu</w:t>
            </w:r>
          </w:p>
          <w:p w:rsidR="00A12F22" w:rsidRPr="005D0EAC" w:rsidRDefault="00533E9A" w:rsidP="00533E9A">
            <w:pPr>
              <w:tabs>
                <w:tab w:val="left" w:pos="5070"/>
              </w:tabs>
              <w:jc w:val="both"/>
            </w:pPr>
            <w:r>
              <w:t>p</w:t>
            </w:r>
            <w:r w:rsidR="00734ADE">
              <w:t xml:space="preserve">atvirtintos Neformaliojo suaugusiųjų švietimo ir tęstinio mokymosi 2016–2023 metų plėtros programos nuostatas. </w:t>
            </w:r>
            <w:r w:rsidR="00734ADE" w:rsidRPr="00D55AF6">
              <w:t>Sukurta ir koordinuojama interneto svetainė</w:t>
            </w:r>
            <w:r w:rsidR="00734ADE">
              <w:t>,</w:t>
            </w:r>
            <w:r>
              <w:t xml:space="preserve"> kurioje</w:t>
            </w:r>
            <w:r w:rsidR="00734ADE">
              <w:t xml:space="preserve"> teikia</w:t>
            </w:r>
            <w:r>
              <w:t>ma</w:t>
            </w:r>
            <w:r w:rsidRPr="00D55AF6">
              <w:t xml:space="preserve"> </w:t>
            </w:r>
            <w:r>
              <w:t>informacija</w:t>
            </w:r>
            <w:r w:rsidR="00734ADE" w:rsidRPr="00D55AF6">
              <w:t xml:space="preserve"> gyventojams apie neformaliojo suaugusiųjų švietimo pasiūlą </w:t>
            </w:r>
            <w:r w:rsidR="00734ADE">
              <w:t xml:space="preserve">ir pasirinkimo galimybes. </w:t>
            </w:r>
            <w:r w:rsidR="008F6FD3">
              <w:t xml:space="preserve">Savivaldybės biudžeto lėšomis finansuojamos programos suteikia </w:t>
            </w:r>
            <w:r>
              <w:t xml:space="preserve">galimybę </w:t>
            </w:r>
            <w:r w:rsidR="008F6FD3">
              <w:t>programų dalyviams</w:t>
            </w:r>
            <w:r w:rsidR="00822596">
              <w:t xml:space="preserve"> (dalyvavo 593 suaugę asmenys)</w:t>
            </w:r>
            <w:r w:rsidR="008F6FD3">
              <w:t xml:space="preserve"> tobulinti savo kompetencijas ir gebėjimus užsienio kalbų mokymosi, </w:t>
            </w:r>
            <w:r w:rsidR="00826589">
              <w:t xml:space="preserve">kompiuterinių įgūdžių lavinimo, lyderystės savybių, kūrybiškumo ugdymo ir kitose srityse </w:t>
            </w:r>
            <w:r w:rsidR="00826589" w:rsidRPr="00826589">
              <w:rPr>
                <w:b/>
              </w:rPr>
              <w:t>(padaryta pažanga)</w:t>
            </w:r>
          </w:p>
        </w:tc>
      </w:tr>
      <w:tr w:rsidR="00A12F22" w:rsidTr="00A12F22">
        <w:tc>
          <w:tcPr>
            <w:tcW w:w="756" w:type="dxa"/>
          </w:tcPr>
          <w:p w:rsidR="00A12F22" w:rsidRPr="0047591F" w:rsidRDefault="00A12F22" w:rsidP="00CE10BF">
            <w:pPr>
              <w:tabs>
                <w:tab w:val="left" w:pos="5070"/>
              </w:tabs>
              <w:jc w:val="both"/>
            </w:pPr>
            <w:r>
              <w:t>2.3.2.</w:t>
            </w:r>
          </w:p>
        </w:tc>
        <w:tc>
          <w:tcPr>
            <w:tcW w:w="1914" w:type="dxa"/>
          </w:tcPr>
          <w:p w:rsidR="00A12F22" w:rsidRPr="0047591F" w:rsidRDefault="00A12F22" w:rsidP="0047591F">
            <w:pPr>
              <w:tabs>
                <w:tab w:val="left" w:pos="5070"/>
              </w:tabs>
              <w:jc w:val="both"/>
            </w:pPr>
            <w:r>
              <w:t xml:space="preserve">Atliktas </w:t>
            </w:r>
            <w:r w:rsidRPr="005D0EAC">
              <w:t xml:space="preserve">Klaipėdos </w:t>
            </w:r>
            <w:r w:rsidRPr="0047591F">
              <w:t>miesto suaugusiųjų neformaliojo švietimo ir t</w:t>
            </w:r>
            <w:r>
              <w:t>ęstinio mokymosi poreikių tyrimas</w:t>
            </w:r>
            <w:r w:rsidRPr="0047591F">
              <w:t xml:space="preserve"> ir</w:t>
            </w:r>
            <w:r>
              <w:t xml:space="preserve"> parengtas </w:t>
            </w:r>
            <w:r w:rsidRPr="0047591F">
              <w:t xml:space="preserve"> veiksmų plano projek</w:t>
            </w:r>
            <w:r>
              <w:t>tas</w:t>
            </w:r>
            <w:r w:rsidRPr="0047591F">
              <w:t xml:space="preserve"> </w:t>
            </w:r>
          </w:p>
        </w:tc>
        <w:tc>
          <w:tcPr>
            <w:tcW w:w="2266" w:type="dxa"/>
          </w:tcPr>
          <w:p w:rsidR="00A12F22" w:rsidRPr="00E17C38" w:rsidRDefault="00A12F22" w:rsidP="00CE10BF">
            <w:pPr>
              <w:tabs>
                <w:tab w:val="left" w:pos="5070"/>
              </w:tabs>
              <w:jc w:val="both"/>
            </w:pPr>
            <w:r>
              <w:t>–</w:t>
            </w:r>
          </w:p>
        </w:tc>
        <w:tc>
          <w:tcPr>
            <w:tcW w:w="2408" w:type="dxa"/>
          </w:tcPr>
          <w:p w:rsidR="00A12F22" w:rsidRPr="005D0EAC" w:rsidRDefault="00A12F22" w:rsidP="0047591F">
            <w:pPr>
              <w:tabs>
                <w:tab w:val="left" w:pos="5070"/>
              </w:tabs>
              <w:jc w:val="both"/>
            </w:pPr>
            <w:r>
              <w:t xml:space="preserve">Numatytos </w:t>
            </w:r>
            <w:r w:rsidRPr="00966CE2">
              <w:t>lėšos</w:t>
            </w:r>
            <w:r>
              <w:t xml:space="preserve"> Savivaldybės biudžete, parengtas </w:t>
            </w:r>
            <w:r w:rsidRPr="005D0EAC">
              <w:t>Paslaugų sutarti</w:t>
            </w:r>
            <w:r>
              <w:t>e</w:t>
            </w:r>
            <w:r w:rsidRPr="005D0EAC">
              <w:t>s</w:t>
            </w:r>
            <w:r>
              <w:t xml:space="preserve"> </w:t>
            </w:r>
            <w:r w:rsidRPr="0047591F">
              <w:t>su VšĮ Klaipėdos valstybine kolegija</w:t>
            </w:r>
            <w:r>
              <w:t xml:space="preserve"> projektas </w:t>
            </w:r>
            <w:r w:rsidRPr="0047591F">
              <w:t xml:space="preserve">dėl Klaipėdos miesto suaugusiųjų neformaliojo švietimo ir tęstinio mokymosi poreikių tyrimo atlikimo ir veiksmų plano projekto parengimo paslaugos </w:t>
            </w:r>
            <w:r>
              <w:t>(</w:t>
            </w:r>
            <w:r w:rsidRPr="005D0EAC">
              <w:t xml:space="preserve">2016 m. gegužės 5 d. </w:t>
            </w:r>
            <w:r>
              <w:t>Nr. J9-868)</w:t>
            </w:r>
          </w:p>
        </w:tc>
        <w:tc>
          <w:tcPr>
            <w:tcW w:w="2510" w:type="dxa"/>
            <w:vMerge/>
          </w:tcPr>
          <w:p w:rsidR="00A12F22" w:rsidRDefault="00A12F22" w:rsidP="00CE10BF">
            <w:pPr>
              <w:tabs>
                <w:tab w:val="left" w:pos="5070"/>
              </w:tabs>
              <w:jc w:val="both"/>
              <w:rPr>
                <w:i/>
              </w:rPr>
            </w:pPr>
          </w:p>
        </w:tc>
      </w:tr>
      <w:tr w:rsidR="00A12F22" w:rsidTr="00A12F22">
        <w:tc>
          <w:tcPr>
            <w:tcW w:w="756" w:type="dxa"/>
          </w:tcPr>
          <w:p w:rsidR="00A12F22" w:rsidRPr="00E17C38" w:rsidRDefault="00A12F22" w:rsidP="00CE10BF">
            <w:pPr>
              <w:tabs>
                <w:tab w:val="left" w:pos="5070"/>
              </w:tabs>
              <w:jc w:val="both"/>
            </w:pPr>
            <w:r>
              <w:t>2.3.3.</w:t>
            </w:r>
          </w:p>
        </w:tc>
        <w:tc>
          <w:tcPr>
            <w:tcW w:w="1914" w:type="dxa"/>
          </w:tcPr>
          <w:p w:rsidR="00A12F22" w:rsidRPr="00E17C38" w:rsidRDefault="00A12F22" w:rsidP="00E17C38">
            <w:pPr>
              <w:jc w:val="both"/>
            </w:pPr>
            <w:r>
              <w:t>Parengtas S</w:t>
            </w:r>
            <w:r w:rsidRPr="00E17C38">
              <w:t>avivaldybės neformaliojo suaugusiųjų švietimo ir tęstinio mokymosi 2016–2019 metų veiksmų planas ir paskirtas Klaipėdos miesto savivaldybės neformaliojo suaugusiųjų švietimo ir tęstinio mokymosi 2016–2019 me</w:t>
            </w:r>
            <w:r>
              <w:t>tų veiksmų plano koordinatorius</w:t>
            </w:r>
            <w:r w:rsidRPr="00E17C38">
              <w:t xml:space="preserve"> – Klaipėdos </w:t>
            </w:r>
            <w:r>
              <w:t>PŠKC</w:t>
            </w:r>
          </w:p>
          <w:p w:rsidR="00A12F22" w:rsidRPr="00E17C38" w:rsidRDefault="00A12F22" w:rsidP="00CE10BF">
            <w:pPr>
              <w:tabs>
                <w:tab w:val="left" w:pos="5070"/>
              </w:tabs>
              <w:jc w:val="both"/>
              <w:rPr>
                <w:i/>
              </w:rPr>
            </w:pPr>
          </w:p>
        </w:tc>
        <w:tc>
          <w:tcPr>
            <w:tcW w:w="2266" w:type="dxa"/>
          </w:tcPr>
          <w:p w:rsidR="00A12F22" w:rsidRPr="009112A6" w:rsidRDefault="00A12F22" w:rsidP="00CE10BF">
            <w:pPr>
              <w:tabs>
                <w:tab w:val="left" w:pos="5070"/>
              </w:tabs>
              <w:jc w:val="both"/>
            </w:pPr>
          </w:p>
        </w:tc>
        <w:tc>
          <w:tcPr>
            <w:tcW w:w="2408" w:type="dxa"/>
          </w:tcPr>
          <w:p w:rsidR="00A12F22" w:rsidRDefault="00A12F22" w:rsidP="00D55AF6">
            <w:pPr>
              <w:ind w:firstLine="720"/>
              <w:jc w:val="both"/>
              <w:rPr>
                <w:i/>
              </w:rPr>
            </w:pPr>
            <w:r w:rsidRPr="00D55AF6">
              <w:t xml:space="preserve">Pagal tyrimo rezultatus ir prioritetines sritis inicijuotas Savivaldybės neformaliojo suaugusiųjų švietimo ir tęstinio mokymosi 2016–2019 metų veiksmų plano parengimas, kuris patvirtintas ST 2016 m. rugsėjo 22 d. sprendimu Nr. T2-221 </w:t>
            </w:r>
          </w:p>
        </w:tc>
        <w:tc>
          <w:tcPr>
            <w:tcW w:w="2510" w:type="dxa"/>
            <w:vMerge/>
          </w:tcPr>
          <w:p w:rsidR="00A12F22" w:rsidRPr="00E17C38" w:rsidRDefault="00A12F22" w:rsidP="00CE10BF">
            <w:pPr>
              <w:tabs>
                <w:tab w:val="left" w:pos="5070"/>
              </w:tabs>
              <w:jc w:val="both"/>
            </w:pPr>
          </w:p>
        </w:tc>
      </w:tr>
      <w:tr w:rsidR="00A12F22" w:rsidTr="00A12F22">
        <w:tc>
          <w:tcPr>
            <w:tcW w:w="756" w:type="dxa"/>
          </w:tcPr>
          <w:p w:rsidR="00A12F22" w:rsidRPr="00D55AF6" w:rsidRDefault="00A12F22" w:rsidP="00CE10BF">
            <w:pPr>
              <w:tabs>
                <w:tab w:val="left" w:pos="5070"/>
              </w:tabs>
              <w:jc w:val="both"/>
            </w:pPr>
            <w:r>
              <w:t xml:space="preserve">2.3.4. </w:t>
            </w:r>
          </w:p>
        </w:tc>
        <w:tc>
          <w:tcPr>
            <w:tcW w:w="1914" w:type="dxa"/>
          </w:tcPr>
          <w:p w:rsidR="00A12F22" w:rsidRDefault="00A12F22" w:rsidP="00D55AF6">
            <w:pPr>
              <w:tabs>
                <w:tab w:val="left" w:pos="5070"/>
              </w:tabs>
              <w:jc w:val="both"/>
              <w:rPr>
                <w:i/>
              </w:rPr>
            </w:pPr>
            <w:r w:rsidRPr="00D55AF6">
              <w:t>Sukurta ir koordinuojama interneto svetainė</w:t>
            </w:r>
            <w:r w:rsidR="00822596">
              <w:t xml:space="preserve"> (www.kpskc.lt)</w:t>
            </w:r>
            <w:r w:rsidRPr="00D55AF6">
              <w:t>, teikianti gyventojams informaciją apie neformaliojo suaugusiųjų švietimo pasiūlą Klaipėdos mieste</w:t>
            </w:r>
          </w:p>
        </w:tc>
        <w:tc>
          <w:tcPr>
            <w:tcW w:w="2266" w:type="dxa"/>
          </w:tcPr>
          <w:p w:rsidR="00A12F22" w:rsidRPr="00734ADE" w:rsidRDefault="00734ADE" w:rsidP="00CE10BF">
            <w:pPr>
              <w:tabs>
                <w:tab w:val="left" w:pos="5070"/>
              </w:tabs>
              <w:jc w:val="both"/>
            </w:pPr>
            <w:r>
              <w:t>–</w:t>
            </w:r>
          </w:p>
        </w:tc>
        <w:tc>
          <w:tcPr>
            <w:tcW w:w="2408" w:type="dxa"/>
          </w:tcPr>
          <w:p w:rsidR="00A12F22" w:rsidRPr="00F620CF" w:rsidRDefault="00A12F22" w:rsidP="00CE10BF">
            <w:pPr>
              <w:tabs>
                <w:tab w:val="left" w:pos="5070"/>
              </w:tabs>
              <w:jc w:val="both"/>
            </w:pPr>
            <w:r>
              <w:t>Savivaldybės Švietimo skyriaus specialistai inicijavo svetainės sukūrimą, konsultavo dėl jos struktūros ir turinio</w:t>
            </w:r>
          </w:p>
        </w:tc>
        <w:tc>
          <w:tcPr>
            <w:tcW w:w="2510" w:type="dxa"/>
            <w:vMerge/>
          </w:tcPr>
          <w:p w:rsidR="00A12F22" w:rsidRPr="00E17C38" w:rsidRDefault="00A12F22" w:rsidP="00CE10BF">
            <w:pPr>
              <w:tabs>
                <w:tab w:val="left" w:pos="5070"/>
              </w:tabs>
              <w:jc w:val="both"/>
            </w:pPr>
          </w:p>
        </w:tc>
      </w:tr>
      <w:tr w:rsidR="00A12F22" w:rsidTr="00A12F22">
        <w:tc>
          <w:tcPr>
            <w:tcW w:w="756" w:type="dxa"/>
          </w:tcPr>
          <w:p w:rsidR="00A12F22" w:rsidRDefault="00A12F22" w:rsidP="00CE10BF">
            <w:pPr>
              <w:tabs>
                <w:tab w:val="left" w:pos="5070"/>
              </w:tabs>
              <w:jc w:val="both"/>
            </w:pPr>
            <w:r>
              <w:t xml:space="preserve">2.3.5. </w:t>
            </w:r>
          </w:p>
        </w:tc>
        <w:tc>
          <w:tcPr>
            <w:tcW w:w="1914" w:type="dxa"/>
          </w:tcPr>
          <w:p w:rsidR="00A12F22" w:rsidRPr="00D55AF6" w:rsidRDefault="00A12F22" w:rsidP="00966C70">
            <w:pPr>
              <w:jc w:val="both"/>
            </w:pPr>
            <w:r>
              <w:t xml:space="preserve">Pasirengta </w:t>
            </w:r>
            <w:r w:rsidRPr="00966C70">
              <w:t>Neformaliojo suaugusiųjų švietimo ir tęstinio mokymosi programų</w:t>
            </w:r>
            <w:r>
              <w:t xml:space="preserve"> konkursui</w:t>
            </w:r>
          </w:p>
        </w:tc>
        <w:tc>
          <w:tcPr>
            <w:tcW w:w="2266" w:type="dxa"/>
          </w:tcPr>
          <w:p w:rsidR="00A12F22" w:rsidRPr="00331C44" w:rsidRDefault="00A12F22" w:rsidP="00A12F22">
            <w:pPr>
              <w:tabs>
                <w:tab w:val="left" w:pos="5070"/>
              </w:tabs>
              <w:jc w:val="both"/>
            </w:pPr>
            <w:r>
              <w:t xml:space="preserve">Organizuotas konkursas dėl programų finansavimo, atrinktos ir Savivaldybės biudžeto lėšomis finansuota 20 </w:t>
            </w:r>
            <w:r w:rsidRPr="00A12F22">
              <w:t>Neformaliojo suaugusiųjų švietimo ir tęstinio mokymosi programų</w:t>
            </w:r>
            <w:r>
              <w:t xml:space="preserve"> </w:t>
            </w:r>
          </w:p>
        </w:tc>
        <w:tc>
          <w:tcPr>
            <w:tcW w:w="2408" w:type="dxa"/>
          </w:tcPr>
          <w:p w:rsidR="00A12F22" w:rsidRDefault="00A12F22" w:rsidP="00A12F22">
            <w:pPr>
              <w:tabs>
                <w:tab w:val="left" w:pos="5070"/>
              </w:tabs>
              <w:jc w:val="both"/>
            </w:pPr>
            <w:r>
              <w:t xml:space="preserve">Parengtas ir ST patvirtintas </w:t>
            </w:r>
            <w:r w:rsidRPr="00A12F22">
              <w:t xml:space="preserve">Neformaliojo suaugusiųjų švietimo ir tęstinio mokymosi programų, finansuojamų Klaipėdos miesto savivaldybės biudžeto lėšomis, finansavimo ir atrankos tvarkos aprašas (2016 m. gegužės 26 d. sprendimas Nr. T2-141). </w:t>
            </w:r>
            <w:r>
              <w:t xml:space="preserve">Numatytos lėšos Savivaldybės biudžete (50 000 tūkst. </w:t>
            </w:r>
            <w:proofErr w:type="spellStart"/>
            <w:r>
              <w:t>Eur</w:t>
            </w:r>
            <w:proofErr w:type="spellEnd"/>
            <w:r>
              <w:t>), organizuotas programų atrankos konkursas</w:t>
            </w:r>
          </w:p>
        </w:tc>
        <w:tc>
          <w:tcPr>
            <w:tcW w:w="2510" w:type="dxa"/>
            <w:vMerge/>
          </w:tcPr>
          <w:p w:rsidR="00A12F22" w:rsidRPr="00E17C38" w:rsidRDefault="00A12F22" w:rsidP="00CE10BF">
            <w:pPr>
              <w:tabs>
                <w:tab w:val="left" w:pos="5070"/>
              </w:tabs>
              <w:jc w:val="both"/>
            </w:pPr>
          </w:p>
        </w:tc>
      </w:tr>
      <w:tr w:rsidR="00A12F22" w:rsidTr="00A12F22">
        <w:tc>
          <w:tcPr>
            <w:tcW w:w="756" w:type="dxa"/>
          </w:tcPr>
          <w:p w:rsidR="00A12F22" w:rsidRDefault="00A12F22" w:rsidP="00CE10BF">
            <w:pPr>
              <w:tabs>
                <w:tab w:val="left" w:pos="5070"/>
              </w:tabs>
              <w:jc w:val="both"/>
            </w:pPr>
            <w:r>
              <w:t>2.3.6.</w:t>
            </w:r>
          </w:p>
        </w:tc>
        <w:tc>
          <w:tcPr>
            <w:tcW w:w="1914" w:type="dxa"/>
          </w:tcPr>
          <w:p w:rsidR="00A12F22" w:rsidRPr="0008624A" w:rsidRDefault="00A12F22" w:rsidP="00DC56F7">
            <w:pPr>
              <w:ind w:firstLine="720"/>
              <w:jc w:val="both"/>
              <w:rPr>
                <w:highlight w:val="yellow"/>
              </w:rPr>
            </w:pPr>
            <w:r w:rsidRPr="00331C44">
              <w:t>_</w:t>
            </w:r>
          </w:p>
        </w:tc>
        <w:tc>
          <w:tcPr>
            <w:tcW w:w="2266" w:type="dxa"/>
          </w:tcPr>
          <w:p w:rsidR="00A12F22" w:rsidRPr="00331C44" w:rsidRDefault="00A12F22" w:rsidP="00C9505A">
            <w:pPr>
              <w:ind w:hanging="64"/>
              <w:jc w:val="both"/>
            </w:pPr>
            <w:r w:rsidRPr="00331C44">
              <w:t>Organizuota suaugusiųjų mokymosi visą gyvenimą paslaugas teikiančių organizacijų ger</w:t>
            </w:r>
            <w:r>
              <w:t>osios patirties skaida (n</w:t>
            </w:r>
            <w:r w:rsidRPr="00331C44">
              <w:t>eformaliojo švietimo ir tęstinio mokymosi sua</w:t>
            </w:r>
            <w:r>
              <w:t>ugusiųjų savaitė „Mokslo žavesys ir spalvos“)</w:t>
            </w:r>
          </w:p>
        </w:tc>
        <w:tc>
          <w:tcPr>
            <w:tcW w:w="2408" w:type="dxa"/>
          </w:tcPr>
          <w:p w:rsidR="00A12F22" w:rsidRDefault="00A12F22" w:rsidP="00013C19">
            <w:pPr>
              <w:tabs>
                <w:tab w:val="left" w:pos="5070"/>
              </w:tabs>
              <w:jc w:val="both"/>
            </w:pPr>
            <w:r>
              <w:t>Savivaldybės Švietimo skyriaus specialistai inicijavo renginį, konsultavo dėl jo turinio</w:t>
            </w:r>
          </w:p>
        </w:tc>
        <w:tc>
          <w:tcPr>
            <w:tcW w:w="2510" w:type="dxa"/>
            <w:vMerge/>
          </w:tcPr>
          <w:p w:rsidR="00A12F22" w:rsidRPr="00E17C38" w:rsidRDefault="00A12F22" w:rsidP="00CE10BF">
            <w:pPr>
              <w:tabs>
                <w:tab w:val="left" w:pos="5070"/>
              </w:tabs>
              <w:jc w:val="both"/>
            </w:pPr>
          </w:p>
        </w:tc>
      </w:tr>
    </w:tbl>
    <w:p w:rsidR="006E61F7" w:rsidRPr="006E61F7" w:rsidRDefault="006E61F7" w:rsidP="00CE10BF">
      <w:pPr>
        <w:tabs>
          <w:tab w:val="left" w:pos="5070"/>
        </w:tabs>
        <w:ind w:firstLine="709"/>
        <w:jc w:val="both"/>
        <w:rPr>
          <w:i/>
        </w:rPr>
      </w:pPr>
    </w:p>
    <w:p w:rsidR="00882403" w:rsidRDefault="00882403" w:rsidP="00FD2EBB">
      <w:pPr>
        <w:jc w:val="both"/>
      </w:pPr>
    </w:p>
    <w:p w:rsidR="00882403" w:rsidRPr="00914374" w:rsidRDefault="00882403" w:rsidP="00FD2EBB">
      <w:pPr>
        <w:jc w:val="both"/>
      </w:pPr>
      <w:r>
        <w:t>Švietimo skyriaus</w:t>
      </w:r>
      <w:r w:rsidR="00B20F1B">
        <w:t xml:space="preserve"> vyresnioji patarėja</w:t>
      </w:r>
      <w:r w:rsidR="00B20F1B">
        <w:tab/>
      </w:r>
      <w:r w:rsidR="00B20F1B">
        <w:tab/>
      </w:r>
      <w:r w:rsidR="00B20F1B">
        <w:tab/>
      </w:r>
      <w:r>
        <w:t xml:space="preserve">Virginija </w:t>
      </w:r>
      <w:proofErr w:type="spellStart"/>
      <w:r>
        <w:t>Kazakauskienė</w:t>
      </w:r>
      <w:proofErr w:type="spellEnd"/>
    </w:p>
    <w:sectPr w:rsidR="00882403" w:rsidRPr="00914374" w:rsidSect="00097396">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986" w:rsidRDefault="00982986" w:rsidP="00097396">
      <w:r>
        <w:separator/>
      </w:r>
    </w:p>
  </w:endnote>
  <w:endnote w:type="continuationSeparator" w:id="0">
    <w:p w:rsidR="00982986" w:rsidRDefault="00982986" w:rsidP="0009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986" w:rsidRDefault="00982986" w:rsidP="00097396">
      <w:r>
        <w:separator/>
      </w:r>
    </w:p>
  </w:footnote>
  <w:footnote w:type="continuationSeparator" w:id="0">
    <w:p w:rsidR="00982986" w:rsidRDefault="00982986" w:rsidP="00097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175991"/>
      <w:docPartObj>
        <w:docPartGallery w:val="Page Numbers (Top of Page)"/>
        <w:docPartUnique/>
      </w:docPartObj>
    </w:sdtPr>
    <w:sdtEndPr/>
    <w:sdtContent>
      <w:p w:rsidR="00982986" w:rsidRDefault="00982986">
        <w:pPr>
          <w:pStyle w:val="Antrats"/>
          <w:jc w:val="center"/>
        </w:pPr>
        <w:r>
          <w:fldChar w:fldCharType="begin"/>
        </w:r>
        <w:r>
          <w:instrText>PAGE   \* MERGEFORMAT</w:instrText>
        </w:r>
        <w:r>
          <w:fldChar w:fldCharType="separate"/>
        </w:r>
        <w:r w:rsidR="00EA3E9E">
          <w:rPr>
            <w:noProof/>
          </w:rPr>
          <w:t>6</w:t>
        </w:r>
        <w:r>
          <w:rPr>
            <w:noProof/>
          </w:rPr>
          <w:fldChar w:fldCharType="end"/>
        </w:r>
      </w:p>
    </w:sdtContent>
  </w:sdt>
  <w:p w:rsidR="00982986" w:rsidRDefault="0098298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88B"/>
    <w:multiLevelType w:val="hybridMultilevel"/>
    <w:tmpl w:val="15F23D9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6687F65"/>
    <w:multiLevelType w:val="hybridMultilevel"/>
    <w:tmpl w:val="637644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893248A"/>
    <w:multiLevelType w:val="hybridMultilevel"/>
    <w:tmpl w:val="F028ADFA"/>
    <w:lvl w:ilvl="0" w:tplc="04270001">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3" w15:restartNumberingAfterBreak="0">
    <w:nsid w:val="08E613A9"/>
    <w:multiLevelType w:val="hybridMultilevel"/>
    <w:tmpl w:val="BF18AC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99E2C26"/>
    <w:multiLevelType w:val="hybridMultilevel"/>
    <w:tmpl w:val="D98A3A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E551484"/>
    <w:multiLevelType w:val="hybridMultilevel"/>
    <w:tmpl w:val="A12A7050"/>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13C468D0"/>
    <w:multiLevelType w:val="multilevel"/>
    <w:tmpl w:val="02DAA842"/>
    <w:lvl w:ilvl="0">
      <w:start w:val="2"/>
      <w:numFmt w:val="decimal"/>
      <w:lvlText w:val="%1."/>
      <w:lvlJc w:val="left"/>
      <w:pPr>
        <w:ind w:left="644"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7" w15:restartNumberingAfterBreak="0">
    <w:nsid w:val="14A06F22"/>
    <w:multiLevelType w:val="hybridMultilevel"/>
    <w:tmpl w:val="514A1A08"/>
    <w:lvl w:ilvl="0" w:tplc="FD0A21FA">
      <w:start w:val="3"/>
      <w:numFmt w:val="decimal"/>
      <w:lvlText w:val="%1."/>
      <w:lvlJc w:val="left"/>
      <w:pPr>
        <w:ind w:left="720" w:hanging="360"/>
      </w:pPr>
      <w:rPr>
        <w:rFonts w:cs="Times New Roman" w:hint="default"/>
        <w:i w:val="0"/>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8" w15:restartNumberingAfterBreak="0">
    <w:nsid w:val="15DB1909"/>
    <w:multiLevelType w:val="hybridMultilevel"/>
    <w:tmpl w:val="C1A8D9AE"/>
    <w:lvl w:ilvl="0" w:tplc="0427000F">
      <w:start w:val="4"/>
      <w:numFmt w:val="decimal"/>
      <w:lvlText w:val="%1."/>
      <w:lvlJc w:val="left"/>
      <w:pPr>
        <w:ind w:left="2160" w:hanging="36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9" w15:restartNumberingAfterBreak="0">
    <w:nsid w:val="1716529C"/>
    <w:multiLevelType w:val="hybridMultilevel"/>
    <w:tmpl w:val="1E3E7590"/>
    <w:lvl w:ilvl="0" w:tplc="A164EEC4">
      <w:start w:val="1"/>
      <w:numFmt w:val="lowerLetter"/>
      <w:lvlText w:val="%1)"/>
      <w:lvlJc w:val="left"/>
      <w:pPr>
        <w:ind w:left="1080" w:hanging="360"/>
      </w:pPr>
      <w:rPr>
        <w:rFonts w:ascii="Times New Roman" w:eastAsiaTheme="minorHAnsi" w:hAnsi="Times New Roman" w:cs="Times New Roman"/>
        <w:sz w:val="24"/>
        <w:szCs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1D03311E"/>
    <w:multiLevelType w:val="hybridMultilevel"/>
    <w:tmpl w:val="1BCE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70CA0"/>
    <w:multiLevelType w:val="hybridMultilevel"/>
    <w:tmpl w:val="1146FF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2E85C79"/>
    <w:multiLevelType w:val="hybridMultilevel"/>
    <w:tmpl w:val="BAA83E66"/>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15:restartNumberingAfterBreak="0">
    <w:nsid w:val="23F7051F"/>
    <w:multiLevelType w:val="hybridMultilevel"/>
    <w:tmpl w:val="683C41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95E3A1F"/>
    <w:multiLevelType w:val="hybridMultilevel"/>
    <w:tmpl w:val="479A61E6"/>
    <w:lvl w:ilvl="0" w:tplc="0A90ACB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2B411F8A"/>
    <w:multiLevelType w:val="hybridMultilevel"/>
    <w:tmpl w:val="03A05B48"/>
    <w:lvl w:ilvl="0" w:tplc="6246A3F8">
      <w:start w:val="4"/>
      <w:numFmt w:val="decimal"/>
      <w:lvlText w:val="%1."/>
      <w:lvlJc w:val="left"/>
      <w:pPr>
        <w:ind w:left="1560" w:hanging="360"/>
      </w:pPr>
      <w:rPr>
        <w:rFonts w:hint="default"/>
      </w:rPr>
    </w:lvl>
    <w:lvl w:ilvl="1" w:tplc="04270019" w:tentative="1">
      <w:start w:val="1"/>
      <w:numFmt w:val="lowerLetter"/>
      <w:lvlText w:val="%2."/>
      <w:lvlJc w:val="left"/>
      <w:pPr>
        <w:ind w:left="2280" w:hanging="360"/>
      </w:pPr>
    </w:lvl>
    <w:lvl w:ilvl="2" w:tplc="0427001B" w:tentative="1">
      <w:start w:val="1"/>
      <w:numFmt w:val="lowerRoman"/>
      <w:lvlText w:val="%3."/>
      <w:lvlJc w:val="right"/>
      <w:pPr>
        <w:ind w:left="3000" w:hanging="180"/>
      </w:pPr>
    </w:lvl>
    <w:lvl w:ilvl="3" w:tplc="0427000F" w:tentative="1">
      <w:start w:val="1"/>
      <w:numFmt w:val="decimal"/>
      <w:lvlText w:val="%4."/>
      <w:lvlJc w:val="left"/>
      <w:pPr>
        <w:ind w:left="3720" w:hanging="360"/>
      </w:pPr>
    </w:lvl>
    <w:lvl w:ilvl="4" w:tplc="04270019" w:tentative="1">
      <w:start w:val="1"/>
      <w:numFmt w:val="lowerLetter"/>
      <w:lvlText w:val="%5."/>
      <w:lvlJc w:val="left"/>
      <w:pPr>
        <w:ind w:left="4440" w:hanging="360"/>
      </w:pPr>
    </w:lvl>
    <w:lvl w:ilvl="5" w:tplc="0427001B" w:tentative="1">
      <w:start w:val="1"/>
      <w:numFmt w:val="lowerRoman"/>
      <w:lvlText w:val="%6."/>
      <w:lvlJc w:val="right"/>
      <w:pPr>
        <w:ind w:left="5160" w:hanging="180"/>
      </w:pPr>
    </w:lvl>
    <w:lvl w:ilvl="6" w:tplc="0427000F" w:tentative="1">
      <w:start w:val="1"/>
      <w:numFmt w:val="decimal"/>
      <w:lvlText w:val="%7."/>
      <w:lvlJc w:val="left"/>
      <w:pPr>
        <w:ind w:left="5880" w:hanging="360"/>
      </w:pPr>
    </w:lvl>
    <w:lvl w:ilvl="7" w:tplc="04270019" w:tentative="1">
      <w:start w:val="1"/>
      <w:numFmt w:val="lowerLetter"/>
      <w:lvlText w:val="%8."/>
      <w:lvlJc w:val="left"/>
      <w:pPr>
        <w:ind w:left="6600" w:hanging="360"/>
      </w:pPr>
    </w:lvl>
    <w:lvl w:ilvl="8" w:tplc="0427001B" w:tentative="1">
      <w:start w:val="1"/>
      <w:numFmt w:val="lowerRoman"/>
      <w:lvlText w:val="%9."/>
      <w:lvlJc w:val="right"/>
      <w:pPr>
        <w:ind w:left="7320" w:hanging="180"/>
      </w:pPr>
    </w:lvl>
  </w:abstractNum>
  <w:abstractNum w:abstractNumId="16" w15:restartNumberingAfterBreak="0">
    <w:nsid w:val="307A72DC"/>
    <w:multiLevelType w:val="hybridMultilevel"/>
    <w:tmpl w:val="4E4050DA"/>
    <w:lvl w:ilvl="0" w:tplc="04270001">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17" w15:restartNumberingAfterBreak="0">
    <w:nsid w:val="31C05577"/>
    <w:multiLevelType w:val="hybridMultilevel"/>
    <w:tmpl w:val="CB40DDEA"/>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15:restartNumberingAfterBreak="0">
    <w:nsid w:val="34DF1D42"/>
    <w:multiLevelType w:val="hybridMultilevel"/>
    <w:tmpl w:val="DFAC59F6"/>
    <w:lvl w:ilvl="0" w:tplc="B14AFB0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9" w15:restartNumberingAfterBreak="0">
    <w:nsid w:val="371147BF"/>
    <w:multiLevelType w:val="hybridMultilevel"/>
    <w:tmpl w:val="A328AD92"/>
    <w:lvl w:ilvl="0" w:tplc="17F0AFE0">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20" w15:restartNumberingAfterBreak="0">
    <w:nsid w:val="384867E7"/>
    <w:multiLevelType w:val="hybridMultilevel"/>
    <w:tmpl w:val="AED83A6A"/>
    <w:lvl w:ilvl="0" w:tplc="A0F68A3C">
      <w:start w:val="12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ADE17B0"/>
    <w:multiLevelType w:val="hybridMultilevel"/>
    <w:tmpl w:val="696CE95C"/>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2" w15:restartNumberingAfterBreak="0">
    <w:nsid w:val="3E741B3D"/>
    <w:multiLevelType w:val="hybridMultilevel"/>
    <w:tmpl w:val="DD5C909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095513B"/>
    <w:multiLevelType w:val="multilevel"/>
    <w:tmpl w:val="60200318"/>
    <w:lvl w:ilvl="0">
      <w:start w:val="4"/>
      <w:numFmt w:val="decimal"/>
      <w:lvlText w:val="%1."/>
      <w:lvlJc w:val="left"/>
      <w:pPr>
        <w:ind w:left="54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860" w:hanging="1800"/>
      </w:pPr>
      <w:rPr>
        <w:rFonts w:hint="default"/>
      </w:rPr>
    </w:lvl>
  </w:abstractNum>
  <w:abstractNum w:abstractNumId="24" w15:restartNumberingAfterBreak="0">
    <w:nsid w:val="42FE4DBA"/>
    <w:multiLevelType w:val="hybridMultilevel"/>
    <w:tmpl w:val="60E4867C"/>
    <w:lvl w:ilvl="0" w:tplc="04270001">
      <w:start w:val="1"/>
      <w:numFmt w:val="bullet"/>
      <w:lvlText w:val=""/>
      <w:lvlJc w:val="left"/>
      <w:pPr>
        <w:ind w:left="784" w:hanging="360"/>
      </w:pPr>
      <w:rPr>
        <w:rFonts w:ascii="Symbol" w:hAnsi="Symbol" w:hint="default"/>
      </w:rPr>
    </w:lvl>
    <w:lvl w:ilvl="1" w:tplc="04270003" w:tentative="1">
      <w:start w:val="1"/>
      <w:numFmt w:val="bullet"/>
      <w:lvlText w:val="o"/>
      <w:lvlJc w:val="left"/>
      <w:pPr>
        <w:ind w:left="1504" w:hanging="360"/>
      </w:pPr>
      <w:rPr>
        <w:rFonts w:ascii="Courier New" w:hAnsi="Courier New" w:cs="Courier New" w:hint="default"/>
      </w:rPr>
    </w:lvl>
    <w:lvl w:ilvl="2" w:tplc="04270005" w:tentative="1">
      <w:start w:val="1"/>
      <w:numFmt w:val="bullet"/>
      <w:lvlText w:val=""/>
      <w:lvlJc w:val="left"/>
      <w:pPr>
        <w:ind w:left="2224" w:hanging="360"/>
      </w:pPr>
      <w:rPr>
        <w:rFonts w:ascii="Wingdings" w:hAnsi="Wingdings" w:hint="default"/>
      </w:rPr>
    </w:lvl>
    <w:lvl w:ilvl="3" w:tplc="04270001" w:tentative="1">
      <w:start w:val="1"/>
      <w:numFmt w:val="bullet"/>
      <w:lvlText w:val=""/>
      <w:lvlJc w:val="left"/>
      <w:pPr>
        <w:ind w:left="2944" w:hanging="360"/>
      </w:pPr>
      <w:rPr>
        <w:rFonts w:ascii="Symbol" w:hAnsi="Symbol" w:hint="default"/>
      </w:rPr>
    </w:lvl>
    <w:lvl w:ilvl="4" w:tplc="04270003" w:tentative="1">
      <w:start w:val="1"/>
      <w:numFmt w:val="bullet"/>
      <w:lvlText w:val="o"/>
      <w:lvlJc w:val="left"/>
      <w:pPr>
        <w:ind w:left="3664" w:hanging="360"/>
      </w:pPr>
      <w:rPr>
        <w:rFonts w:ascii="Courier New" w:hAnsi="Courier New" w:cs="Courier New" w:hint="default"/>
      </w:rPr>
    </w:lvl>
    <w:lvl w:ilvl="5" w:tplc="04270005" w:tentative="1">
      <w:start w:val="1"/>
      <w:numFmt w:val="bullet"/>
      <w:lvlText w:val=""/>
      <w:lvlJc w:val="left"/>
      <w:pPr>
        <w:ind w:left="4384" w:hanging="360"/>
      </w:pPr>
      <w:rPr>
        <w:rFonts w:ascii="Wingdings" w:hAnsi="Wingdings" w:hint="default"/>
      </w:rPr>
    </w:lvl>
    <w:lvl w:ilvl="6" w:tplc="04270001" w:tentative="1">
      <w:start w:val="1"/>
      <w:numFmt w:val="bullet"/>
      <w:lvlText w:val=""/>
      <w:lvlJc w:val="left"/>
      <w:pPr>
        <w:ind w:left="5104" w:hanging="360"/>
      </w:pPr>
      <w:rPr>
        <w:rFonts w:ascii="Symbol" w:hAnsi="Symbol" w:hint="default"/>
      </w:rPr>
    </w:lvl>
    <w:lvl w:ilvl="7" w:tplc="04270003" w:tentative="1">
      <w:start w:val="1"/>
      <w:numFmt w:val="bullet"/>
      <w:lvlText w:val="o"/>
      <w:lvlJc w:val="left"/>
      <w:pPr>
        <w:ind w:left="5824" w:hanging="360"/>
      </w:pPr>
      <w:rPr>
        <w:rFonts w:ascii="Courier New" w:hAnsi="Courier New" w:cs="Courier New" w:hint="default"/>
      </w:rPr>
    </w:lvl>
    <w:lvl w:ilvl="8" w:tplc="04270005" w:tentative="1">
      <w:start w:val="1"/>
      <w:numFmt w:val="bullet"/>
      <w:lvlText w:val=""/>
      <w:lvlJc w:val="left"/>
      <w:pPr>
        <w:ind w:left="6544" w:hanging="360"/>
      </w:pPr>
      <w:rPr>
        <w:rFonts w:ascii="Wingdings" w:hAnsi="Wingdings" w:hint="default"/>
      </w:rPr>
    </w:lvl>
  </w:abstractNum>
  <w:abstractNum w:abstractNumId="25" w15:restartNumberingAfterBreak="0">
    <w:nsid w:val="472F2897"/>
    <w:multiLevelType w:val="hybridMultilevel"/>
    <w:tmpl w:val="CB40DDEA"/>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6" w15:restartNumberingAfterBreak="0">
    <w:nsid w:val="482215F1"/>
    <w:multiLevelType w:val="hybridMultilevel"/>
    <w:tmpl w:val="F262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1F1A9D"/>
    <w:multiLevelType w:val="hybridMultilevel"/>
    <w:tmpl w:val="6A9C6FFE"/>
    <w:lvl w:ilvl="0" w:tplc="04270017">
      <w:start w:val="1"/>
      <w:numFmt w:val="lowerLetter"/>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28" w15:restartNumberingAfterBreak="0">
    <w:nsid w:val="4BE3790C"/>
    <w:multiLevelType w:val="hybridMultilevel"/>
    <w:tmpl w:val="862E0604"/>
    <w:lvl w:ilvl="0" w:tplc="23783B7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9" w15:restartNumberingAfterBreak="0">
    <w:nsid w:val="4C104AE0"/>
    <w:multiLevelType w:val="hybridMultilevel"/>
    <w:tmpl w:val="5CD2606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4C577DB2"/>
    <w:multiLevelType w:val="hybridMultilevel"/>
    <w:tmpl w:val="D19025AC"/>
    <w:lvl w:ilvl="0" w:tplc="DD989684">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1" w15:restartNumberingAfterBreak="0">
    <w:nsid w:val="4CC740D3"/>
    <w:multiLevelType w:val="hybridMultilevel"/>
    <w:tmpl w:val="09AA3960"/>
    <w:lvl w:ilvl="0" w:tplc="446079B2">
      <w:start w:val="2"/>
      <w:numFmt w:val="decimal"/>
      <w:lvlText w:val="%1"/>
      <w:lvlJc w:val="left"/>
      <w:pPr>
        <w:ind w:left="108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32" w15:restartNumberingAfterBreak="0">
    <w:nsid w:val="504400EF"/>
    <w:multiLevelType w:val="hybridMultilevel"/>
    <w:tmpl w:val="F188984C"/>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3" w15:restartNumberingAfterBreak="0">
    <w:nsid w:val="52B95647"/>
    <w:multiLevelType w:val="hybridMultilevel"/>
    <w:tmpl w:val="6D6C689E"/>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4" w15:restartNumberingAfterBreak="0">
    <w:nsid w:val="53FD5D4A"/>
    <w:multiLevelType w:val="hybridMultilevel"/>
    <w:tmpl w:val="72602E90"/>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5" w15:restartNumberingAfterBreak="0">
    <w:nsid w:val="54615BAF"/>
    <w:multiLevelType w:val="hybridMultilevel"/>
    <w:tmpl w:val="895E65D2"/>
    <w:lvl w:ilvl="0" w:tplc="B942B03C">
      <w:start w:val="1"/>
      <w:numFmt w:val="decimal"/>
      <w:lvlText w:val="%1."/>
      <w:lvlJc w:val="left"/>
      <w:pPr>
        <w:ind w:left="1068" w:hanging="360"/>
      </w:pPr>
      <w:rPr>
        <w:rFonts w:eastAsia="Calibri" w:hint="default"/>
        <w:sz w:val="22"/>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6" w15:restartNumberingAfterBreak="0">
    <w:nsid w:val="579D703E"/>
    <w:multiLevelType w:val="hybridMultilevel"/>
    <w:tmpl w:val="125246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5A8619D7"/>
    <w:multiLevelType w:val="hybridMultilevel"/>
    <w:tmpl w:val="41804F7E"/>
    <w:lvl w:ilvl="0" w:tplc="C4B8639E">
      <w:start w:val="2"/>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38" w15:restartNumberingAfterBreak="0">
    <w:nsid w:val="5D1C347E"/>
    <w:multiLevelType w:val="hybridMultilevel"/>
    <w:tmpl w:val="A12A7050"/>
    <w:lvl w:ilvl="0" w:tplc="04270017">
      <w:start w:val="1"/>
      <w:numFmt w:val="lowerLetter"/>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39" w15:restartNumberingAfterBreak="0">
    <w:nsid w:val="5DB52DF6"/>
    <w:multiLevelType w:val="hybridMultilevel"/>
    <w:tmpl w:val="CB40DDEA"/>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0" w15:restartNumberingAfterBreak="0">
    <w:nsid w:val="5ED143A5"/>
    <w:multiLevelType w:val="multilevel"/>
    <w:tmpl w:val="A522B866"/>
    <w:lvl w:ilvl="0">
      <w:start w:val="2"/>
      <w:numFmt w:val="decimal"/>
      <w:lvlText w:val="%1."/>
      <w:lvlJc w:val="left"/>
      <w:pPr>
        <w:ind w:left="360" w:hanging="360"/>
      </w:pPr>
      <w:rPr>
        <w:rFonts w:hint="default"/>
      </w:rPr>
    </w:lvl>
    <w:lvl w:ilvl="1">
      <w:start w:val="2"/>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41" w15:restartNumberingAfterBreak="0">
    <w:nsid w:val="66C5650A"/>
    <w:multiLevelType w:val="multilevel"/>
    <w:tmpl w:val="619C075A"/>
    <w:lvl w:ilvl="0">
      <w:start w:val="1"/>
      <w:numFmt w:val="decimal"/>
      <w:lvlText w:val="%1."/>
      <w:lvlJc w:val="left"/>
      <w:pPr>
        <w:ind w:left="1658" w:hanging="360"/>
      </w:pPr>
      <w:rPr>
        <w:rFonts w:cs="Times New Roman" w:hint="default"/>
      </w:rPr>
    </w:lvl>
    <w:lvl w:ilvl="1">
      <w:start w:val="2"/>
      <w:numFmt w:val="decimal"/>
      <w:isLgl/>
      <w:lvlText w:val="%1.%2."/>
      <w:lvlJc w:val="left"/>
      <w:pPr>
        <w:ind w:left="1658" w:hanging="36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01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378" w:hanging="1080"/>
      </w:pPr>
      <w:rPr>
        <w:rFonts w:hint="default"/>
      </w:rPr>
    </w:lvl>
    <w:lvl w:ilvl="6">
      <w:start w:val="1"/>
      <w:numFmt w:val="decimal"/>
      <w:isLgl/>
      <w:lvlText w:val="%1.%2.%3.%4.%5.%6.%7."/>
      <w:lvlJc w:val="left"/>
      <w:pPr>
        <w:ind w:left="2738" w:hanging="1440"/>
      </w:pPr>
      <w:rPr>
        <w:rFonts w:hint="default"/>
      </w:rPr>
    </w:lvl>
    <w:lvl w:ilvl="7">
      <w:start w:val="1"/>
      <w:numFmt w:val="decimal"/>
      <w:isLgl/>
      <w:lvlText w:val="%1.%2.%3.%4.%5.%6.%7.%8."/>
      <w:lvlJc w:val="left"/>
      <w:pPr>
        <w:ind w:left="2738" w:hanging="1440"/>
      </w:pPr>
      <w:rPr>
        <w:rFonts w:hint="default"/>
      </w:rPr>
    </w:lvl>
    <w:lvl w:ilvl="8">
      <w:start w:val="1"/>
      <w:numFmt w:val="decimal"/>
      <w:isLgl/>
      <w:lvlText w:val="%1.%2.%3.%4.%5.%6.%7.%8.%9."/>
      <w:lvlJc w:val="left"/>
      <w:pPr>
        <w:ind w:left="3098" w:hanging="1800"/>
      </w:pPr>
      <w:rPr>
        <w:rFonts w:hint="default"/>
      </w:rPr>
    </w:lvl>
  </w:abstractNum>
  <w:abstractNum w:abstractNumId="42" w15:restartNumberingAfterBreak="0">
    <w:nsid w:val="6B8764CA"/>
    <w:multiLevelType w:val="multilevel"/>
    <w:tmpl w:val="F5B24EF0"/>
    <w:lvl w:ilvl="0">
      <w:start w:val="1"/>
      <w:numFmt w:val="decimal"/>
      <w:lvlText w:val="%1."/>
      <w:lvlJc w:val="left"/>
      <w:pPr>
        <w:ind w:left="1656" w:hanging="360"/>
      </w:pPr>
      <w:rPr>
        <w:rFonts w:hint="default"/>
      </w:rPr>
    </w:lvl>
    <w:lvl w:ilvl="1">
      <w:start w:val="1"/>
      <w:numFmt w:val="decimal"/>
      <w:isLgl/>
      <w:lvlText w:val="%1.%2."/>
      <w:lvlJc w:val="left"/>
      <w:pPr>
        <w:ind w:left="2016" w:hanging="360"/>
      </w:pPr>
      <w:rPr>
        <w:rFonts w:hint="default"/>
      </w:rPr>
    </w:lvl>
    <w:lvl w:ilvl="2">
      <w:start w:val="1"/>
      <w:numFmt w:val="decimal"/>
      <w:isLgl/>
      <w:lvlText w:val="%1.%2.%3."/>
      <w:lvlJc w:val="left"/>
      <w:pPr>
        <w:ind w:left="2736" w:hanging="720"/>
      </w:pPr>
      <w:rPr>
        <w:rFonts w:hint="default"/>
      </w:rPr>
    </w:lvl>
    <w:lvl w:ilvl="3">
      <w:start w:val="1"/>
      <w:numFmt w:val="decimal"/>
      <w:isLgl/>
      <w:lvlText w:val="%1.%2.%3.%4."/>
      <w:lvlJc w:val="left"/>
      <w:pPr>
        <w:ind w:left="3096" w:hanging="720"/>
      </w:pPr>
      <w:rPr>
        <w:rFonts w:hint="default"/>
      </w:rPr>
    </w:lvl>
    <w:lvl w:ilvl="4">
      <w:start w:val="1"/>
      <w:numFmt w:val="decimal"/>
      <w:isLgl/>
      <w:lvlText w:val="%1.%2.%3.%4.%5."/>
      <w:lvlJc w:val="left"/>
      <w:pPr>
        <w:ind w:left="3816" w:hanging="1080"/>
      </w:pPr>
      <w:rPr>
        <w:rFonts w:hint="default"/>
      </w:rPr>
    </w:lvl>
    <w:lvl w:ilvl="5">
      <w:start w:val="1"/>
      <w:numFmt w:val="decimal"/>
      <w:isLgl/>
      <w:lvlText w:val="%1.%2.%3.%4.%5.%6."/>
      <w:lvlJc w:val="left"/>
      <w:pPr>
        <w:ind w:left="4176" w:hanging="1080"/>
      </w:pPr>
      <w:rPr>
        <w:rFonts w:hint="default"/>
      </w:rPr>
    </w:lvl>
    <w:lvl w:ilvl="6">
      <w:start w:val="1"/>
      <w:numFmt w:val="decimal"/>
      <w:isLgl/>
      <w:lvlText w:val="%1.%2.%3.%4.%5.%6.%7."/>
      <w:lvlJc w:val="left"/>
      <w:pPr>
        <w:ind w:left="4896" w:hanging="1440"/>
      </w:pPr>
      <w:rPr>
        <w:rFonts w:hint="default"/>
      </w:rPr>
    </w:lvl>
    <w:lvl w:ilvl="7">
      <w:start w:val="1"/>
      <w:numFmt w:val="decimal"/>
      <w:isLgl/>
      <w:lvlText w:val="%1.%2.%3.%4.%5.%6.%7.%8."/>
      <w:lvlJc w:val="left"/>
      <w:pPr>
        <w:ind w:left="5256" w:hanging="1440"/>
      </w:pPr>
      <w:rPr>
        <w:rFonts w:hint="default"/>
      </w:rPr>
    </w:lvl>
    <w:lvl w:ilvl="8">
      <w:start w:val="1"/>
      <w:numFmt w:val="decimal"/>
      <w:isLgl/>
      <w:lvlText w:val="%1.%2.%3.%4.%5.%6.%7.%8.%9."/>
      <w:lvlJc w:val="left"/>
      <w:pPr>
        <w:ind w:left="5976" w:hanging="1800"/>
      </w:pPr>
      <w:rPr>
        <w:rFonts w:hint="default"/>
      </w:rPr>
    </w:lvl>
  </w:abstractNum>
  <w:abstractNum w:abstractNumId="43" w15:restartNumberingAfterBreak="0">
    <w:nsid w:val="6BCE0964"/>
    <w:multiLevelType w:val="hybridMultilevel"/>
    <w:tmpl w:val="08180504"/>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4" w15:restartNumberingAfterBreak="0">
    <w:nsid w:val="6DF23AAE"/>
    <w:multiLevelType w:val="multilevel"/>
    <w:tmpl w:val="CFD8215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45" w15:restartNumberingAfterBreak="0">
    <w:nsid w:val="73833581"/>
    <w:multiLevelType w:val="multilevel"/>
    <w:tmpl w:val="9E8C00F8"/>
    <w:lvl w:ilvl="0">
      <w:start w:val="3"/>
      <w:numFmt w:val="decimal"/>
      <w:lvlText w:val="%1."/>
      <w:lvlJc w:val="left"/>
      <w:pPr>
        <w:ind w:left="360" w:hanging="360"/>
      </w:pPr>
    </w:lvl>
    <w:lvl w:ilvl="1">
      <w:start w:val="2"/>
      <w:numFmt w:val="decimal"/>
      <w:lvlText w:val="%1.%2."/>
      <w:lvlJc w:val="left"/>
      <w:pPr>
        <w:ind w:left="1200" w:hanging="360"/>
      </w:pPr>
    </w:lvl>
    <w:lvl w:ilvl="2">
      <w:start w:val="1"/>
      <w:numFmt w:val="decimal"/>
      <w:lvlText w:val="%1.%2.%3."/>
      <w:lvlJc w:val="left"/>
      <w:pPr>
        <w:ind w:left="2400" w:hanging="720"/>
      </w:p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46" w15:restartNumberingAfterBreak="0">
    <w:nsid w:val="7A91621B"/>
    <w:multiLevelType w:val="hybridMultilevel"/>
    <w:tmpl w:val="D8466D84"/>
    <w:lvl w:ilvl="0" w:tplc="04270001">
      <w:start w:val="1"/>
      <w:numFmt w:val="bullet"/>
      <w:lvlText w:val=""/>
      <w:lvlJc w:val="left"/>
      <w:pPr>
        <w:ind w:left="494" w:hanging="360"/>
      </w:pPr>
      <w:rPr>
        <w:rFonts w:ascii="Symbol" w:hAnsi="Symbol" w:hint="default"/>
      </w:rPr>
    </w:lvl>
    <w:lvl w:ilvl="1" w:tplc="04270003" w:tentative="1">
      <w:start w:val="1"/>
      <w:numFmt w:val="bullet"/>
      <w:lvlText w:val="o"/>
      <w:lvlJc w:val="left"/>
      <w:pPr>
        <w:ind w:left="1214" w:hanging="360"/>
      </w:pPr>
      <w:rPr>
        <w:rFonts w:ascii="Courier New" w:hAnsi="Courier New" w:cs="Courier New" w:hint="default"/>
      </w:rPr>
    </w:lvl>
    <w:lvl w:ilvl="2" w:tplc="04270005" w:tentative="1">
      <w:start w:val="1"/>
      <w:numFmt w:val="bullet"/>
      <w:lvlText w:val=""/>
      <w:lvlJc w:val="left"/>
      <w:pPr>
        <w:ind w:left="1934" w:hanging="360"/>
      </w:pPr>
      <w:rPr>
        <w:rFonts w:ascii="Wingdings" w:hAnsi="Wingdings" w:hint="default"/>
      </w:rPr>
    </w:lvl>
    <w:lvl w:ilvl="3" w:tplc="04270001" w:tentative="1">
      <w:start w:val="1"/>
      <w:numFmt w:val="bullet"/>
      <w:lvlText w:val=""/>
      <w:lvlJc w:val="left"/>
      <w:pPr>
        <w:ind w:left="2654" w:hanging="360"/>
      </w:pPr>
      <w:rPr>
        <w:rFonts w:ascii="Symbol" w:hAnsi="Symbol" w:hint="default"/>
      </w:rPr>
    </w:lvl>
    <w:lvl w:ilvl="4" w:tplc="04270003" w:tentative="1">
      <w:start w:val="1"/>
      <w:numFmt w:val="bullet"/>
      <w:lvlText w:val="o"/>
      <w:lvlJc w:val="left"/>
      <w:pPr>
        <w:ind w:left="3374" w:hanging="360"/>
      </w:pPr>
      <w:rPr>
        <w:rFonts w:ascii="Courier New" w:hAnsi="Courier New" w:cs="Courier New" w:hint="default"/>
      </w:rPr>
    </w:lvl>
    <w:lvl w:ilvl="5" w:tplc="04270005" w:tentative="1">
      <w:start w:val="1"/>
      <w:numFmt w:val="bullet"/>
      <w:lvlText w:val=""/>
      <w:lvlJc w:val="left"/>
      <w:pPr>
        <w:ind w:left="4094" w:hanging="360"/>
      </w:pPr>
      <w:rPr>
        <w:rFonts w:ascii="Wingdings" w:hAnsi="Wingdings" w:hint="default"/>
      </w:rPr>
    </w:lvl>
    <w:lvl w:ilvl="6" w:tplc="04270001" w:tentative="1">
      <w:start w:val="1"/>
      <w:numFmt w:val="bullet"/>
      <w:lvlText w:val=""/>
      <w:lvlJc w:val="left"/>
      <w:pPr>
        <w:ind w:left="4814" w:hanging="360"/>
      </w:pPr>
      <w:rPr>
        <w:rFonts w:ascii="Symbol" w:hAnsi="Symbol" w:hint="default"/>
      </w:rPr>
    </w:lvl>
    <w:lvl w:ilvl="7" w:tplc="04270003" w:tentative="1">
      <w:start w:val="1"/>
      <w:numFmt w:val="bullet"/>
      <w:lvlText w:val="o"/>
      <w:lvlJc w:val="left"/>
      <w:pPr>
        <w:ind w:left="5534" w:hanging="360"/>
      </w:pPr>
      <w:rPr>
        <w:rFonts w:ascii="Courier New" w:hAnsi="Courier New" w:cs="Courier New" w:hint="default"/>
      </w:rPr>
    </w:lvl>
    <w:lvl w:ilvl="8" w:tplc="04270005" w:tentative="1">
      <w:start w:val="1"/>
      <w:numFmt w:val="bullet"/>
      <w:lvlText w:val=""/>
      <w:lvlJc w:val="left"/>
      <w:pPr>
        <w:ind w:left="6254" w:hanging="360"/>
      </w:pPr>
      <w:rPr>
        <w:rFonts w:ascii="Wingdings" w:hAnsi="Wingdings" w:hint="default"/>
      </w:rPr>
    </w:lvl>
  </w:abstractNum>
  <w:num w:numId="1">
    <w:abstractNumId w:val="4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num>
  <w:num w:numId="5">
    <w:abstractNumId w:val="7"/>
  </w:num>
  <w:num w:numId="6">
    <w:abstractNumId w:val="9"/>
  </w:num>
  <w:num w:numId="7">
    <w:abstractNumId w:val="37"/>
  </w:num>
  <w:num w:numId="8">
    <w:abstractNumId w:val="40"/>
  </w:num>
  <w:num w:numId="9">
    <w:abstractNumId w:val="20"/>
  </w:num>
  <w:num w:numId="10">
    <w:abstractNumId w:val="15"/>
  </w:num>
  <w:num w:numId="11">
    <w:abstractNumId w:val="8"/>
  </w:num>
  <w:num w:numId="1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3"/>
  </w:num>
  <w:num w:numId="15">
    <w:abstractNumId w:val="42"/>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6"/>
  </w:num>
  <w:num w:numId="28">
    <w:abstractNumId w:val="2"/>
  </w:num>
  <w:num w:numId="29">
    <w:abstractNumId w:val="43"/>
  </w:num>
  <w:num w:numId="30">
    <w:abstractNumId w:val="21"/>
  </w:num>
  <w:num w:numId="31">
    <w:abstractNumId w:val="3"/>
  </w:num>
  <w:num w:numId="32">
    <w:abstractNumId w:val="24"/>
  </w:num>
  <w:num w:numId="33">
    <w:abstractNumId w:val="35"/>
  </w:num>
  <w:num w:numId="34">
    <w:abstractNumId w:val="10"/>
  </w:num>
  <w:num w:numId="35">
    <w:abstractNumId w:val="30"/>
  </w:num>
  <w:num w:numId="36">
    <w:abstractNumId w:val="41"/>
  </w:num>
  <w:num w:numId="37">
    <w:abstractNumId w:val="19"/>
  </w:num>
  <w:num w:numId="38">
    <w:abstractNumId w:val="44"/>
  </w:num>
  <w:num w:numId="39">
    <w:abstractNumId w:val="29"/>
  </w:num>
  <w:num w:numId="40">
    <w:abstractNumId w:val="28"/>
  </w:num>
  <w:num w:numId="41">
    <w:abstractNumId w:val="36"/>
  </w:num>
  <w:num w:numId="42">
    <w:abstractNumId w:val="4"/>
  </w:num>
  <w:num w:numId="43">
    <w:abstractNumId w:val="11"/>
  </w:num>
  <w:num w:numId="44">
    <w:abstractNumId w:val="0"/>
  </w:num>
  <w:num w:numId="45">
    <w:abstractNumId w:val="22"/>
  </w:num>
  <w:num w:numId="46">
    <w:abstractNumId w:val="1"/>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1296"/>
  <w:hyphenationZone w:val="396"/>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57D"/>
    <w:rsid w:val="0000068E"/>
    <w:rsid w:val="00000709"/>
    <w:rsid w:val="000048FB"/>
    <w:rsid w:val="000067C8"/>
    <w:rsid w:val="0001266B"/>
    <w:rsid w:val="00013C19"/>
    <w:rsid w:val="00017816"/>
    <w:rsid w:val="00024C75"/>
    <w:rsid w:val="000351CC"/>
    <w:rsid w:val="000441FE"/>
    <w:rsid w:val="000446D2"/>
    <w:rsid w:val="00050F3F"/>
    <w:rsid w:val="00052D69"/>
    <w:rsid w:val="00053B8E"/>
    <w:rsid w:val="00053F4E"/>
    <w:rsid w:val="000577C8"/>
    <w:rsid w:val="000612C1"/>
    <w:rsid w:val="000678DA"/>
    <w:rsid w:val="00067BC0"/>
    <w:rsid w:val="00067FAD"/>
    <w:rsid w:val="00070414"/>
    <w:rsid w:val="00072AA3"/>
    <w:rsid w:val="0007368B"/>
    <w:rsid w:val="00077F2C"/>
    <w:rsid w:val="000845AF"/>
    <w:rsid w:val="00090146"/>
    <w:rsid w:val="00093E11"/>
    <w:rsid w:val="00097396"/>
    <w:rsid w:val="000A3F0A"/>
    <w:rsid w:val="000B7072"/>
    <w:rsid w:val="000C2D3D"/>
    <w:rsid w:val="000C6990"/>
    <w:rsid w:val="000D5495"/>
    <w:rsid w:val="000D59E1"/>
    <w:rsid w:val="000E5306"/>
    <w:rsid w:val="0010106D"/>
    <w:rsid w:val="001073D7"/>
    <w:rsid w:val="00111EE2"/>
    <w:rsid w:val="0011237C"/>
    <w:rsid w:val="00112394"/>
    <w:rsid w:val="001136A5"/>
    <w:rsid w:val="00113756"/>
    <w:rsid w:val="00116F77"/>
    <w:rsid w:val="0012798C"/>
    <w:rsid w:val="001449DE"/>
    <w:rsid w:val="00150F50"/>
    <w:rsid w:val="001527B7"/>
    <w:rsid w:val="0016513D"/>
    <w:rsid w:val="001670F9"/>
    <w:rsid w:val="00172B42"/>
    <w:rsid w:val="00174726"/>
    <w:rsid w:val="00180564"/>
    <w:rsid w:val="001849F5"/>
    <w:rsid w:val="00193397"/>
    <w:rsid w:val="00197D32"/>
    <w:rsid w:val="001B1ECD"/>
    <w:rsid w:val="001B7AE9"/>
    <w:rsid w:val="001C1315"/>
    <w:rsid w:val="001E3BD7"/>
    <w:rsid w:val="001F1374"/>
    <w:rsid w:val="001F1DB5"/>
    <w:rsid w:val="001F7D6D"/>
    <w:rsid w:val="00210B10"/>
    <w:rsid w:val="00213CEE"/>
    <w:rsid w:val="00215632"/>
    <w:rsid w:val="00221F24"/>
    <w:rsid w:val="00225B00"/>
    <w:rsid w:val="002263BD"/>
    <w:rsid w:val="00227DCE"/>
    <w:rsid w:val="002422E2"/>
    <w:rsid w:val="00243DD2"/>
    <w:rsid w:val="00244AE7"/>
    <w:rsid w:val="00244B07"/>
    <w:rsid w:val="00254956"/>
    <w:rsid w:val="00256F5C"/>
    <w:rsid w:val="00257172"/>
    <w:rsid w:val="00260409"/>
    <w:rsid w:val="00264EBB"/>
    <w:rsid w:val="0027061F"/>
    <w:rsid w:val="002710F6"/>
    <w:rsid w:val="00275952"/>
    <w:rsid w:val="0027644E"/>
    <w:rsid w:val="00277EFB"/>
    <w:rsid w:val="00296715"/>
    <w:rsid w:val="002A0E04"/>
    <w:rsid w:val="002A1466"/>
    <w:rsid w:val="002A7F0E"/>
    <w:rsid w:val="002B4ECA"/>
    <w:rsid w:val="002B6DAA"/>
    <w:rsid w:val="002C27EE"/>
    <w:rsid w:val="002D1DDD"/>
    <w:rsid w:val="002E0904"/>
    <w:rsid w:val="002E2F52"/>
    <w:rsid w:val="002F2A19"/>
    <w:rsid w:val="002F3D66"/>
    <w:rsid w:val="002F3E63"/>
    <w:rsid w:val="002F7CFF"/>
    <w:rsid w:val="00303649"/>
    <w:rsid w:val="00306471"/>
    <w:rsid w:val="00307897"/>
    <w:rsid w:val="00310A2A"/>
    <w:rsid w:val="00310F56"/>
    <w:rsid w:val="0031431B"/>
    <w:rsid w:val="003153E1"/>
    <w:rsid w:val="0031587F"/>
    <w:rsid w:val="00321376"/>
    <w:rsid w:val="003244DB"/>
    <w:rsid w:val="00331C44"/>
    <w:rsid w:val="003320C4"/>
    <w:rsid w:val="003367BD"/>
    <w:rsid w:val="00341AB1"/>
    <w:rsid w:val="00351865"/>
    <w:rsid w:val="00352103"/>
    <w:rsid w:val="0035563A"/>
    <w:rsid w:val="00356312"/>
    <w:rsid w:val="003609EB"/>
    <w:rsid w:val="00362A56"/>
    <w:rsid w:val="003653AD"/>
    <w:rsid w:val="0036561A"/>
    <w:rsid w:val="003661B7"/>
    <w:rsid w:val="00370701"/>
    <w:rsid w:val="00372761"/>
    <w:rsid w:val="00374710"/>
    <w:rsid w:val="0037654E"/>
    <w:rsid w:val="00386547"/>
    <w:rsid w:val="0038676B"/>
    <w:rsid w:val="00387B71"/>
    <w:rsid w:val="00391025"/>
    <w:rsid w:val="003A06E7"/>
    <w:rsid w:val="003A3EA1"/>
    <w:rsid w:val="003B2A4A"/>
    <w:rsid w:val="003B3BCC"/>
    <w:rsid w:val="003C2FD9"/>
    <w:rsid w:val="003D1B40"/>
    <w:rsid w:val="003D349D"/>
    <w:rsid w:val="003D4E49"/>
    <w:rsid w:val="003D53C4"/>
    <w:rsid w:val="003E4B58"/>
    <w:rsid w:val="003E4BEC"/>
    <w:rsid w:val="003E7541"/>
    <w:rsid w:val="003F4DBE"/>
    <w:rsid w:val="003F596A"/>
    <w:rsid w:val="00402824"/>
    <w:rsid w:val="004048C4"/>
    <w:rsid w:val="00405BDD"/>
    <w:rsid w:val="00414EB1"/>
    <w:rsid w:val="00421815"/>
    <w:rsid w:val="00424C39"/>
    <w:rsid w:val="004252DD"/>
    <w:rsid w:val="00431568"/>
    <w:rsid w:val="00435F85"/>
    <w:rsid w:val="00436397"/>
    <w:rsid w:val="00437BCA"/>
    <w:rsid w:val="00440463"/>
    <w:rsid w:val="00443C20"/>
    <w:rsid w:val="00443EF4"/>
    <w:rsid w:val="00450137"/>
    <w:rsid w:val="00451BB7"/>
    <w:rsid w:val="00453CDF"/>
    <w:rsid w:val="004548DC"/>
    <w:rsid w:val="00454D61"/>
    <w:rsid w:val="00464250"/>
    <w:rsid w:val="0047591F"/>
    <w:rsid w:val="00477472"/>
    <w:rsid w:val="004834EC"/>
    <w:rsid w:val="00486C95"/>
    <w:rsid w:val="00492A27"/>
    <w:rsid w:val="00495D8F"/>
    <w:rsid w:val="00496A78"/>
    <w:rsid w:val="004977DB"/>
    <w:rsid w:val="004A58A8"/>
    <w:rsid w:val="004B7133"/>
    <w:rsid w:val="004C421B"/>
    <w:rsid w:val="004D1924"/>
    <w:rsid w:val="004D1C8F"/>
    <w:rsid w:val="004E610F"/>
    <w:rsid w:val="004F05BC"/>
    <w:rsid w:val="004F1AE5"/>
    <w:rsid w:val="004F23F4"/>
    <w:rsid w:val="004F6245"/>
    <w:rsid w:val="004F74BF"/>
    <w:rsid w:val="004F7F66"/>
    <w:rsid w:val="00504919"/>
    <w:rsid w:val="00510891"/>
    <w:rsid w:val="0051361C"/>
    <w:rsid w:val="00520F0F"/>
    <w:rsid w:val="00521340"/>
    <w:rsid w:val="005250B8"/>
    <w:rsid w:val="0052733E"/>
    <w:rsid w:val="0053203A"/>
    <w:rsid w:val="00533E9A"/>
    <w:rsid w:val="00536D34"/>
    <w:rsid w:val="005415E8"/>
    <w:rsid w:val="00546361"/>
    <w:rsid w:val="00551BB7"/>
    <w:rsid w:val="00555C65"/>
    <w:rsid w:val="005626F4"/>
    <w:rsid w:val="00566582"/>
    <w:rsid w:val="005732CC"/>
    <w:rsid w:val="00573FBF"/>
    <w:rsid w:val="005760D0"/>
    <w:rsid w:val="005773C1"/>
    <w:rsid w:val="0058038C"/>
    <w:rsid w:val="005821AF"/>
    <w:rsid w:val="00584C0D"/>
    <w:rsid w:val="00586061"/>
    <w:rsid w:val="005958CE"/>
    <w:rsid w:val="00596552"/>
    <w:rsid w:val="005A0DAE"/>
    <w:rsid w:val="005A1E78"/>
    <w:rsid w:val="005A3B19"/>
    <w:rsid w:val="005A727F"/>
    <w:rsid w:val="005A73EA"/>
    <w:rsid w:val="005B2B41"/>
    <w:rsid w:val="005B5416"/>
    <w:rsid w:val="005C506A"/>
    <w:rsid w:val="005D0EAC"/>
    <w:rsid w:val="005D3975"/>
    <w:rsid w:val="005E3D5F"/>
    <w:rsid w:val="005E4DA9"/>
    <w:rsid w:val="00603E3A"/>
    <w:rsid w:val="00605A19"/>
    <w:rsid w:val="00614F16"/>
    <w:rsid w:val="0061797B"/>
    <w:rsid w:val="00621ADC"/>
    <w:rsid w:val="0063289C"/>
    <w:rsid w:val="00633816"/>
    <w:rsid w:val="0063454A"/>
    <w:rsid w:val="006349E4"/>
    <w:rsid w:val="00635864"/>
    <w:rsid w:val="00640DF6"/>
    <w:rsid w:val="00642D49"/>
    <w:rsid w:val="00643EAC"/>
    <w:rsid w:val="00652EE4"/>
    <w:rsid w:val="006534BF"/>
    <w:rsid w:val="00654875"/>
    <w:rsid w:val="006561DD"/>
    <w:rsid w:val="00656FCB"/>
    <w:rsid w:val="00657802"/>
    <w:rsid w:val="0066238A"/>
    <w:rsid w:val="00664E0E"/>
    <w:rsid w:val="0066530F"/>
    <w:rsid w:val="00666923"/>
    <w:rsid w:val="006715CA"/>
    <w:rsid w:val="0067274B"/>
    <w:rsid w:val="00673DF4"/>
    <w:rsid w:val="006757AB"/>
    <w:rsid w:val="00677B92"/>
    <w:rsid w:val="0068033F"/>
    <w:rsid w:val="0068375E"/>
    <w:rsid w:val="00684F15"/>
    <w:rsid w:val="00686809"/>
    <w:rsid w:val="00692783"/>
    <w:rsid w:val="006A5592"/>
    <w:rsid w:val="006B09B8"/>
    <w:rsid w:val="006B3C07"/>
    <w:rsid w:val="006B6004"/>
    <w:rsid w:val="006C7612"/>
    <w:rsid w:val="006D30CD"/>
    <w:rsid w:val="006E06A0"/>
    <w:rsid w:val="006E0C40"/>
    <w:rsid w:val="006E39E0"/>
    <w:rsid w:val="006E57FD"/>
    <w:rsid w:val="006E61F7"/>
    <w:rsid w:val="006F2706"/>
    <w:rsid w:val="006F2DB4"/>
    <w:rsid w:val="007038A0"/>
    <w:rsid w:val="00711DC7"/>
    <w:rsid w:val="00725569"/>
    <w:rsid w:val="00725D9F"/>
    <w:rsid w:val="00734ADE"/>
    <w:rsid w:val="007355D0"/>
    <w:rsid w:val="00737CB3"/>
    <w:rsid w:val="0074530B"/>
    <w:rsid w:val="00745CEA"/>
    <w:rsid w:val="00751327"/>
    <w:rsid w:val="00753FAF"/>
    <w:rsid w:val="007545B7"/>
    <w:rsid w:val="00757A68"/>
    <w:rsid w:val="0076084C"/>
    <w:rsid w:val="00761588"/>
    <w:rsid w:val="007634D7"/>
    <w:rsid w:val="007641FC"/>
    <w:rsid w:val="00764C03"/>
    <w:rsid w:val="007706EC"/>
    <w:rsid w:val="00774F7F"/>
    <w:rsid w:val="00781191"/>
    <w:rsid w:val="0078182B"/>
    <w:rsid w:val="007850D4"/>
    <w:rsid w:val="007855C0"/>
    <w:rsid w:val="007A0BA7"/>
    <w:rsid w:val="007A136F"/>
    <w:rsid w:val="007A26DB"/>
    <w:rsid w:val="007A3140"/>
    <w:rsid w:val="007A487A"/>
    <w:rsid w:val="007B159E"/>
    <w:rsid w:val="007B63C4"/>
    <w:rsid w:val="007C2486"/>
    <w:rsid w:val="007C720A"/>
    <w:rsid w:val="007D3866"/>
    <w:rsid w:val="007E13A4"/>
    <w:rsid w:val="007E2D4F"/>
    <w:rsid w:val="007E4007"/>
    <w:rsid w:val="007F28A1"/>
    <w:rsid w:val="00816EBE"/>
    <w:rsid w:val="00822596"/>
    <w:rsid w:val="00822F36"/>
    <w:rsid w:val="00823F50"/>
    <w:rsid w:val="00826589"/>
    <w:rsid w:val="00832113"/>
    <w:rsid w:val="008428AD"/>
    <w:rsid w:val="00844DCB"/>
    <w:rsid w:val="0085613C"/>
    <w:rsid w:val="00856C6B"/>
    <w:rsid w:val="00863CC4"/>
    <w:rsid w:val="008736DB"/>
    <w:rsid w:val="00876D40"/>
    <w:rsid w:val="00880E8A"/>
    <w:rsid w:val="00882403"/>
    <w:rsid w:val="0088304F"/>
    <w:rsid w:val="00885ECB"/>
    <w:rsid w:val="00892412"/>
    <w:rsid w:val="00893837"/>
    <w:rsid w:val="008A298B"/>
    <w:rsid w:val="008B2E5C"/>
    <w:rsid w:val="008B7BAD"/>
    <w:rsid w:val="008C1571"/>
    <w:rsid w:val="008C33C7"/>
    <w:rsid w:val="008D2CD1"/>
    <w:rsid w:val="008D6C66"/>
    <w:rsid w:val="008E6C65"/>
    <w:rsid w:val="008F17E8"/>
    <w:rsid w:val="008F184E"/>
    <w:rsid w:val="008F6FD3"/>
    <w:rsid w:val="00901FF8"/>
    <w:rsid w:val="00906743"/>
    <w:rsid w:val="009107C4"/>
    <w:rsid w:val="009112A6"/>
    <w:rsid w:val="00911D85"/>
    <w:rsid w:val="00914374"/>
    <w:rsid w:val="00915885"/>
    <w:rsid w:val="0092074D"/>
    <w:rsid w:val="00922881"/>
    <w:rsid w:val="00942F5C"/>
    <w:rsid w:val="009454BC"/>
    <w:rsid w:val="00946D84"/>
    <w:rsid w:val="009543DF"/>
    <w:rsid w:val="009575E1"/>
    <w:rsid w:val="00957F06"/>
    <w:rsid w:val="00966C70"/>
    <w:rsid w:val="00966CE2"/>
    <w:rsid w:val="00971435"/>
    <w:rsid w:val="00973EC8"/>
    <w:rsid w:val="00982986"/>
    <w:rsid w:val="00984B73"/>
    <w:rsid w:val="00984E24"/>
    <w:rsid w:val="00985E11"/>
    <w:rsid w:val="009862E3"/>
    <w:rsid w:val="00997115"/>
    <w:rsid w:val="009A02F1"/>
    <w:rsid w:val="009A0E71"/>
    <w:rsid w:val="009A4773"/>
    <w:rsid w:val="009A5E53"/>
    <w:rsid w:val="009C6C64"/>
    <w:rsid w:val="009D71C5"/>
    <w:rsid w:val="009E37F6"/>
    <w:rsid w:val="009E65BD"/>
    <w:rsid w:val="00A033D0"/>
    <w:rsid w:val="00A03A98"/>
    <w:rsid w:val="00A03C36"/>
    <w:rsid w:val="00A10256"/>
    <w:rsid w:val="00A11135"/>
    <w:rsid w:val="00A119FC"/>
    <w:rsid w:val="00A12F22"/>
    <w:rsid w:val="00A175AC"/>
    <w:rsid w:val="00A20588"/>
    <w:rsid w:val="00A23885"/>
    <w:rsid w:val="00A3060A"/>
    <w:rsid w:val="00A30C2F"/>
    <w:rsid w:val="00A40F6A"/>
    <w:rsid w:val="00A41EE6"/>
    <w:rsid w:val="00A421C2"/>
    <w:rsid w:val="00A42D33"/>
    <w:rsid w:val="00A4593A"/>
    <w:rsid w:val="00A50DFF"/>
    <w:rsid w:val="00A521A5"/>
    <w:rsid w:val="00A568CA"/>
    <w:rsid w:val="00A56E9C"/>
    <w:rsid w:val="00A60512"/>
    <w:rsid w:val="00A62FC4"/>
    <w:rsid w:val="00A763BD"/>
    <w:rsid w:val="00A76CA4"/>
    <w:rsid w:val="00A77565"/>
    <w:rsid w:val="00A8788C"/>
    <w:rsid w:val="00A96593"/>
    <w:rsid w:val="00A97CCE"/>
    <w:rsid w:val="00AA3719"/>
    <w:rsid w:val="00AA591D"/>
    <w:rsid w:val="00AA7EA3"/>
    <w:rsid w:val="00AB11AC"/>
    <w:rsid w:val="00AB18E2"/>
    <w:rsid w:val="00AB52B6"/>
    <w:rsid w:val="00AB62C6"/>
    <w:rsid w:val="00AB7B6B"/>
    <w:rsid w:val="00AC3749"/>
    <w:rsid w:val="00AC6118"/>
    <w:rsid w:val="00AC6A93"/>
    <w:rsid w:val="00AD1C3F"/>
    <w:rsid w:val="00AD2957"/>
    <w:rsid w:val="00AD57B9"/>
    <w:rsid w:val="00AD6362"/>
    <w:rsid w:val="00AE5DDE"/>
    <w:rsid w:val="00B005FC"/>
    <w:rsid w:val="00B0157D"/>
    <w:rsid w:val="00B05C40"/>
    <w:rsid w:val="00B20F1B"/>
    <w:rsid w:val="00B225E5"/>
    <w:rsid w:val="00B2288F"/>
    <w:rsid w:val="00B22D1B"/>
    <w:rsid w:val="00B34FC8"/>
    <w:rsid w:val="00B41516"/>
    <w:rsid w:val="00B55AE6"/>
    <w:rsid w:val="00B55D35"/>
    <w:rsid w:val="00B55FD3"/>
    <w:rsid w:val="00B57983"/>
    <w:rsid w:val="00B60EBD"/>
    <w:rsid w:val="00B6241B"/>
    <w:rsid w:val="00B6493E"/>
    <w:rsid w:val="00B64F9E"/>
    <w:rsid w:val="00B657EA"/>
    <w:rsid w:val="00B81900"/>
    <w:rsid w:val="00B81A42"/>
    <w:rsid w:val="00B83C74"/>
    <w:rsid w:val="00B84B33"/>
    <w:rsid w:val="00B87786"/>
    <w:rsid w:val="00B917C7"/>
    <w:rsid w:val="00B97809"/>
    <w:rsid w:val="00BA0B38"/>
    <w:rsid w:val="00BA59D6"/>
    <w:rsid w:val="00BB3673"/>
    <w:rsid w:val="00BB522D"/>
    <w:rsid w:val="00BB7158"/>
    <w:rsid w:val="00BB7AB1"/>
    <w:rsid w:val="00BC4AF8"/>
    <w:rsid w:val="00BC634B"/>
    <w:rsid w:val="00BD2CC9"/>
    <w:rsid w:val="00BD35BD"/>
    <w:rsid w:val="00BE1D9C"/>
    <w:rsid w:val="00BF0455"/>
    <w:rsid w:val="00BF1946"/>
    <w:rsid w:val="00BF3486"/>
    <w:rsid w:val="00C0143E"/>
    <w:rsid w:val="00C030BA"/>
    <w:rsid w:val="00C032D4"/>
    <w:rsid w:val="00C036D2"/>
    <w:rsid w:val="00C1075D"/>
    <w:rsid w:val="00C116EF"/>
    <w:rsid w:val="00C129C1"/>
    <w:rsid w:val="00C16C40"/>
    <w:rsid w:val="00C274CA"/>
    <w:rsid w:val="00C27721"/>
    <w:rsid w:val="00C32A12"/>
    <w:rsid w:val="00C442A9"/>
    <w:rsid w:val="00C53E53"/>
    <w:rsid w:val="00C542CA"/>
    <w:rsid w:val="00C636DC"/>
    <w:rsid w:val="00C657F3"/>
    <w:rsid w:val="00C707B1"/>
    <w:rsid w:val="00C73934"/>
    <w:rsid w:val="00C74451"/>
    <w:rsid w:val="00C760D8"/>
    <w:rsid w:val="00C80BB5"/>
    <w:rsid w:val="00C81A32"/>
    <w:rsid w:val="00C83186"/>
    <w:rsid w:val="00C8683B"/>
    <w:rsid w:val="00C876C4"/>
    <w:rsid w:val="00C92907"/>
    <w:rsid w:val="00C9505A"/>
    <w:rsid w:val="00CB6C25"/>
    <w:rsid w:val="00CC5331"/>
    <w:rsid w:val="00CD2512"/>
    <w:rsid w:val="00CD6BF3"/>
    <w:rsid w:val="00CE10BF"/>
    <w:rsid w:val="00CE16ED"/>
    <w:rsid w:val="00CE430C"/>
    <w:rsid w:val="00D069EF"/>
    <w:rsid w:val="00D13515"/>
    <w:rsid w:val="00D14BE9"/>
    <w:rsid w:val="00D2217C"/>
    <w:rsid w:val="00D22EF2"/>
    <w:rsid w:val="00D25FEF"/>
    <w:rsid w:val="00D33890"/>
    <w:rsid w:val="00D43BA7"/>
    <w:rsid w:val="00D4632A"/>
    <w:rsid w:val="00D47E22"/>
    <w:rsid w:val="00D53D00"/>
    <w:rsid w:val="00D55AF6"/>
    <w:rsid w:val="00D61FE0"/>
    <w:rsid w:val="00D62E2B"/>
    <w:rsid w:val="00D64CA4"/>
    <w:rsid w:val="00D65C9D"/>
    <w:rsid w:val="00D666A2"/>
    <w:rsid w:val="00D704E9"/>
    <w:rsid w:val="00D727CF"/>
    <w:rsid w:val="00D7495F"/>
    <w:rsid w:val="00D76706"/>
    <w:rsid w:val="00D81AEF"/>
    <w:rsid w:val="00D86239"/>
    <w:rsid w:val="00D9144A"/>
    <w:rsid w:val="00D92340"/>
    <w:rsid w:val="00D93EF7"/>
    <w:rsid w:val="00D97317"/>
    <w:rsid w:val="00DA2251"/>
    <w:rsid w:val="00DA25AA"/>
    <w:rsid w:val="00DA6DDA"/>
    <w:rsid w:val="00DB2C9C"/>
    <w:rsid w:val="00DB36EB"/>
    <w:rsid w:val="00DB3DED"/>
    <w:rsid w:val="00DB608E"/>
    <w:rsid w:val="00DB7689"/>
    <w:rsid w:val="00DC4305"/>
    <w:rsid w:val="00DC448D"/>
    <w:rsid w:val="00DC56F7"/>
    <w:rsid w:val="00DC792C"/>
    <w:rsid w:val="00DD6AE1"/>
    <w:rsid w:val="00DD7C18"/>
    <w:rsid w:val="00DE0A5B"/>
    <w:rsid w:val="00DE1E44"/>
    <w:rsid w:val="00DE3E37"/>
    <w:rsid w:val="00DF6433"/>
    <w:rsid w:val="00E02428"/>
    <w:rsid w:val="00E024A9"/>
    <w:rsid w:val="00E17C38"/>
    <w:rsid w:val="00E27B1A"/>
    <w:rsid w:val="00E3183F"/>
    <w:rsid w:val="00E440F3"/>
    <w:rsid w:val="00E52932"/>
    <w:rsid w:val="00E551C2"/>
    <w:rsid w:val="00E5633D"/>
    <w:rsid w:val="00E60875"/>
    <w:rsid w:val="00E63051"/>
    <w:rsid w:val="00E702BA"/>
    <w:rsid w:val="00E72C00"/>
    <w:rsid w:val="00E835F8"/>
    <w:rsid w:val="00E92827"/>
    <w:rsid w:val="00E96AE0"/>
    <w:rsid w:val="00E96D29"/>
    <w:rsid w:val="00EA0003"/>
    <w:rsid w:val="00EA21AD"/>
    <w:rsid w:val="00EA3E9E"/>
    <w:rsid w:val="00EA592A"/>
    <w:rsid w:val="00EA6769"/>
    <w:rsid w:val="00EA7314"/>
    <w:rsid w:val="00EB4367"/>
    <w:rsid w:val="00EB7A3B"/>
    <w:rsid w:val="00EB7A82"/>
    <w:rsid w:val="00EB7F48"/>
    <w:rsid w:val="00EC4504"/>
    <w:rsid w:val="00EC5C58"/>
    <w:rsid w:val="00EC7F4F"/>
    <w:rsid w:val="00ED1273"/>
    <w:rsid w:val="00ED3806"/>
    <w:rsid w:val="00ED4A3E"/>
    <w:rsid w:val="00ED6262"/>
    <w:rsid w:val="00ED6E44"/>
    <w:rsid w:val="00EE1112"/>
    <w:rsid w:val="00EF1D77"/>
    <w:rsid w:val="00F006BC"/>
    <w:rsid w:val="00F05620"/>
    <w:rsid w:val="00F13657"/>
    <w:rsid w:val="00F14566"/>
    <w:rsid w:val="00F2001B"/>
    <w:rsid w:val="00F4444E"/>
    <w:rsid w:val="00F47B50"/>
    <w:rsid w:val="00F52BF0"/>
    <w:rsid w:val="00F53C87"/>
    <w:rsid w:val="00F54155"/>
    <w:rsid w:val="00F55C2C"/>
    <w:rsid w:val="00F56706"/>
    <w:rsid w:val="00F60008"/>
    <w:rsid w:val="00F620CF"/>
    <w:rsid w:val="00F63060"/>
    <w:rsid w:val="00F735CE"/>
    <w:rsid w:val="00F74F87"/>
    <w:rsid w:val="00F83240"/>
    <w:rsid w:val="00F85CA4"/>
    <w:rsid w:val="00F877A3"/>
    <w:rsid w:val="00FA13B2"/>
    <w:rsid w:val="00FA4A4E"/>
    <w:rsid w:val="00FA6668"/>
    <w:rsid w:val="00FA6CEA"/>
    <w:rsid w:val="00FC0912"/>
    <w:rsid w:val="00FC0939"/>
    <w:rsid w:val="00FC6C14"/>
    <w:rsid w:val="00FD04F1"/>
    <w:rsid w:val="00FD076C"/>
    <w:rsid w:val="00FD1867"/>
    <w:rsid w:val="00FD2EBB"/>
    <w:rsid w:val="00FD3B88"/>
    <w:rsid w:val="00FE5534"/>
    <w:rsid w:val="00FE6DAA"/>
    <w:rsid w:val="00FF5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5:docId w15:val="{B8DE2C66-3B92-4C75-9E0D-B76BF30D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25FEF"/>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nhideWhenUsed/>
    <w:rsid w:val="00D25FEF"/>
    <w:pPr>
      <w:spacing w:line="360" w:lineRule="auto"/>
      <w:jc w:val="both"/>
    </w:pPr>
    <w:rPr>
      <w:szCs w:val="20"/>
    </w:rPr>
  </w:style>
  <w:style w:type="character" w:customStyle="1" w:styleId="PagrindinistekstasDiagrama">
    <w:name w:val="Pagrindinis tekstas Diagrama"/>
    <w:basedOn w:val="Numatytasispastraiposriftas"/>
    <w:link w:val="Pagrindinistekstas"/>
    <w:rsid w:val="00D25FEF"/>
    <w:rPr>
      <w:rFonts w:ascii="Times New Roman" w:eastAsia="Times New Roman" w:hAnsi="Times New Roman" w:cs="Times New Roman"/>
      <w:sz w:val="24"/>
      <w:szCs w:val="20"/>
    </w:rPr>
  </w:style>
  <w:style w:type="paragraph" w:styleId="Sraopastraipa">
    <w:name w:val="List Paragraph"/>
    <w:basedOn w:val="prastasis"/>
    <w:uiPriority w:val="34"/>
    <w:qFormat/>
    <w:rsid w:val="00D25FEF"/>
    <w:pPr>
      <w:ind w:left="720"/>
      <w:contextualSpacing/>
    </w:pPr>
  </w:style>
  <w:style w:type="table" w:styleId="Lentelstinklelis">
    <w:name w:val="Table Grid"/>
    <w:basedOn w:val="prastojilentel"/>
    <w:uiPriority w:val="39"/>
    <w:rsid w:val="00A965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2">
    <w:name w:val="Body Text Indent 2"/>
    <w:basedOn w:val="prastasis"/>
    <w:link w:val="Pagrindiniotekstotrauka2Diagrama"/>
    <w:uiPriority w:val="99"/>
    <w:rsid w:val="000577C8"/>
    <w:pPr>
      <w:spacing w:after="120" w:line="480" w:lineRule="auto"/>
      <w:ind w:left="283"/>
    </w:pPr>
    <w:rPr>
      <w:lang w:eastAsia="lt-LT"/>
    </w:rPr>
  </w:style>
  <w:style w:type="character" w:customStyle="1" w:styleId="Pagrindiniotekstotrauka2Diagrama">
    <w:name w:val="Pagrindinio teksto įtrauka 2 Diagrama"/>
    <w:basedOn w:val="Numatytasispastraiposriftas"/>
    <w:link w:val="Pagrindiniotekstotrauka2"/>
    <w:uiPriority w:val="99"/>
    <w:rsid w:val="000577C8"/>
    <w:rPr>
      <w:rFonts w:ascii="Times New Roman" w:eastAsia="Times New Roman" w:hAnsi="Times New Roman" w:cs="Times New Roman"/>
      <w:sz w:val="24"/>
      <w:szCs w:val="24"/>
      <w:lang w:eastAsia="lt-LT"/>
    </w:rPr>
  </w:style>
  <w:style w:type="paragraph" w:styleId="Betarp">
    <w:name w:val="No Spacing"/>
    <w:uiPriority w:val="1"/>
    <w:qFormat/>
    <w:rsid w:val="00431568"/>
    <w:pPr>
      <w:spacing w:after="0" w:line="240" w:lineRule="auto"/>
    </w:pPr>
  </w:style>
  <w:style w:type="paragraph" w:styleId="Antrats">
    <w:name w:val="header"/>
    <w:basedOn w:val="prastasis"/>
    <w:link w:val="AntratsDiagrama"/>
    <w:uiPriority w:val="99"/>
    <w:unhideWhenUsed/>
    <w:rsid w:val="00097396"/>
    <w:pPr>
      <w:tabs>
        <w:tab w:val="center" w:pos="4819"/>
        <w:tab w:val="right" w:pos="9638"/>
      </w:tabs>
    </w:pPr>
  </w:style>
  <w:style w:type="character" w:customStyle="1" w:styleId="AntratsDiagrama">
    <w:name w:val="Antraštės Diagrama"/>
    <w:basedOn w:val="Numatytasispastraiposriftas"/>
    <w:link w:val="Antrats"/>
    <w:uiPriority w:val="99"/>
    <w:rsid w:val="00097396"/>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097396"/>
    <w:pPr>
      <w:tabs>
        <w:tab w:val="center" w:pos="4819"/>
        <w:tab w:val="right" w:pos="9638"/>
      </w:tabs>
    </w:pPr>
  </w:style>
  <w:style w:type="character" w:customStyle="1" w:styleId="PoratDiagrama">
    <w:name w:val="Poraštė Diagrama"/>
    <w:basedOn w:val="Numatytasispastraiposriftas"/>
    <w:link w:val="Porat"/>
    <w:uiPriority w:val="99"/>
    <w:rsid w:val="00097396"/>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68033F"/>
    <w:rPr>
      <w:rFonts w:ascii="Segoe UI" w:eastAsiaTheme="minorHAns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8033F"/>
    <w:rPr>
      <w:rFonts w:ascii="Segoe UI" w:hAnsi="Segoe UI" w:cs="Segoe UI"/>
      <w:sz w:val="18"/>
      <w:szCs w:val="18"/>
    </w:rPr>
  </w:style>
  <w:style w:type="character" w:styleId="Rykinuoroda">
    <w:name w:val="Intense Reference"/>
    <w:basedOn w:val="Numatytasispastraiposriftas"/>
    <w:uiPriority w:val="32"/>
    <w:qFormat/>
    <w:rsid w:val="0068033F"/>
    <w:rPr>
      <w:b/>
      <w:bCs/>
      <w:smallCaps/>
      <w:color w:val="5B9BD5" w:themeColor="accent1"/>
      <w:spacing w:val="5"/>
    </w:rPr>
  </w:style>
  <w:style w:type="character" w:styleId="Hipersaitas">
    <w:name w:val="Hyperlink"/>
    <w:basedOn w:val="Numatytasispastraiposriftas"/>
    <w:uiPriority w:val="99"/>
    <w:unhideWhenUsed/>
    <w:rsid w:val="00AC6A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529960">
      <w:bodyDiv w:val="1"/>
      <w:marLeft w:val="0"/>
      <w:marRight w:val="0"/>
      <w:marTop w:val="0"/>
      <w:marBottom w:val="0"/>
      <w:divBdr>
        <w:top w:val="none" w:sz="0" w:space="0" w:color="auto"/>
        <w:left w:val="none" w:sz="0" w:space="0" w:color="auto"/>
        <w:bottom w:val="none" w:sz="0" w:space="0" w:color="auto"/>
        <w:right w:val="none" w:sz="0" w:space="0" w:color="auto"/>
      </w:divBdr>
    </w:div>
    <w:div w:id="511262118">
      <w:bodyDiv w:val="1"/>
      <w:marLeft w:val="0"/>
      <w:marRight w:val="0"/>
      <w:marTop w:val="0"/>
      <w:marBottom w:val="0"/>
      <w:divBdr>
        <w:top w:val="none" w:sz="0" w:space="0" w:color="auto"/>
        <w:left w:val="none" w:sz="0" w:space="0" w:color="auto"/>
        <w:bottom w:val="none" w:sz="0" w:space="0" w:color="auto"/>
        <w:right w:val="none" w:sz="0" w:space="0" w:color="auto"/>
      </w:divBdr>
    </w:div>
    <w:div w:id="574362039">
      <w:bodyDiv w:val="1"/>
      <w:marLeft w:val="0"/>
      <w:marRight w:val="0"/>
      <w:marTop w:val="0"/>
      <w:marBottom w:val="0"/>
      <w:divBdr>
        <w:top w:val="none" w:sz="0" w:space="0" w:color="auto"/>
        <w:left w:val="none" w:sz="0" w:space="0" w:color="auto"/>
        <w:bottom w:val="none" w:sz="0" w:space="0" w:color="auto"/>
        <w:right w:val="none" w:sz="0" w:space="0" w:color="auto"/>
      </w:divBdr>
    </w:div>
    <w:div w:id="937642825">
      <w:bodyDiv w:val="1"/>
      <w:marLeft w:val="0"/>
      <w:marRight w:val="0"/>
      <w:marTop w:val="0"/>
      <w:marBottom w:val="0"/>
      <w:divBdr>
        <w:top w:val="none" w:sz="0" w:space="0" w:color="auto"/>
        <w:left w:val="none" w:sz="0" w:space="0" w:color="auto"/>
        <w:bottom w:val="none" w:sz="0" w:space="0" w:color="auto"/>
        <w:right w:val="none" w:sz="0" w:space="0" w:color="auto"/>
      </w:divBdr>
    </w:div>
    <w:div w:id="130045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E7FD7-4740-47EE-B2E0-8DBE058A7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8113</Words>
  <Characters>4625</Characters>
  <Application>Microsoft Office Word</Application>
  <DocSecurity>0</DocSecurity>
  <Lines>38</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Klaipėdos miesto savivaldybės administracija</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Virginija Kazakauskiene</dc:creator>
  <cp:lastModifiedBy>Virginija Kazakauskiene</cp:lastModifiedBy>
  <cp:revision>9</cp:revision>
  <cp:lastPrinted>2017-12-28T12:08:00Z</cp:lastPrinted>
  <dcterms:created xsi:type="dcterms:W3CDTF">2017-12-28T12:47:00Z</dcterms:created>
  <dcterms:modified xsi:type="dcterms:W3CDTF">2018-11-12T12:47:00Z</dcterms:modified>
</cp:coreProperties>
</file>