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B1" w:rsidRDefault="00540E44">
      <w:bookmarkStart w:id="0" w:name="_GoBack"/>
      <w:bookmarkEnd w:id="0"/>
    </w:p>
    <w:p w:rsidR="00530EC1" w:rsidRDefault="00530EC1"/>
    <w:p w:rsidR="00530EC1" w:rsidRDefault="005D349F" w:rsidP="00530EC1">
      <w:pPr>
        <w:jc w:val="both"/>
        <w:rPr>
          <w:color w:val="000000"/>
          <w:sz w:val="27"/>
          <w:szCs w:val="27"/>
        </w:rPr>
      </w:pPr>
      <w:r>
        <w:rPr>
          <w:b/>
          <w:bCs/>
          <w:i/>
          <w:iCs/>
          <w:color w:val="000000"/>
          <w:sz w:val="27"/>
          <w:szCs w:val="27"/>
        </w:rPr>
        <w:t>Su</w:t>
      </w:r>
      <w:r w:rsidR="00530EC1">
        <w:rPr>
          <w:b/>
          <w:bCs/>
          <w:i/>
          <w:iCs/>
          <w:color w:val="000000"/>
          <w:sz w:val="27"/>
          <w:szCs w:val="27"/>
        </w:rPr>
        <w:t>vestinė redakcija nuo 2018-07-17 iki 2018-12-31</w:t>
      </w:r>
    </w:p>
    <w:p w:rsidR="00530EC1" w:rsidRDefault="00530EC1" w:rsidP="00530EC1">
      <w:pPr>
        <w:jc w:val="both"/>
        <w:rPr>
          <w:color w:val="000000"/>
          <w:sz w:val="27"/>
          <w:szCs w:val="27"/>
        </w:rPr>
      </w:pPr>
      <w:r>
        <w:rPr>
          <w:color w:val="000000"/>
          <w:sz w:val="20"/>
          <w:szCs w:val="20"/>
        </w:rPr>
        <w:t> </w:t>
      </w:r>
    </w:p>
    <w:p w:rsidR="00530EC1" w:rsidRDefault="00530EC1" w:rsidP="00530EC1">
      <w:pPr>
        <w:jc w:val="both"/>
        <w:rPr>
          <w:color w:val="000000"/>
          <w:sz w:val="27"/>
          <w:szCs w:val="27"/>
        </w:rPr>
      </w:pPr>
      <w:r>
        <w:rPr>
          <w:i/>
          <w:iCs/>
          <w:color w:val="000000"/>
          <w:sz w:val="20"/>
          <w:szCs w:val="20"/>
        </w:rPr>
        <w:t>Įstatymas paskelbtas: Žin. 1994, Nr. </w:t>
      </w:r>
      <w:hyperlink r:id="rId4" w:tgtFrame="_parent" w:history="1">
        <w:r>
          <w:rPr>
            <w:rStyle w:val="Hipersaitas"/>
            <w:i/>
            <w:iCs/>
            <w:sz w:val="20"/>
            <w:szCs w:val="20"/>
          </w:rPr>
          <w:t>55-1049</w:t>
        </w:r>
      </w:hyperlink>
      <w:r>
        <w:rPr>
          <w:i/>
          <w:iCs/>
          <w:color w:val="000000"/>
          <w:sz w:val="20"/>
          <w:szCs w:val="20"/>
        </w:rPr>
        <w:t>, i. k. 0941010ISTA000I-533</w:t>
      </w:r>
    </w:p>
    <w:p w:rsidR="00530EC1" w:rsidRDefault="00530EC1" w:rsidP="00530EC1">
      <w:pPr>
        <w:jc w:val="both"/>
        <w:rPr>
          <w:color w:val="000000"/>
          <w:sz w:val="27"/>
          <w:szCs w:val="27"/>
        </w:rPr>
      </w:pPr>
      <w:r>
        <w:rPr>
          <w:color w:val="000000"/>
          <w:sz w:val="20"/>
          <w:szCs w:val="20"/>
        </w:rPr>
        <w:t> </w:t>
      </w:r>
    </w:p>
    <w:p w:rsidR="00530EC1" w:rsidRDefault="00530EC1" w:rsidP="00530EC1">
      <w:pPr>
        <w:jc w:val="both"/>
        <w:rPr>
          <w:color w:val="000000"/>
          <w:sz w:val="27"/>
          <w:szCs w:val="27"/>
        </w:rPr>
      </w:pPr>
      <w:r>
        <w:rPr>
          <w:b/>
          <w:bCs/>
          <w:i/>
          <w:iCs/>
          <w:color w:val="000000"/>
          <w:sz w:val="20"/>
          <w:szCs w:val="20"/>
        </w:rPr>
        <w:t>Nauja įstatymo redakcija nuo 2008-10-01:</w:t>
      </w:r>
    </w:p>
    <w:p w:rsidR="00530EC1" w:rsidRDefault="00530EC1" w:rsidP="00530EC1">
      <w:pPr>
        <w:rPr>
          <w:color w:val="000000"/>
          <w:sz w:val="27"/>
          <w:szCs w:val="27"/>
        </w:rPr>
      </w:pPr>
      <w:r>
        <w:rPr>
          <w:i/>
          <w:iCs/>
          <w:color w:val="000000"/>
          <w:sz w:val="20"/>
          <w:szCs w:val="20"/>
        </w:rPr>
        <w:t>Nr. </w:t>
      </w:r>
      <w:hyperlink r:id="rId5" w:tgtFrame="_parent" w:history="1">
        <w:r>
          <w:rPr>
            <w:rStyle w:val="Hipersaitas"/>
            <w:i/>
            <w:iCs/>
            <w:sz w:val="20"/>
            <w:szCs w:val="20"/>
          </w:rPr>
          <w:t>X-1722</w:t>
        </w:r>
      </w:hyperlink>
      <w:r>
        <w:rPr>
          <w:i/>
          <w:iCs/>
          <w:color w:val="000000"/>
          <w:sz w:val="20"/>
          <w:szCs w:val="20"/>
        </w:rPr>
        <w:t>, 2008-09-15, Žin., 2008, Nr. 113-4290 (2008-10-01),</w:t>
      </w:r>
      <w:r>
        <w:rPr>
          <w:color w:val="000000"/>
          <w:sz w:val="20"/>
          <w:szCs w:val="20"/>
        </w:rPr>
        <w:t> </w:t>
      </w:r>
      <w:hyperlink r:id="rId6" w:tgtFrame="_parent" w:history="1">
        <w:r>
          <w:rPr>
            <w:rStyle w:val="Hipersaitas"/>
            <w:b/>
            <w:bCs/>
            <w:i/>
            <w:iCs/>
            <w:sz w:val="20"/>
            <w:szCs w:val="20"/>
          </w:rPr>
          <w:t>atitaisymas</w:t>
        </w:r>
      </w:hyperlink>
      <w:r>
        <w:rPr>
          <w:b/>
          <w:bCs/>
          <w:i/>
          <w:iCs/>
          <w:color w:val="000000"/>
          <w:sz w:val="20"/>
          <w:szCs w:val="20"/>
        </w:rPr>
        <w:t> skelbtas: Žin., 2011, Nr. 45</w:t>
      </w:r>
    </w:p>
    <w:p w:rsidR="00530EC1" w:rsidRDefault="00530EC1" w:rsidP="00530EC1">
      <w:pPr>
        <w:jc w:val="center"/>
        <w:rPr>
          <w:color w:val="000000"/>
          <w:sz w:val="27"/>
          <w:szCs w:val="27"/>
        </w:rPr>
      </w:pPr>
      <w:r>
        <w:rPr>
          <w:b/>
          <w:bCs/>
          <w:color w:val="000000"/>
          <w:sz w:val="22"/>
          <w:szCs w:val="22"/>
        </w:rPr>
        <w:t> </w:t>
      </w:r>
    </w:p>
    <w:p w:rsidR="00530EC1" w:rsidRDefault="00530EC1" w:rsidP="00530EC1">
      <w:pPr>
        <w:jc w:val="center"/>
        <w:rPr>
          <w:color w:val="000000"/>
          <w:sz w:val="27"/>
          <w:szCs w:val="27"/>
        </w:rPr>
      </w:pPr>
      <w:r>
        <w:rPr>
          <w:b/>
          <w:bCs/>
          <w:color w:val="000000"/>
          <w:sz w:val="22"/>
          <w:szCs w:val="22"/>
        </w:rPr>
        <w:t>LIETUVOS RESPUBLIKOS</w:t>
      </w:r>
    </w:p>
    <w:p w:rsidR="00530EC1" w:rsidRDefault="00530EC1" w:rsidP="00530EC1">
      <w:pPr>
        <w:jc w:val="center"/>
        <w:rPr>
          <w:color w:val="000000"/>
          <w:sz w:val="27"/>
          <w:szCs w:val="27"/>
        </w:rPr>
      </w:pPr>
      <w:r>
        <w:rPr>
          <w:b/>
          <w:bCs/>
          <w:color w:val="000000"/>
          <w:sz w:val="22"/>
          <w:szCs w:val="22"/>
        </w:rPr>
        <w:t>VIETOS SAVIVALDOS</w:t>
      </w:r>
    </w:p>
    <w:p w:rsidR="00530EC1" w:rsidRDefault="00530EC1" w:rsidP="00530EC1">
      <w:pPr>
        <w:jc w:val="center"/>
        <w:rPr>
          <w:color w:val="000000"/>
          <w:sz w:val="27"/>
          <w:szCs w:val="27"/>
        </w:rPr>
      </w:pPr>
      <w:r>
        <w:rPr>
          <w:b/>
          <w:bCs/>
          <w:color w:val="000000"/>
          <w:sz w:val="22"/>
          <w:szCs w:val="22"/>
        </w:rPr>
        <w:t>ĮSTATYMAS</w:t>
      </w:r>
    </w:p>
    <w:p w:rsidR="00530EC1" w:rsidRDefault="00530EC1" w:rsidP="00530EC1">
      <w:pPr>
        <w:jc w:val="center"/>
        <w:rPr>
          <w:color w:val="000000"/>
          <w:sz w:val="27"/>
          <w:szCs w:val="27"/>
        </w:rPr>
      </w:pPr>
      <w:r>
        <w:rPr>
          <w:color w:val="000000"/>
          <w:sz w:val="22"/>
          <w:szCs w:val="22"/>
        </w:rPr>
        <w:t> </w:t>
      </w:r>
    </w:p>
    <w:p w:rsidR="00530EC1" w:rsidRDefault="00530EC1" w:rsidP="00530EC1">
      <w:pPr>
        <w:jc w:val="center"/>
        <w:rPr>
          <w:color w:val="000000"/>
          <w:sz w:val="27"/>
          <w:szCs w:val="27"/>
        </w:rPr>
      </w:pPr>
      <w:r>
        <w:rPr>
          <w:color w:val="000000"/>
          <w:sz w:val="22"/>
          <w:szCs w:val="22"/>
        </w:rPr>
        <w:t>1994 m. liepos 7 d. Nr. I-533</w:t>
      </w:r>
    </w:p>
    <w:p w:rsidR="00530EC1" w:rsidRDefault="00530EC1" w:rsidP="00530EC1">
      <w:pPr>
        <w:jc w:val="center"/>
        <w:rPr>
          <w:color w:val="000000"/>
          <w:sz w:val="27"/>
          <w:szCs w:val="27"/>
        </w:rPr>
      </w:pPr>
      <w:r>
        <w:rPr>
          <w:color w:val="000000"/>
          <w:sz w:val="22"/>
          <w:szCs w:val="22"/>
        </w:rPr>
        <w:t>Vilnius</w:t>
      </w:r>
    </w:p>
    <w:p w:rsidR="00530EC1" w:rsidRDefault="00530EC1" w:rsidP="00530EC1">
      <w:pPr>
        <w:ind w:firstLine="720"/>
        <w:jc w:val="both"/>
        <w:rPr>
          <w:color w:val="000000"/>
          <w:sz w:val="27"/>
          <w:szCs w:val="27"/>
        </w:rPr>
      </w:pPr>
      <w:r>
        <w:rPr>
          <w:b/>
          <w:bCs/>
          <w:color w:val="000000"/>
          <w:sz w:val="22"/>
          <w:szCs w:val="22"/>
        </w:rPr>
        <w:t>16 straipsnis. Savivaldybės tarybos kompetencija</w:t>
      </w:r>
    </w:p>
    <w:p w:rsidR="00530EC1" w:rsidRDefault="00530EC1" w:rsidP="00530EC1">
      <w:pPr>
        <w:ind w:firstLine="720"/>
        <w:jc w:val="both"/>
        <w:rPr>
          <w:color w:val="000000"/>
        </w:rPr>
      </w:pPr>
      <w:bookmarkStart w:id="1" w:name="part_32b3b6f71f034c11afe54163918bde63"/>
      <w:bookmarkEnd w:id="1"/>
      <w:r>
        <w:rPr>
          <w:color w:val="000000"/>
          <w:sz w:val="22"/>
          <w:szCs w:val="22"/>
        </w:rPr>
        <w:t>1. Savivaldybės tarybos kompetencija yra išimtinė ir paprastoji.</w:t>
      </w:r>
    </w:p>
    <w:p w:rsidR="00530EC1" w:rsidRDefault="00530EC1" w:rsidP="00530EC1">
      <w:pPr>
        <w:ind w:firstLine="720"/>
        <w:jc w:val="both"/>
        <w:rPr>
          <w:color w:val="000000"/>
          <w:sz w:val="22"/>
          <w:szCs w:val="22"/>
        </w:rPr>
      </w:pPr>
      <w:bookmarkStart w:id="2" w:name="part_0a005d0f06a7401c8ebaadfcfc7f6b28"/>
      <w:bookmarkEnd w:id="2"/>
      <w:r>
        <w:rPr>
          <w:color w:val="000000"/>
          <w:sz w:val="22"/>
          <w:szCs w:val="22"/>
        </w:rPr>
        <w:t>2. Išimtinė savivaldybės tarybos kompetencija:</w:t>
      </w:r>
    </w:p>
    <w:p w:rsidR="00530EC1" w:rsidRDefault="00530EC1" w:rsidP="00530EC1">
      <w:pPr>
        <w:tabs>
          <w:tab w:val="left" w:pos="709"/>
        </w:tabs>
        <w:rPr>
          <w:color w:val="000000"/>
          <w:sz w:val="22"/>
          <w:szCs w:val="22"/>
        </w:rPr>
      </w:pPr>
      <w:r>
        <w:rPr>
          <w:color w:val="000000"/>
          <w:sz w:val="22"/>
          <w:szCs w:val="22"/>
        </w:rPr>
        <w:tab/>
        <w:t>34) sprendimų dėl siūlymų keisti savivaldybės teritorijos ribas, suteikti savivaldybei pavadinimą ir jį keisti, sudaryti gyvenamąsias vietoves, nustatyti ir keisti jų pavadinimus, teritorijų ribas teikimas Vyriausybei, taip pat gatvių, aikščių, pastatų, statinių ir kitų savivaldybei nuosavybės teise priklausančių objektų pavadinimų suteikimas ir jų keitimas pagal Vyriausybės ar jos įgaliotos institucijos nustatytus kriterijus;</w:t>
      </w:r>
    </w:p>
    <w:p w:rsidR="00530EC1" w:rsidRDefault="00530EC1" w:rsidP="00530EC1">
      <w:pPr>
        <w:tabs>
          <w:tab w:val="left" w:pos="709"/>
        </w:tabs>
        <w:rPr>
          <w:color w:val="000000"/>
          <w:sz w:val="22"/>
          <w:szCs w:val="22"/>
        </w:rPr>
      </w:pPr>
    </w:p>
    <w:p w:rsidR="00530EC1" w:rsidRDefault="00530EC1" w:rsidP="00530EC1">
      <w:pPr>
        <w:tabs>
          <w:tab w:val="left" w:pos="709"/>
        </w:tabs>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______________________   </w:t>
      </w:r>
    </w:p>
    <w:p w:rsidR="00530EC1" w:rsidRDefault="00530EC1" w:rsidP="00530EC1">
      <w:pPr>
        <w:tabs>
          <w:tab w:val="left" w:pos="709"/>
        </w:tabs>
        <w:rPr>
          <w:color w:val="000000"/>
          <w:sz w:val="22"/>
          <w:szCs w:val="22"/>
        </w:rPr>
      </w:pPr>
    </w:p>
    <w:p w:rsidR="005D349F" w:rsidRDefault="005D349F"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03B97" w:rsidRDefault="00503B97" w:rsidP="00530EC1">
      <w:pPr>
        <w:tabs>
          <w:tab w:val="left" w:pos="709"/>
        </w:tabs>
        <w:rPr>
          <w:color w:val="000000"/>
          <w:sz w:val="22"/>
          <w:szCs w:val="22"/>
        </w:rPr>
      </w:pPr>
    </w:p>
    <w:p w:rsidR="005D349F" w:rsidRDefault="005D349F" w:rsidP="00530EC1">
      <w:pPr>
        <w:tabs>
          <w:tab w:val="left" w:pos="709"/>
        </w:tabs>
        <w:rPr>
          <w:color w:val="000000"/>
          <w:sz w:val="22"/>
          <w:szCs w:val="22"/>
        </w:rPr>
      </w:pPr>
    </w:p>
    <w:p w:rsidR="00530EC1" w:rsidRDefault="005D349F" w:rsidP="00530EC1">
      <w:pPr>
        <w:jc w:val="both"/>
        <w:rPr>
          <w:color w:val="000000"/>
          <w:sz w:val="27"/>
          <w:szCs w:val="27"/>
        </w:rPr>
      </w:pPr>
      <w:r>
        <w:rPr>
          <w:b/>
          <w:bCs/>
          <w:i/>
          <w:iCs/>
          <w:color w:val="000000"/>
          <w:sz w:val="27"/>
          <w:szCs w:val="27"/>
        </w:rPr>
        <w:lastRenderedPageBreak/>
        <w:t>Su</w:t>
      </w:r>
      <w:r w:rsidR="00530EC1">
        <w:rPr>
          <w:b/>
          <w:bCs/>
          <w:i/>
          <w:iCs/>
          <w:color w:val="000000"/>
          <w:sz w:val="27"/>
          <w:szCs w:val="27"/>
        </w:rPr>
        <w:t>vestinė redakcija nuo 2015-01-01</w:t>
      </w:r>
    </w:p>
    <w:p w:rsidR="00530EC1" w:rsidRDefault="00530EC1" w:rsidP="00530EC1">
      <w:pPr>
        <w:jc w:val="both"/>
        <w:rPr>
          <w:color w:val="000000"/>
          <w:sz w:val="27"/>
          <w:szCs w:val="27"/>
        </w:rPr>
      </w:pPr>
      <w:r>
        <w:rPr>
          <w:color w:val="000000"/>
          <w:sz w:val="20"/>
          <w:szCs w:val="20"/>
        </w:rPr>
        <w:t> </w:t>
      </w:r>
    </w:p>
    <w:p w:rsidR="00530EC1" w:rsidRDefault="00530EC1" w:rsidP="00530EC1">
      <w:pPr>
        <w:jc w:val="both"/>
        <w:rPr>
          <w:color w:val="000000"/>
          <w:sz w:val="27"/>
          <w:szCs w:val="27"/>
        </w:rPr>
      </w:pPr>
      <w:r>
        <w:rPr>
          <w:i/>
          <w:iCs/>
          <w:color w:val="000000"/>
          <w:sz w:val="20"/>
          <w:szCs w:val="20"/>
        </w:rPr>
        <w:t>Įstatymas paskelbtas: Žin. 1994, Nr. </w:t>
      </w:r>
      <w:hyperlink r:id="rId7" w:tgtFrame="_parent" w:history="1">
        <w:r>
          <w:rPr>
            <w:rStyle w:val="Hipersaitas"/>
            <w:i/>
            <w:iCs/>
            <w:sz w:val="20"/>
            <w:szCs w:val="20"/>
          </w:rPr>
          <w:t>60-1183</w:t>
        </w:r>
      </w:hyperlink>
      <w:r>
        <w:rPr>
          <w:i/>
          <w:iCs/>
          <w:color w:val="000000"/>
          <w:sz w:val="20"/>
          <w:szCs w:val="20"/>
        </w:rPr>
        <w:t>, i. k. 0941010ISTA000I-558</w:t>
      </w:r>
    </w:p>
    <w:p w:rsidR="00530EC1" w:rsidRDefault="00530EC1" w:rsidP="00530EC1">
      <w:pPr>
        <w:jc w:val="both"/>
        <w:rPr>
          <w:color w:val="000000"/>
          <w:sz w:val="27"/>
          <w:szCs w:val="27"/>
        </w:rPr>
      </w:pPr>
      <w:r>
        <w:rPr>
          <w:color w:val="000000"/>
          <w:sz w:val="20"/>
          <w:szCs w:val="20"/>
        </w:rPr>
        <w:t> </w:t>
      </w:r>
    </w:p>
    <w:p w:rsidR="00530EC1" w:rsidRDefault="00530EC1" w:rsidP="00530EC1">
      <w:pPr>
        <w:jc w:val="center"/>
        <w:rPr>
          <w:color w:val="000000"/>
          <w:sz w:val="27"/>
          <w:szCs w:val="27"/>
        </w:rPr>
      </w:pPr>
      <w:r>
        <w:rPr>
          <w:b/>
          <w:bCs/>
          <w:color w:val="000000"/>
          <w:sz w:val="22"/>
          <w:szCs w:val="22"/>
        </w:rPr>
        <w:t>LIETUVOS RESPUBLIKOS</w:t>
      </w:r>
    </w:p>
    <w:p w:rsidR="00530EC1" w:rsidRDefault="00530EC1" w:rsidP="00530EC1">
      <w:pPr>
        <w:jc w:val="center"/>
        <w:rPr>
          <w:color w:val="000000"/>
          <w:sz w:val="27"/>
          <w:szCs w:val="27"/>
        </w:rPr>
      </w:pPr>
      <w:r>
        <w:rPr>
          <w:b/>
          <w:bCs/>
          <w:color w:val="000000"/>
          <w:sz w:val="22"/>
          <w:szCs w:val="22"/>
        </w:rPr>
        <w:t>TERITORIJOS ADMINISTRACINIŲ VIENETŲ IR JŲ RIBŲ</w:t>
      </w:r>
    </w:p>
    <w:p w:rsidR="00530EC1" w:rsidRDefault="00530EC1" w:rsidP="00530EC1">
      <w:pPr>
        <w:jc w:val="center"/>
        <w:rPr>
          <w:color w:val="000000"/>
          <w:sz w:val="27"/>
          <w:szCs w:val="27"/>
        </w:rPr>
      </w:pPr>
      <w:r>
        <w:rPr>
          <w:b/>
          <w:bCs/>
          <w:color w:val="000000"/>
          <w:sz w:val="22"/>
          <w:szCs w:val="22"/>
        </w:rPr>
        <w:t>ĮSTATYMAS</w:t>
      </w:r>
    </w:p>
    <w:p w:rsidR="00530EC1" w:rsidRDefault="00530EC1" w:rsidP="00530EC1">
      <w:pPr>
        <w:jc w:val="both"/>
        <w:rPr>
          <w:color w:val="000000"/>
          <w:sz w:val="27"/>
          <w:szCs w:val="27"/>
        </w:rPr>
      </w:pPr>
      <w:r>
        <w:rPr>
          <w:color w:val="000000"/>
          <w:sz w:val="22"/>
          <w:szCs w:val="22"/>
        </w:rPr>
        <w:t> </w:t>
      </w:r>
    </w:p>
    <w:p w:rsidR="00530EC1" w:rsidRDefault="00530EC1" w:rsidP="00530EC1">
      <w:pPr>
        <w:jc w:val="center"/>
        <w:rPr>
          <w:color w:val="000000"/>
          <w:sz w:val="27"/>
          <w:szCs w:val="27"/>
        </w:rPr>
      </w:pPr>
      <w:r>
        <w:rPr>
          <w:color w:val="000000"/>
          <w:sz w:val="22"/>
          <w:szCs w:val="22"/>
        </w:rPr>
        <w:t>1994 m. liepos 19 d. Nr. I-558</w:t>
      </w:r>
    </w:p>
    <w:p w:rsidR="00530EC1" w:rsidRDefault="00530EC1" w:rsidP="00530EC1">
      <w:pPr>
        <w:jc w:val="center"/>
        <w:rPr>
          <w:color w:val="000000"/>
          <w:sz w:val="22"/>
          <w:szCs w:val="22"/>
        </w:rPr>
      </w:pPr>
      <w:r>
        <w:rPr>
          <w:color w:val="000000"/>
          <w:sz w:val="22"/>
          <w:szCs w:val="22"/>
        </w:rPr>
        <w:t>Vilnius</w:t>
      </w:r>
    </w:p>
    <w:p w:rsidR="005D349F" w:rsidRDefault="005D349F" w:rsidP="00530EC1">
      <w:pPr>
        <w:jc w:val="center"/>
        <w:rPr>
          <w:color w:val="000000"/>
          <w:sz w:val="27"/>
          <w:szCs w:val="27"/>
        </w:rPr>
      </w:pPr>
    </w:p>
    <w:p w:rsidR="00530EC1" w:rsidRDefault="00530EC1" w:rsidP="00530EC1">
      <w:pPr>
        <w:ind w:firstLine="720"/>
        <w:jc w:val="both"/>
        <w:rPr>
          <w:color w:val="000000"/>
          <w:sz w:val="27"/>
          <w:szCs w:val="27"/>
        </w:rPr>
      </w:pPr>
      <w:r>
        <w:rPr>
          <w:b/>
          <w:bCs/>
          <w:color w:val="000000"/>
          <w:sz w:val="22"/>
          <w:szCs w:val="22"/>
        </w:rPr>
        <w:t>7 straipsnis. Savivaldybių steigimas, jų ribų nustatymas ir keitimas</w:t>
      </w:r>
    </w:p>
    <w:p w:rsidR="00530EC1" w:rsidRDefault="00530EC1" w:rsidP="00530EC1">
      <w:pPr>
        <w:ind w:firstLine="720"/>
        <w:jc w:val="both"/>
        <w:rPr>
          <w:color w:val="000000"/>
        </w:rPr>
      </w:pPr>
      <w:bookmarkStart w:id="3" w:name="part_0e3f326cb4aa46529dbc531a7888251e"/>
      <w:bookmarkEnd w:id="3"/>
      <w:r>
        <w:rPr>
          <w:color w:val="000000"/>
          <w:sz w:val="22"/>
          <w:szCs w:val="22"/>
        </w:rPr>
        <w:t>Savivaldybes steigia, esamas savivaldybes panaikina, taip pat jų teritorijų ribas ir centrus nustato ir keičia Lietuvos Respublikos Seimas Lietuvos Respublikos Vyriausybės teikimu. Lietuvos Respublikos Vyriausybė parengia ir teikia Lietuvos Respublikos Seimui dokumentus dėl naujų savivaldybių steigimo ir jų teritorijų ribų nustatymo, kai numatomos steigti savivaldybės vietos gyventojų apklausoje, kurioje dalyvavo daugiau kaip pusė numatomos steigti savivaldybės gyventojų, turinčių teisę dalyvauti apklausoje, daugiau kaip pusė dalyvavusiųjų pasisakė už naujos savivaldybės steigimą ir kai numatomos steigti savivaldybės ir savivaldybės, kurių teritorijų ribas numatoma keisti dėl naujos savivaldybės steigimo, atitinka šiuos kriterijus:</w:t>
      </w:r>
    </w:p>
    <w:p w:rsidR="00530EC1" w:rsidRDefault="00530EC1" w:rsidP="00530EC1">
      <w:pPr>
        <w:ind w:firstLine="720"/>
        <w:jc w:val="both"/>
        <w:rPr>
          <w:color w:val="000000"/>
        </w:rPr>
      </w:pPr>
      <w:bookmarkStart w:id="4" w:name="part_9d9fd287b18748b6836ff5a3c7a9f5c5"/>
      <w:bookmarkEnd w:id="4"/>
      <w:r>
        <w:rPr>
          <w:color w:val="000000"/>
          <w:sz w:val="22"/>
          <w:szCs w:val="22"/>
        </w:rPr>
        <w:t>1) ne mažiau kaip 20 procentų savivaldybės biudžeto be Lietuvos Respublikos valstybės biudžeto dotacijų, skiriamų savivaldybių biudžetams, sudarytų tos teritorijos gyventojų pajamų mokesčiai;</w:t>
      </w:r>
    </w:p>
    <w:p w:rsidR="00530EC1" w:rsidRDefault="00530EC1" w:rsidP="00530EC1">
      <w:pPr>
        <w:ind w:firstLine="720"/>
        <w:jc w:val="both"/>
        <w:rPr>
          <w:color w:val="000000"/>
        </w:rPr>
      </w:pPr>
      <w:bookmarkStart w:id="5" w:name="part_dd8eb4387085417c9576ff168dc33cdd"/>
      <w:bookmarkEnd w:id="5"/>
      <w:r>
        <w:rPr>
          <w:color w:val="000000"/>
          <w:sz w:val="22"/>
          <w:szCs w:val="22"/>
        </w:rPr>
        <w:t>2) bendras savivaldybės gyventojų skaičius būtų ne mažesnis kaip 10 tūkst.;</w:t>
      </w:r>
    </w:p>
    <w:p w:rsidR="00530EC1" w:rsidRDefault="00530EC1" w:rsidP="00530EC1">
      <w:pPr>
        <w:ind w:firstLine="720"/>
        <w:jc w:val="both"/>
        <w:rPr>
          <w:color w:val="000000"/>
        </w:rPr>
      </w:pPr>
      <w:bookmarkStart w:id="6" w:name="part_9b77585f92ba48d7a4631471191fc622"/>
      <w:bookmarkEnd w:id="6"/>
      <w:r>
        <w:rPr>
          <w:color w:val="000000"/>
          <w:sz w:val="22"/>
          <w:szCs w:val="22"/>
        </w:rPr>
        <w:t>3) savivaldybės centro gyventojų skaičius būtų ne mažesnis kaip 3 tūkst.;</w:t>
      </w:r>
    </w:p>
    <w:p w:rsidR="00530EC1" w:rsidRDefault="00530EC1" w:rsidP="00530EC1">
      <w:pPr>
        <w:ind w:firstLine="720"/>
        <w:jc w:val="both"/>
        <w:rPr>
          <w:color w:val="000000"/>
        </w:rPr>
      </w:pPr>
      <w:bookmarkStart w:id="7" w:name="part_8ed4f96c4441480d9aec875916750db7"/>
      <w:bookmarkEnd w:id="7"/>
      <w:r>
        <w:rPr>
          <w:color w:val="000000"/>
          <w:sz w:val="22"/>
          <w:szCs w:val="22"/>
        </w:rPr>
        <w:t>4) savivaldybės centras būtų už 20 km ar toliau nuo artimiausio esamo savivaldybės centro;</w:t>
      </w:r>
    </w:p>
    <w:p w:rsidR="00530EC1" w:rsidRDefault="00530EC1" w:rsidP="00530EC1">
      <w:pPr>
        <w:ind w:firstLine="720"/>
        <w:jc w:val="both"/>
        <w:rPr>
          <w:color w:val="000000"/>
        </w:rPr>
      </w:pPr>
      <w:bookmarkStart w:id="8" w:name="part_ccb0946269e141dab622cb90d7d83b96"/>
      <w:bookmarkEnd w:id="8"/>
      <w:r>
        <w:rPr>
          <w:color w:val="000000"/>
          <w:sz w:val="22"/>
          <w:szCs w:val="22"/>
        </w:rPr>
        <w:t>5) savivaldybė turėtų ribas su ne mažiau kaip dviem savivaldybėmis.</w:t>
      </w:r>
    </w:p>
    <w:p w:rsidR="00530EC1" w:rsidRDefault="00530EC1" w:rsidP="00530EC1">
      <w:pPr>
        <w:ind w:firstLine="720"/>
        <w:jc w:val="both"/>
        <w:rPr>
          <w:color w:val="000000"/>
        </w:rPr>
      </w:pPr>
      <w:bookmarkStart w:id="9" w:name="part_200e6f4ad0c54b4b9e761a1bd4ff78de"/>
      <w:bookmarkEnd w:id="9"/>
      <w:r>
        <w:rPr>
          <w:color w:val="000000"/>
          <w:sz w:val="22"/>
          <w:szCs w:val="22"/>
        </w:rPr>
        <w:t>Lietuvos Respublikos Vyriausybė, teikdama Lietuvos Respublikos Seimui dokumentus dėl naujų savivaldybių steigimo ir jų ribų nustatymo, kartu pateikia savivaldybių, kurių teritorijų ribas numatoma keisti, tarybų nuomonę ir numatomos steigti naujos savivaldybės gyventojų nuomonę, pareikštą vietos gyventojų apklausoje.</w:t>
      </w:r>
    </w:p>
    <w:p w:rsidR="00530EC1" w:rsidRDefault="00530EC1" w:rsidP="00530EC1">
      <w:pPr>
        <w:ind w:firstLine="720"/>
        <w:jc w:val="both"/>
        <w:rPr>
          <w:color w:val="000000"/>
        </w:rPr>
      </w:pPr>
      <w:bookmarkStart w:id="10" w:name="part_546c7663a6ad49679e54baf309a13937"/>
      <w:bookmarkEnd w:id="10"/>
      <w:r>
        <w:rPr>
          <w:color w:val="000000"/>
          <w:sz w:val="22"/>
          <w:szCs w:val="22"/>
        </w:rPr>
        <w:t>Lietuvos Respublikos Vyriausybė, teikdama Lietuvos Respublikos Seimui dokumentus dėl savivaldybių teritorijų ribų keitimo, kartu pateikia savivaldybių, kurių teritorijų ribos keičiamos, tarybų nuomonę ir teritorijos dalies, priskiriamos kitai savivaldybei, vietos gyventojų nuomonę, pareikštą vietos gyventojų apklausoje.</w:t>
      </w:r>
    </w:p>
    <w:p w:rsidR="00530EC1" w:rsidRDefault="00530EC1" w:rsidP="00530EC1">
      <w:pPr>
        <w:jc w:val="both"/>
        <w:rPr>
          <w:color w:val="000000"/>
          <w:sz w:val="27"/>
          <w:szCs w:val="27"/>
        </w:rPr>
      </w:pPr>
      <w:r>
        <w:rPr>
          <w:i/>
          <w:iCs/>
          <w:color w:val="000000"/>
          <w:sz w:val="20"/>
          <w:szCs w:val="20"/>
        </w:rPr>
        <w:t>Straipsnio pakeitimai:</w:t>
      </w:r>
    </w:p>
    <w:p w:rsidR="00530EC1" w:rsidRDefault="00530EC1" w:rsidP="00530EC1">
      <w:pPr>
        <w:rPr>
          <w:color w:val="000000"/>
          <w:sz w:val="27"/>
          <w:szCs w:val="27"/>
        </w:rPr>
      </w:pPr>
      <w:r>
        <w:rPr>
          <w:i/>
          <w:iCs/>
          <w:color w:val="000000"/>
          <w:sz w:val="20"/>
          <w:szCs w:val="20"/>
        </w:rPr>
        <w:t>Nr. </w:t>
      </w:r>
      <w:hyperlink r:id="rId8" w:tgtFrame="_parent" w:history="1">
        <w:r>
          <w:rPr>
            <w:rStyle w:val="Hipersaitas"/>
            <w:i/>
            <w:iCs/>
            <w:sz w:val="20"/>
            <w:szCs w:val="20"/>
          </w:rPr>
          <w:t>VIII-1163</w:t>
        </w:r>
      </w:hyperlink>
      <w:r>
        <w:rPr>
          <w:i/>
          <w:iCs/>
          <w:color w:val="000000"/>
          <w:sz w:val="20"/>
          <w:szCs w:val="20"/>
        </w:rPr>
        <w:t>, 99.05.04, Žin., 1999, Nr.43-1362 (99.05.19)</w:t>
      </w:r>
    </w:p>
    <w:p w:rsidR="00530EC1" w:rsidRDefault="00530EC1" w:rsidP="00530EC1">
      <w:pPr>
        <w:rPr>
          <w:color w:val="000000"/>
          <w:sz w:val="27"/>
          <w:szCs w:val="27"/>
        </w:rPr>
      </w:pPr>
      <w:r>
        <w:rPr>
          <w:i/>
          <w:iCs/>
          <w:color w:val="000000"/>
          <w:sz w:val="20"/>
          <w:szCs w:val="20"/>
        </w:rPr>
        <w:t>Nr. </w:t>
      </w:r>
      <w:hyperlink r:id="rId9" w:tgtFrame="_parent" w:history="1">
        <w:r>
          <w:rPr>
            <w:rStyle w:val="Hipersaitas"/>
            <w:i/>
            <w:iCs/>
            <w:sz w:val="20"/>
            <w:szCs w:val="20"/>
          </w:rPr>
          <w:t>XI-206</w:t>
        </w:r>
      </w:hyperlink>
      <w:r>
        <w:rPr>
          <w:i/>
          <w:iCs/>
          <w:color w:val="000000"/>
          <w:sz w:val="20"/>
          <w:szCs w:val="20"/>
        </w:rPr>
        <w:t>, 2009-03-26, Žin., 2009, Nr. 38-1445 (2009-04-04)</w:t>
      </w:r>
    </w:p>
    <w:p w:rsidR="00530EC1" w:rsidRDefault="00530EC1" w:rsidP="00530EC1">
      <w:pPr>
        <w:tabs>
          <w:tab w:val="left" w:pos="709"/>
        </w:tabs>
      </w:pPr>
    </w:p>
    <w:p w:rsidR="005D349F" w:rsidRDefault="005D349F" w:rsidP="00530EC1">
      <w:pPr>
        <w:tabs>
          <w:tab w:val="left" w:pos="709"/>
        </w:tabs>
      </w:pPr>
    </w:p>
    <w:p w:rsidR="005D349F" w:rsidRDefault="005D349F"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03B97" w:rsidRDefault="00503B97" w:rsidP="00530EC1">
      <w:pPr>
        <w:tabs>
          <w:tab w:val="left" w:pos="709"/>
        </w:tabs>
      </w:pPr>
    </w:p>
    <w:p w:rsidR="00530EC1" w:rsidRDefault="00530EC1" w:rsidP="00530EC1">
      <w:pPr>
        <w:tabs>
          <w:tab w:val="left" w:pos="709"/>
        </w:tabs>
      </w:pPr>
      <w:r>
        <w:lastRenderedPageBreak/>
        <w:tab/>
      </w:r>
      <w:r>
        <w:tab/>
      </w:r>
      <w:r>
        <w:tab/>
      </w:r>
      <w:r>
        <w:tab/>
        <w:t xml:space="preserve">_____________________  </w:t>
      </w:r>
    </w:p>
    <w:p w:rsidR="00530EC1" w:rsidRDefault="00530EC1" w:rsidP="00530EC1">
      <w:pPr>
        <w:tabs>
          <w:tab w:val="left" w:pos="709"/>
        </w:tabs>
      </w:pPr>
    </w:p>
    <w:p w:rsidR="00530EC1" w:rsidRDefault="00530EC1" w:rsidP="00530EC1">
      <w:pPr>
        <w:jc w:val="both"/>
        <w:rPr>
          <w:color w:val="000000"/>
          <w:sz w:val="27"/>
          <w:szCs w:val="27"/>
        </w:rPr>
      </w:pPr>
      <w:r>
        <w:rPr>
          <w:b/>
          <w:bCs/>
          <w:i/>
          <w:iCs/>
          <w:color w:val="000000"/>
          <w:sz w:val="27"/>
          <w:szCs w:val="27"/>
        </w:rPr>
        <w:t>Suvestinė redakcija nuo 2015-02-25</w:t>
      </w:r>
    </w:p>
    <w:p w:rsidR="00530EC1" w:rsidRDefault="00530EC1" w:rsidP="00530EC1">
      <w:pPr>
        <w:jc w:val="both"/>
        <w:rPr>
          <w:color w:val="000000"/>
          <w:sz w:val="27"/>
          <w:szCs w:val="27"/>
        </w:rPr>
      </w:pPr>
      <w:r>
        <w:rPr>
          <w:color w:val="000000"/>
          <w:sz w:val="20"/>
          <w:szCs w:val="20"/>
        </w:rPr>
        <w:t> </w:t>
      </w:r>
    </w:p>
    <w:p w:rsidR="00530EC1" w:rsidRDefault="00530EC1" w:rsidP="00530EC1">
      <w:pPr>
        <w:jc w:val="both"/>
        <w:rPr>
          <w:color w:val="000000"/>
          <w:sz w:val="27"/>
          <w:szCs w:val="27"/>
        </w:rPr>
      </w:pPr>
      <w:r>
        <w:rPr>
          <w:i/>
          <w:iCs/>
          <w:color w:val="000000"/>
          <w:sz w:val="20"/>
          <w:szCs w:val="20"/>
        </w:rPr>
        <w:t>Nutarimas paskelbtas: Žin. 1996, Nr. </w:t>
      </w:r>
      <w:hyperlink r:id="rId10" w:tgtFrame="_parent" w:history="1">
        <w:r>
          <w:rPr>
            <w:rStyle w:val="Hipersaitas"/>
            <w:i/>
            <w:iCs/>
            <w:sz w:val="20"/>
            <w:szCs w:val="20"/>
          </w:rPr>
          <w:t>54-1277</w:t>
        </w:r>
      </w:hyperlink>
      <w:r>
        <w:rPr>
          <w:i/>
          <w:iCs/>
          <w:color w:val="000000"/>
          <w:sz w:val="20"/>
          <w:szCs w:val="20"/>
        </w:rPr>
        <w:t>, i. k. 0961100NUTA00000651</w:t>
      </w:r>
    </w:p>
    <w:p w:rsidR="00530EC1" w:rsidRDefault="00530EC1" w:rsidP="00530EC1">
      <w:pPr>
        <w:jc w:val="both"/>
        <w:rPr>
          <w:color w:val="000000"/>
          <w:sz w:val="27"/>
          <w:szCs w:val="27"/>
        </w:rPr>
      </w:pPr>
      <w:r>
        <w:rPr>
          <w:color w:val="000000"/>
          <w:sz w:val="20"/>
          <w:szCs w:val="20"/>
        </w:rPr>
        <w:t> </w:t>
      </w:r>
    </w:p>
    <w:p w:rsidR="00530EC1" w:rsidRDefault="00530EC1" w:rsidP="00530EC1">
      <w:pPr>
        <w:rPr>
          <w:color w:val="000000"/>
          <w:sz w:val="27"/>
          <w:szCs w:val="27"/>
        </w:rPr>
      </w:pPr>
      <w:r>
        <w:rPr>
          <w:b/>
          <w:bCs/>
          <w:i/>
          <w:iCs/>
          <w:color w:val="000000"/>
          <w:sz w:val="20"/>
          <w:szCs w:val="20"/>
        </w:rPr>
        <w:t>Nauja redakcija nuo 2006-01-25:</w:t>
      </w:r>
    </w:p>
    <w:p w:rsidR="00530EC1" w:rsidRDefault="00530EC1" w:rsidP="00530EC1">
      <w:pPr>
        <w:rPr>
          <w:color w:val="000000"/>
          <w:sz w:val="27"/>
          <w:szCs w:val="27"/>
        </w:rPr>
      </w:pPr>
      <w:r>
        <w:rPr>
          <w:i/>
          <w:iCs/>
          <w:color w:val="000000"/>
          <w:sz w:val="20"/>
          <w:szCs w:val="20"/>
        </w:rPr>
        <w:t>Nr. </w:t>
      </w:r>
      <w:hyperlink r:id="rId11" w:tgtFrame="_parent" w:history="1">
        <w:r>
          <w:rPr>
            <w:rStyle w:val="Hipersaitas"/>
            <w:i/>
            <w:iCs/>
            <w:sz w:val="20"/>
            <w:szCs w:val="20"/>
          </w:rPr>
          <w:t>54</w:t>
        </w:r>
      </w:hyperlink>
      <w:r>
        <w:rPr>
          <w:i/>
          <w:iCs/>
          <w:color w:val="000000"/>
          <w:sz w:val="20"/>
          <w:szCs w:val="20"/>
        </w:rPr>
        <w:t>, 2006-01-19, Žin. 2006, Nr. 9-333 (2006-01-24), i. k. 1061100NUTA00000054</w:t>
      </w:r>
    </w:p>
    <w:p w:rsidR="00530EC1" w:rsidRDefault="00530EC1" w:rsidP="00530EC1">
      <w:pPr>
        <w:rPr>
          <w:color w:val="000000"/>
          <w:sz w:val="27"/>
          <w:szCs w:val="27"/>
        </w:rPr>
      </w:pPr>
      <w:r>
        <w:rPr>
          <w:color w:val="000000"/>
          <w:sz w:val="22"/>
          <w:szCs w:val="22"/>
        </w:rPr>
        <w:t> </w:t>
      </w:r>
    </w:p>
    <w:p w:rsidR="00530EC1" w:rsidRDefault="00530EC1" w:rsidP="00530EC1">
      <w:pPr>
        <w:jc w:val="center"/>
        <w:rPr>
          <w:color w:val="000000"/>
          <w:sz w:val="27"/>
          <w:szCs w:val="27"/>
        </w:rPr>
      </w:pPr>
      <w:r>
        <w:rPr>
          <w:b/>
          <w:bCs/>
          <w:color w:val="000000"/>
          <w:sz w:val="27"/>
          <w:szCs w:val="27"/>
        </w:rPr>
        <w:t>LIETUVOS RESPUBLIKOS VYRIAUSYBĖ</w:t>
      </w:r>
    </w:p>
    <w:p w:rsidR="00530EC1" w:rsidRDefault="00530EC1" w:rsidP="00530EC1">
      <w:pPr>
        <w:jc w:val="center"/>
        <w:rPr>
          <w:color w:val="000000"/>
          <w:sz w:val="27"/>
          <w:szCs w:val="27"/>
        </w:rPr>
      </w:pPr>
      <w:r>
        <w:rPr>
          <w:b/>
          <w:bCs/>
          <w:color w:val="000000"/>
          <w:sz w:val="27"/>
          <w:szCs w:val="27"/>
        </w:rPr>
        <w:t> </w:t>
      </w:r>
    </w:p>
    <w:p w:rsidR="00530EC1" w:rsidRDefault="00530EC1" w:rsidP="00530EC1">
      <w:pPr>
        <w:jc w:val="center"/>
        <w:rPr>
          <w:color w:val="000000"/>
          <w:sz w:val="27"/>
          <w:szCs w:val="27"/>
        </w:rPr>
      </w:pPr>
      <w:r>
        <w:rPr>
          <w:b/>
          <w:bCs/>
          <w:color w:val="000000"/>
          <w:sz w:val="27"/>
          <w:szCs w:val="27"/>
        </w:rPr>
        <w:t>NUTARIMAS</w:t>
      </w:r>
    </w:p>
    <w:p w:rsidR="00530EC1" w:rsidRDefault="00530EC1" w:rsidP="00530EC1">
      <w:pPr>
        <w:jc w:val="center"/>
        <w:rPr>
          <w:color w:val="000000"/>
          <w:sz w:val="27"/>
          <w:szCs w:val="27"/>
        </w:rPr>
      </w:pPr>
      <w:r>
        <w:rPr>
          <w:b/>
          <w:bCs/>
          <w:color w:val="000000"/>
          <w:sz w:val="27"/>
          <w:szCs w:val="27"/>
        </w:rPr>
        <w:t>DĖL ADMINISTRACINIŲ VIENETŲ IR GYVENAMŲJŲ VIETOVIŲ</w:t>
      </w:r>
    </w:p>
    <w:p w:rsidR="00530EC1" w:rsidRDefault="00530EC1" w:rsidP="00530EC1">
      <w:pPr>
        <w:jc w:val="center"/>
        <w:rPr>
          <w:color w:val="000000"/>
          <w:sz w:val="27"/>
          <w:szCs w:val="27"/>
        </w:rPr>
      </w:pPr>
      <w:r>
        <w:rPr>
          <w:b/>
          <w:bCs/>
          <w:color w:val="000000"/>
          <w:sz w:val="27"/>
          <w:szCs w:val="27"/>
        </w:rPr>
        <w:t>TERITORIJŲ RIBŲ IR PAVADINIMŲ TVARKYMO</w:t>
      </w:r>
    </w:p>
    <w:p w:rsidR="00530EC1" w:rsidRDefault="00530EC1" w:rsidP="00530EC1">
      <w:pPr>
        <w:jc w:val="center"/>
        <w:rPr>
          <w:color w:val="000000"/>
          <w:sz w:val="27"/>
          <w:szCs w:val="27"/>
        </w:rPr>
      </w:pPr>
      <w:r>
        <w:rPr>
          <w:b/>
          <w:bCs/>
          <w:color w:val="000000"/>
          <w:sz w:val="27"/>
          <w:szCs w:val="27"/>
        </w:rPr>
        <w:t> </w:t>
      </w:r>
    </w:p>
    <w:p w:rsidR="00530EC1" w:rsidRDefault="00530EC1" w:rsidP="00530EC1">
      <w:pPr>
        <w:jc w:val="center"/>
        <w:rPr>
          <w:color w:val="000000"/>
          <w:sz w:val="27"/>
          <w:szCs w:val="27"/>
        </w:rPr>
      </w:pPr>
      <w:r>
        <w:rPr>
          <w:color w:val="000000"/>
          <w:sz w:val="27"/>
          <w:szCs w:val="27"/>
        </w:rPr>
        <w:t>1996 m. birželio 3 d. Nr. 651</w:t>
      </w:r>
    </w:p>
    <w:p w:rsidR="00530EC1" w:rsidRDefault="00530EC1" w:rsidP="00530EC1">
      <w:pPr>
        <w:jc w:val="center"/>
        <w:rPr>
          <w:color w:val="000000"/>
          <w:sz w:val="27"/>
          <w:szCs w:val="27"/>
        </w:rPr>
      </w:pPr>
      <w:r>
        <w:rPr>
          <w:color w:val="000000"/>
          <w:sz w:val="27"/>
          <w:szCs w:val="27"/>
        </w:rPr>
        <w:t>Vilnius</w:t>
      </w:r>
    </w:p>
    <w:p w:rsidR="005D349F" w:rsidRDefault="005D349F" w:rsidP="00530EC1">
      <w:pPr>
        <w:jc w:val="center"/>
        <w:rPr>
          <w:color w:val="000000"/>
          <w:sz w:val="27"/>
          <w:szCs w:val="27"/>
        </w:rPr>
      </w:pPr>
    </w:p>
    <w:p w:rsidR="005D349F" w:rsidRDefault="005D349F" w:rsidP="005D349F">
      <w:pPr>
        <w:ind w:firstLine="709"/>
        <w:jc w:val="both"/>
        <w:rPr>
          <w:color w:val="000000"/>
        </w:rPr>
      </w:pPr>
      <w:r>
        <w:rPr>
          <w:color w:val="000000"/>
        </w:rPr>
        <w:t>Vadovaudamasi Lietuvos Respublikos teritorijos administracinių vienetų ir jų ribų įstatymo (Žin., 1994, Nr. </w:t>
      </w:r>
      <w:hyperlink r:id="rId12" w:tgtFrame="_blank" w:history="1">
        <w:r>
          <w:rPr>
            <w:rStyle w:val="Hipersaitas"/>
          </w:rPr>
          <w:t>60-1183</w:t>
        </w:r>
      </w:hyperlink>
      <w:r>
        <w:rPr>
          <w:color w:val="000000"/>
        </w:rPr>
        <w:t>; 2005, Nr. </w:t>
      </w:r>
      <w:hyperlink r:id="rId13" w:tgtFrame="_blank" w:history="1">
        <w:r>
          <w:rPr>
            <w:rStyle w:val="Hipersaitas"/>
          </w:rPr>
          <w:t>88-3284</w:t>
        </w:r>
      </w:hyperlink>
      <w:r>
        <w:rPr>
          <w:color w:val="000000"/>
        </w:rPr>
        <w:t>; 2009, Nr. </w:t>
      </w:r>
      <w:hyperlink r:id="rId14" w:tgtFrame="_blank" w:history="1">
        <w:r>
          <w:rPr>
            <w:rStyle w:val="Hipersaitas"/>
          </w:rPr>
          <w:t>38-1445</w:t>
        </w:r>
      </w:hyperlink>
      <w:r>
        <w:rPr>
          <w:color w:val="000000"/>
        </w:rPr>
        <w:t>) 13 straipsnio 4 dalimi, Lietuvos Respublikos Vyriausybė</w:t>
      </w:r>
      <w:r>
        <w:rPr>
          <w:color w:val="000000"/>
          <w:spacing w:val="80"/>
        </w:rPr>
        <w:t> </w:t>
      </w:r>
      <w:r>
        <w:rPr>
          <w:color w:val="000000"/>
          <w:spacing w:val="60"/>
        </w:rPr>
        <w:t>nutari</w:t>
      </w:r>
      <w:r>
        <w:rPr>
          <w:color w:val="000000"/>
        </w:rPr>
        <w:t>a:</w:t>
      </w:r>
    </w:p>
    <w:p w:rsidR="005D349F" w:rsidRDefault="005D349F" w:rsidP="005D349F">
      <w:pPr>
        <w:rPr>
          <w:color w:val="000000"/>
        </w:rPr>
      </w:pPr>
      <w:r>
        <w:rPr>
          <w:i/>
          <w:iCs/>
          <w:color w:val="000000"/>
          <w:sz w:val="20"/>
          <w:szCs w:val="20"/>
        </w:rPr>
        <w:t>Preambulės pakeitimai:</w:t>
      </w:r>
    </w:p>
    <w:p w:rsidR="005D349F" w:rsidRDefault="005D349F" w:rsidP="005D349F">
      <w:pPr>
        <w:jc w:val="both"/>
        <w:rPr>
          <w:color w:val="000000"/>
        </w:rPr>
      </w:pPr>
      <w:r>
        <w:rPr>
          <w:i/>
          <w:iCs/>
          <w:color w:val="000000"/>
          <w:sz w:val="20"/>
          <w:szCs w:val="20"/>
        </w:rPr>
        <w:t>Nr. </w:t>
      </w:r>
      <w:hyperlink r:id="rId15" w:tgtFrame="_parent" w:history="1">
        <w:r>
          <w:rPr>
            <w:rStyle w:val="Hipersaitas"/>
            <w:i/>
            <w:iCs/>
            <w:sz w:val="20"/>
            <w:szCs w:val="20"/>
          </w:rPr>
          <w:t>1186</w:t>
        </w:r>
      </w:hyperlink>
      <w:r>
        <w:rPr>
          <w:i/>
          <w:iCs/>
          <w:color w:val="000000"/>
          <w:sz w:val="20"/>
          <w:szCs w:val="20"/>
        </w:rPr>
        <w:t>, 2009-09-23, Žin., 2009, Nr. 117-5020 (2009-10-01), i. k. 1091100NUTA00001186</w:t>
      </w:r>
    </w:p>
    <w:p w:rsidR="005D349F" w:rsidRDefault="005D349F" w:rsidP="005D349F">
      <w:pPr>
        <w:rPr>
          <w:color w:val="000000"/>
        </w:rPr>
      </w:pPr>
      <w:r>
        <w:rPr>
          <w:color w:val="000000"/>
        </w:rPr>
        <w:t> </w:t>
      </w:r>
    </w:p>
    <w:p w:rsidR="005D349F" w:rsidRDefault="005D349F" w:rsidP="005D349F">
      <w:pPr>
        <w:ind w:firstLine="709"/>
        <w:jc w:val="both"/>
        <w:rPr>
          <w:color w:val="000000"/>
        </w:rPr>
      </w:pPr>
      <w:bookmarkStart w:id="11" w:name="part_f6b2301702b542ec9e350c8f19186e48"/>
      <w:bookmarkEnd w:id="11"/>
      <w:r>
        <w:rPr>
          <w:color w:val="000000"/>
        </w:rPr>
        <w:t>1. Patvirtinti Administracinių vienetų ir gyvenamųjų vietovių teritorijų ribų ir pavadinimų tvarkymo taisykles (pridedama).</w:t>
      </w:r>
    </w:p>
    <w:p w:rsidR="005D349F" w:rsidRDefault="005D349F" w:rsidP="005D349F">
      <w:pPr>
        <w:ind w:firstLine="709"/>
        <w:jc w:val="both"/>
        <w:rPr>
          <w:color w:val="000000"/>
        </w:rPr>
      </w:pPr>
      <w:bookmarkStart w:id="12" w:name="part_fb67aee5eb7d4cd588cca6a093f5e558"/>
      <w:bookmarkEnd w:id="12"/>
      <w:r>
        <w:rPr>
          <w:color w:val="000000"/>
        </w:rPr>
        <w:t>2. Nustatyti, kad per vienerius metus nuo Lietuvos Respublikos Vyriausybės nutarimų dėl miestų gyvenamųjų vietovių teritorijų ribų nustatymo ar keitimo įsigaliojimo juose nurodytų teritorijų ribos turi būti pažymėtos nuolatiniais riboženkliais Nacionalinės žemės tarnybos prie Žemės ūkio ministerijos nustatyta tvarka.</w:t>
      </w:r>
    </w:p>
    <w:p w:rsidR="00530EC1" w:rsidRDefault="005D349F" w:rsidP="005D349F">
      <w:pPr>
        <w:rPr>
          <w:color w:val="000000"/>
        </w:rPr>
      </w:pPr>
      <w:bookmarkStart w:id="13" w:name="part_a3730123f73c4e74824e5484fa3a609c"/>
      <w:bookmarkEnd w:id="13"/>
      <w:r>
        <w:rPr>
          <w:color w:val="000000"/>
        </w:rPr>
        <w:t> </w:t>
      </w:r>
    </w:p>
    <w:p w:rsidR="005D349F" w:rsidRDefault="005D349F" w:rsidP="005D349F">
      <w:pPr>
        <w:rPr>
          <w:color w:val="000000"/>
        </w:rPr>
      </w:pPr>
    </w:p>
    <w:p w:rsidR="00530EC1" w:rsidRDefault="00530EC1" w:rsidP="00530EC1">
      <w:pPr>
        <w:ind w:firstLine="5102"/>
        <w:rPr>
          <w:color w:val="000000"/>
          <w:sz w:val="27"/>
          <w:szCs w:val="27"/>
        </w:rPr>
      </w:pPr>
      <w:r>
        <w:rPr>
          <w:caps/>
          <w:color w:val="000000"/>
          <w:sz w:val="27"/>
          <w:szCs w:val="27"/>
        </w:rPr>
        <w:t>PATVIRTINTA</w:t>
      </w:r>
    </w:p>
    <w:p w:rsidR="00530EC1" w:rsidRDefault="00530EC1" w:rsidP="00530EC1">
      <w:pPr>
        <w:ind w:firstLine="5102"/>
        <w:rPr>
          <w:color w:val="000000"/>
          <w:sz w:val="27"/>
          <w:szCs w:val="27"/>
        </w:rPr>
      </w:pPr>
      <w:r>
        <w:rPr>
          <w:color w:val="000000"/>
          <w:sz w:val="27"/>
          <w:szCs w:val="27"/>
        </w:rPr>
        <w:t>Lietuvos Respublikos Vyriausybės</w:t>
      </w:r>
    </w:p>
    <w:p w:rsidR="00530EC1" w:rsidRDefault="00530EC1" w:rsidP="00530EC1">
      <w:pPr>
        <w:ind w:firstLine="5102"/>
        <w:rPr>
          <w:color w:val="000000"/>
          <w:sz w:val="27"/>
          <w:szCs w:val="27"/>
        </w:rPr>
      </w:pPr>
      <w:r>
        <w:rPr>
          <w:color w:val="000000"/>
          <w:sz w:val="27"/>
          <w:szCs w:val="27"/>
        </w:rPr>
        <w:t>1996 m. birželio 3 d. nutarimu Nr. 651</w:t>
      </w:r>
    </w:p>
    <w:p w:rsidR="00530EC1" w:rsidRDefault="00530EC1" w:rsidP="00530EC1">
      <w:pPr>
        <w:ind w:firstLine="5102"/>
        <w:rPr>
          <w:color w:val="000000"/>
          <w:sz w:val="27"/>
          <w:szCs w:val="27"/>
        </w:rPr>
      </w:pPr>
      <w:r>
        <w:rPr>
          <w:color w:val="000000"/>
          <w:sz w:val="27"/>
          <w:szCs w:val="27"/>
        </w:rPr>
        <w:t>(Lietuvos Respublikos Vyriausybės</w:t>
      </w:r>
    </w:p>
    <w:p w:rsidR="00530EC1" w:rsidRDefault="00530EC1" w:rsidP="00530EC1">
      <w:pPr>
        <w:ind w:firstLine="5102"/>
        <w:rPr>
          <w:color w:val="000000"/>
          <w:sz w:val="27"/>
          <w:szCs w:val="27"/>
        </w:rPr>
      </w:pPr>
      <w:r>
        <w:rPr>
          <w:color w:val="000000"/>
          <w:sz w:val="27"/>
          <w:szCs w:val="27"/>
        </w:rPr>
        <w:t>2006 m. sausio 19 d. nutarimo Nr. 54</w:t>
      </w:r>
    </w:p>
    <w:p w:rsidR="00530EC1" w:rsidRDefault="00530EC1" w:rsidP="00530EC1">
      <w:pPr>
        <w:ind w:firstLine="5102"/>
        <w:rPr>
          <w:color w:val="000000"/>
          <w:sz w:val="27"/>
          <w:szCs w:val="27"/>
        </w:rPr>
      </w:pPr>
      <w:r>
        <w:rPr>
          <w:color w:val="000000"/>
          <w:sz w:val="27"/>
          <w:szCs w:val="27"/>
        </w:rPr>
        <w:t>redakcija)</w:t>
      </w:r>
    </w:p>
    <w:p w:rsidR="00530EC1" w:rsidRDefault="00530EC1" w:rsidP="00530EC1">
      <w:pPr>
        <w:jc w:val="center"/>
        <w:rPr>
          <w:color w:val="000000"/>
          <w:sz w:val="27"/>
          <w:szCs w:val="27"/>
        </w:rPr>
      </w:pPr>
      <w:r>
        <w:rPr>
          <w:color w:val="000000"/>
          <w:sz w:val="27"/>
          <w:szCs w:val="27"/>
        </w:rPr>
        <w:t> </w:t>
      </w:r>
    </w:p>
    <w:p w:rsidR="00530EC1" w:rsidRDefault="00530EC1" w:rsidP="00530EC1">
      <w:pPr>
        <w:jc w:val="center"/>
        <w:rPr>
          <w:color w:val="000000"/>
          <w:sz w:val="27"/>
          <w:szCs w:val="27"/>
        </w:rPr>
      </w:pPr>
      <w:r>
        <w:rPr>
          <w:b/>
          <w:bCs/>
          <w:color w:val="000000"/>
          <w:sz w:val="27"/>
          <w:szCs w:val="27"/>
        </w:rPr>
        <w:t>ADMINISTRACINIŲ VIENETŲ IR GYVENAMŲJŲ VIETOVIŲ TERITORIJŲ RIBŲ IR PAVADINIMŲ TVARKYMO TAISYKLĖS</w:t>
      </w:r>
    </w:p>
    <w:p w:rsidR="00530EC1" w:rsidRDefault="00530EC1" w:rsidP="00530EC1">
      <w:pPr>
        <w:ind w:firstLine="709"/>
        <w:rPr>
          <w:color w:val="000000"/>
          <w:sz w:val="27"/>
          <w:szCs w:val="27"/>
        </w:rPr>
      </w:pPr>
      <w:r>
        <w:rPr>
          <w:color w:val="000000"/>
          <w:sz w:val="27"/>
          <w:szCs w:val="27"/>
        </w:rPr>
        <w:t> </w:t>
      </w:r>
    </w:p>
    <w:p w:rsidR="00530EC1" w:rsidRDefault="00530EC1" w:rsidP="00530EC1">
      <w:pPr>
        <w:jc w:val="center"/>
        <w:rPr>
          <w:color w:val="000000"/>
          <w:sz w:val="27"/>
          <w:szCs w:val="27"/>
        </w:rPr>
      </w:pPr>
    </w:p>
    <w:p w:rsidR="00530EC1" w:rsidRDefault="005D349F" w:rsidP="00530EC1">
      <w:pPr>
        <w:ind w:firstLine="709"/>
        <w:jc w:val="both"/>
        <w:rPr>
          <w:color w:val="000000"/>
          <w:sz w:val="27"/>
          <w:szCs w:val="27"/>
        </w:rPr>
      </w:pPr>
      <w:r>
        <w:rPr>
          <w:color w:val="000000"/>
          <w:sz w:val="27"/>
          <w:szCs w:val="27"/>
        </w:rPr>
        <w:t>1</w:t>
      </w:r>
      <w:r w:rsidR="00530EC1">
        <w:rPr>
          <w:color w:val="000000"/>
          <w:sz w:val="27"/>
          <w:szCs w:val="27"/>
        </w:rPr>
        <w:t>7. Vidaus reikalų ministerija, išnagrinėjusi pasiūlymus panaikinti esamas savivaldybes, nustatyti ir keisti savivaldybių teritorijų ribas ir centrus, Lietuvos Respublikos Vyriausybei pateikia:</w:t>
      </w:r>
    </w:p>
    <w:p w:rsidR="00530EC1" w:rsidRDefault="00530EC1" w:rsidP="00530EC1">
      <w:pPr>
        <w:ind w:firstLine="709"/>
        <w:jc w:val="both"/>
        <w:rPr>
          <w:color w:val="000000"/>
        </w:rPr>
      </w:pPr>
      <w:bookmarkStart w:id="14" w:name="part_5f3305582f9746ad9f82d3bcd0d71adb"/>
      <w:bookmarkEnd w:id="14"/>
      <w:r>
        <w:rPr>
          <w:color w:val="000000"/>
        </w:rPr>
        <w:t>17.1. įstatymo dėl savivaldybės panaikinimo, teritorijų ribų, centro nustatymo ar keitimo projektą;</w:t>
      </w:r>
    </w:p>
    <w:p w:rsidR="00530EC1" w:rsidRDefault="00530EC1" w:rsidP="00530EC1">
      <w:pPr>
        <w:ind w:firstLine="720"/>
        <w:jc w:val="both"/>
        <w:rPr>
          <w:color w:val="000000"/>
        </w:rPr>
      </w:pPr>
      <w:bookmarkStart w:id="15" w:name="part_3363b72162fc4495983215e34792410e"/>
      <w:bookmarkEnd w:id="15"/>
      <w:r>
        <w:rPr>
          <w:color w:val="000000"/>
        </w:rPr>
        <w:t>17.2. savivaldybę sudarysiančių gyvenamųjų vietovių sąrašą pagal vidaus reikalų ministro patvirtintą savivaldybę sudarysiančių gyvenamųjų vietovių sąrašo formą ir du schemos egzempliorius; savivaldybę sudarysiančių gyvenamųjų vietovių sąrašas ir schema turi būti sudaryti pagal vidaus reikalų ministro patvirtintus reikalavimus ir suderinti su savivaldybėmis, kurių teritorijų ribos keičiasi, valstybės įmone Registrų centru, Susisiekimo ministerija ir Žemės ūkio ministerija. Schemos derinti pateikiamos skaitmenine (vektorine) ir spausdintine formomis;</w:t>
      </w:r>
    </w:p>
    <w:p w:rsidR="00530EC1" w:rsidRDefault="00530EC1" w:rsidP="00530EC1">
      <w:pPr>
        <w:rPr>
          <w:color w:val="000000"/>
        </w:rPr>
      </w:pPr>
      <w:r>
        <w:rPr>
          <w:i/>
          <w:iCs/>
          <w:color w:val="000000"/>
          <w:sz w:val="20"/>
          <w:szCs w:val="20"/>
        </w:rPr>
        <w:t>Papunkčio pakeitimai:</w:t>
      </w:r>
    </w:p>
    <w:p w:rsidR="00530EC1" w:rsidRDefault="00530EC1" w:rsidP="00530EC1">
      <w:pPr>
        <w:jc w:val="both"/>
        <w:rPr>
          <w:color w:val="000000"/>
        </w:rPr>
      </w:pPr>
      <w:r>
        <w:rPr>
          <w:i/>
          <w:iCs/>
          <w:color w:val="000000"/>
          <w:sz w:val="20"/>
          <w:szCs w:val="20"/>
        </w:rPr>
        <w:t>Nr. </w:t>
      </w:r>
      <w:hyperlink r:id="rId16" w:tgtFrame="_parent" w:history="1">
        <w:r>
          <w:rPr>
            <w:rStyle w:val="Hipersaitas"/>
            <w:i/>
            <w:iCs/>
            <w:sz w:val="20"/>
            <w:szCs w:val="20"/>
          </w:rPr>
          <w:t>167</w:t>
        </w:r>
      </w:hyperlink>
      <w:r>
        <w:rPr>
          <w:i/>
          <w:iCs/>
          <w:color w:val="000000"/>
          <w:sz w:val="20"/>
          <w:szCs w:val="20"/>
        </w:rPr>
        <w:t>, 2015-02-18, paskelbta TAR 2015-02-24, i. k. 2015-02888</w:t>
      </w:r>
    </w:p>
    <w:p w:rsidR="00530EC1" w:rsidRDefault="00530EC1" w:rsidP="00530EC1">
      <w:pPr>
        <w:rPr>
          <w:color w:val="000000"/>
        </w:rPr>
      </w:pPr>
      <w:r>
        <w:rPr>
          <w:color w:val="000000"/>
        </w:rPr>
        <w:t> </w:t>
      </w:r>
    </w:p>
    <w:p w:rsidR="00530EC1" w:rsidRDefault="00530EC1" w:rsidP="00530EC1">
      <w:pPr>
        <w:ind w:firstLine="709"/>
        <w:jc w:val="both"/>
        <w:rPr>
          <w:color w:val="000000"/>
        </w:rPr>
      </w:pPr>
      <w:bookmarkStart w:id="16" w:name="part_db8dc07d7c2844ae8e6919056295702f"/>
      <w:bookmarkEnd w:id="16"/>
      <w:r>
        <w:rPr>
          <w:color w:val="000000"/>
        </w:rPr>
        <w:t>17.3. Lietuvos Respublikos Vyriausybės nustatyta tvarka atliktos vietos gyventojų apklausos rezultatus;</w:t>
      </w:r>
    </w:p>
    <w:p w:rsidR="00530EC1" w:rsidRDefault="00530EC1" w:rsidP="00530EC1">
      <w:pPr>
        <w:ind w:firstLine="709"/>
        <w:jc w:val="both"/>
        <w:rPr>
          <w:color w:val="000000"/>
        </w:rPr>
      </w:pPr>
      <w:bookmarkStart w:id="17" w:name="part_fba1b778106d498e897e62f5a4aba789"/>
      <w:bookmarkEnd w:id="17"/>
      <w:r>
        <w:rPr>
          <w:color w:val="000000"/>
        </w:rPr>
        <w:t>17.4. savivaldybių, kurių teritorijų ribas numatoma keisti, tarybų sprendimų kopijas.</w:t>
      </w:r>
    </w:p>
    <w:p w:rsidR="00530EC1" w:rsidRDefault="00530EC1" w:rsidP="00530EC1">
      <w:pPr>
        <w:ind w:firstLine="709"/>
        <w:jc w:val="both"/>
        <w:rPr>
          <w:color w:val="000000"/>
        </w:rPr>
      </w:pPr>
      <w:r>
        <w:rPr>
          <w:color w:val="000000"/>
        </w:rPr>
        <w:t>Jeigu keičiant savivaldybės ribas keičiasi gretimos apskrities ribos, jos keičiamos šių Taisyklių 7 punkte nustatyta tvarka.</w:t>
      </w:r>
    </w:p>
    <w:p w:rsidR="00530EC1" w:rsidRDefault="00530EC1" w:rsidP="00530EC1">
      <w:pPr>
        <w:rPr>
          <w:color w:val="000000"/>
          <w:sz w:val="27"/>
          <w:szCs w:val="27"/>
        </w:rPr>
      </w:pPr>
      <w:r>
        <w:rPr>
          <w:i/>
          <w:iCs/>
          <w:color w:val="000000"/>
          <w:sz w:val="20"/>
          <w:szCs w:val="20"/>
        </w:rPr>
        <w:t>Punkto pakeitimai:</w:t>
      </w:r>
    </w:p>
    <w:p w:rsidR="00530EC1" w:rsidRDefault="00530EC1" w:rsidP="00530EC1">
      <w:pPr>
        <w:jc w:val="both"/>
        <w:rPr>
          <w:color w:val="000000"/>
          <w:sz w:val="27"/>
          <w:szCs w:val="27"/>
        </w:rPr>
      </w:pPr>
      <w:r>
        <w:rPr>
          <w:i/>
          <w:iCs/>
          <w:color w:val="000000"/>
          <w:sz w:val="20"/>
          <w:szCs w:val="20"/>
        </w:rPr>
        <w:t>Nr. </w:t>
      </w:r>
      <w:hyperlink r:id="rId17" w:tgtFrame="_parent" w:history="1">
        <w:r>
          <w:rPr>
            <w:rStyle w:val="Hipersaitas"/>
            <w:i/>
            <w:iCs/>
            <w:sz w:val="20"/>
            <w:szCs w:val="20"/>
          </w:rPr>
          <w:t>1186</w:t>
        </w:r>
      </w:hyperlink>
      <w:r>
        <w:rPr>
          <w:i/>
          <w:iCs/>
          <w:color w:val="000000"/>
          <w:sz w:val="20"/>
          <w:szCs w:val="20"/>
        </w:rPr>
        <w:t>, 2009-09-23, Žin., 2009, Nr. 117-5020 (2009-10-01), i. k. 1091100NUTA00001186</w:t>
      </w:r>
    </w:p>
    <w:p w:rsidR="00530EC1" w:rsidRDefault="00530EC1" w:rsidP="00530EC1">
      <w:pPr>
        <w:rPr>
          <w:color w:val="000000"/>
          <w:sz w:val="27"/>
          <w:szCs w:val="27"/>
        </w:rPr>
      </w:pPr>
      <w:r>
        <w:rPr>
          <w:color w:val="000000"/>
          <w:sz w:val="27"/>
          <w:szCs w:val="27"/>
        </w:rPr>
        <w:t> </w:t>
      </w:r>
    </w:p>
    <w:p w:rsidR="00530EC1" w:rsidRDefault="005D349F" w:rsidP="00530EC1">
      <w:pPr>
        <w:tabs>
          <w:tab w:val="left" w:pos="709"/>
        </w:tabs>
      </w:pPr>
      <w:r>
        <w:tab/>
      </w:r>
      <w:r>
        <w:tab/>
      </w:r>
      <w:r>
        <w:tab/>
      </w:r>
      <w:r>
        <w:tab/>
        <w:t>__________________</w:t>
      </w:r>
    </w:p>
    <w:sectPr w:rsidR="00530EC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1"/>
    <w:rsid w:val="001E717D"/>
    <w:rsid w:val="00385881"/>
    <w:rsid w:val="00503B97"/>
    <w:rsid w:val="00530EC1"/>
    <w:rsid w:val="00540E44"/>
    <w:rsid w:val="005D349F"/>
    <w:rsid w:val="007273EE"/>
    <w:rsid w:val="0092282C"/>
    <w:rsid w:val="009D7CD1"/>
    <w:rsid w:val="00A64866"/>
    <w:rsid w:val="00BF7813"/>
    <w:rsid w:val="00C05938"/>
    <w:rsid w:val="00CD2A77"/>
    <w:rsid w:val="00DD0B33"/>
    <w:rsid w:val="00DF55D5"/>
    <w:rsid w:val="00EC72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CA15"/>
  <w15:chartTrackingRefBased/>
  <w15:docId w15:val="{6E99B9E2-6A4E-4C65-BBE7-E7F49C21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0EC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530EC1"/>
    <w:rPr>
      <w:color w:val="0000FF"/>
      <w:u w:val="single"/>
    </w:rPr>
  </w:style>
  <w:style w:type="paragraph" w:styleId="Debesliotekstas">
    <w:name w:val="Balloon Text"/>
    <w:basedOn w:val="prastasis"/>
    <w:link w:val="DebesliotekstasDiagrama"/>
    <w:uiPriority w:val="99"/>
    <w:semiHidden/>
    <w:unhideWhenUsed/>
    <w:rsid w:val="00503B9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3B97"/>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9788">
      <w:bodyDiv w:val="1"/>
      <w:marLeft w:val="0"/>
      <w:marRight w:val="0"/>
      <w:marTop w:val="0"/>
      <w:marBottom w:val="0"/>
      <w:divBdr>
        <w:top w:val="none" w:sz="0" w:space="0" w:color="auto"/>
        <w:left w:val="none" w:sz="0" w:space="0" w:color="auto"/>
        <w:bottom w:val="none" w:sz="0" w:space="0" w:color="auto"/>
        <w:right w:val="none" w:sz="0" w:space="0" w:color="auto"/>
      </w:divBdr>
    </w:div>
    <w:div w:id="113139217">
      <w:bodyDiv w:val="1"/>
      <w:marLeft w:val="0"/>
      <w:marRight w:val="0"/>
      <w:marTop w:val="0"/>
      <w:marBottom w:val="0"/>
      <w:divBdr>
        <w:top w:val="none" w:sz="0" w:space="0" w:color="auto"/>
        <w:left w:val="none" w:sz="0" w:space="0" w:color="auto"/>
        <w:bottom w:val="none" w:sz="0" w:space="0" w:color="auto"/>
        <w:right w:val="none" w:sz="0" w:space="0" w:color="auto"/>
      </w:divBdr>
      <w:divsChild>
        <w:div w:id="1397320134">
          <w:marLeft w:val="0"/>
          <w:marRight w:val="0"/>
          <w:marTop w:val="0"/>
          <w:marBottom w:val="0"/>
          <w:divBdr>
            <w:top w:val="none" w:sz="0" w:space="0" w:color="auto"/>
            <w:left w:val="none" w:sz="0" w:space="0" w:color="auto"/>
            <w:bottom w:val="none" w:sz="0" w:space="0" w:color="auto"/>
            <w:right w:val="none" w:sz="0" w:space="0" w:color="auto"/>
          </w:divBdr>
        </w:div>
        <w:div w:id="167788982">
          <w:marLeft w:val="0"/>
          <w:marRight w:val="0"/>
          <w:marTop w:val="0"/>
          <w:marBottom w:val="0"/>
          <w:divBdr>
            <w:top w:val="none" w:sz="0" w:space="0" w:color="auto"/>
            <w:left w:val="none" w:sz="0" w:space="0" w:color="auto"/>
            <w:bottom w:val="none" w:sz="0" w:space="0" w:color="auto"/>
            <w:right w:val="none" w:sz="0" w:space="0" w:color="auto"/>
          </w:divBdr>
        </w:div>
        <w:div w:id="2038962954">
          <w:marLeft w:val="0"/>
          <w:marRight w:val="0"/>
          <w:marTop w:val="0"/>
          <w:marBottom w:val="0"/>
          <w:divBdr>
            <w:top w:val="none" w:sz="0" w:space="0" w:color="auto"/>
            <w:left w:val="none" w:sz="0" w:space="0" w:color="auto"/>
            <w:bottom w:val="none" w:sz="0" w:space="0" w:color="auto"/>
            <w:right w:val="none" w:sz="0" w:space="0" w:color="auto"/>
          </w:divBdr>
        </w:div>
        <w:div w:id="1772047912">
          <w:marLeft w:val="0"/>
          <w:marRight w:val="0"/>
          <w:marTop w:val="0"/>
          <w:marBottom w:val="0"/>
          <w:divBdr>
            <w:top w:val="none" w:sz="0" w:space="0" w:color="auto"/>
            <w:left w:val="none" w:sz="0" w:space="0" w:color="auto"/>
            <w:bottom w:val="none" w:sz="0" w:space="0" w:color="auto"/>
            <w:right w:val="none" w:sz="0" w:space="0" w:color="auto"/>
          </w:divBdr>
        </w:div>
      </w:divsChild>
    </w:div>
    <w:div w:id="256212027">
      <w:bodyDiv w:val="1"/>
      <w:marLeft w:val="0"/>
      <w:marRight w:val="0"/>
      <w:marTop w:val="0"/>
      <w:marBottom w:val="0"/>
      <w:divBdr>
        <w:top w:val="none" w:sz="0" w:space="0" w:color="auto"/>
        <w:left w:val="none" w:sz="0" w:space="0" w:color="auto"/>
        <w:bottom w:val="none" w:sz="0" w:space="0" w:color="auto"/>
        <w:right w:val="none" w:sz="0" w:space="0" w:color="auto"/>
      </w:divBdr>
    </w:div>
    <w:div w:id="553125643">
      <w:bodyDiv w:val="1"/>
      <w:marLeft w:val="0"/>
      <w:marRight w:val="0"/>
      <w:marTop w:val="0"/>
      <w:marBottom w:val="0"/>
      <w:divBdr>
        <w:top w:val="none" w:sz="0" w:space="0" w:color="auto"/>
        <w:left w:val="none" w:sz="0" w:space="0" w:color="auto"/>
        <w:bottom w:val="none" w:sz="0" w:space="0" w:color="auto"/>
        <w:right w:val="none" w:sz="0" w:space="0" w:color="auto"/>
      </w:divBdr>
      <w:divsChild>
        <w:div w:id="687021324">
          <w:marLeft w:val="0"/>
          <w:marRight w:val="0"/>
          <w:marTop w:val="0"/>
          <w:marBottom w:val="0"/>
          <w:divBdr>
            <w:top w:val="none" w:sz="0" w:space="0" w:color="auto"/>
            <w:left w:val="none" w:sz="0" w:space="0" w:color="auto"/>
            <w:bottom w:val="none" w:sz="0" w:space="0" w:color="auto"/>
            <w:right w:val="none" w:sz="0" w:space="0" w:color="auto"/>
          </w:divBdr>
        </w:div>
        <w:div w:id="1917090009">
          <w:marLeft w:val="0"/>
          <w:marRight w:val="0"/>
          <w:marTop w:val="0"/>
          <w:marBottom w:val="0"/>
          <w:divBdr>
            <w:top w:val="none" w:sz="0" w:space="0" w:color="auto"/>
            <w:left w:val="none" w:sz="0" w:space="0" w:color="auto"/>
            <w:bottom w:val="none" w:sz="0" w:space="0" w:color="auto"/>
            <w:right w:val="none" w:sz="0" w:space="0" w:color="auto"/>
          </w:divBdr>
        </w:div>
        <w:div w:id="1256985051">
          <w:marLeft w:val="0"/>
          <w:marRight w:val="0"/>
          <w:marTop w:val="0"/>
          <w:marBottom w:val="0"/>
          <w:divBdr>
            <w:top w:val="none" w:sz="0" w:space="0" w:color="auto"/>
            <w:left w:val="none" w:sz="0" w:space="0" w:color="auto"/>
            <w:bottom w:val="none" w:sz="0" w:space="0" w:color="auto"/>
            <w:right w:val="none" w:sz="0" w:space="0" w:color="auto"/>
          </w:divBdr>
        </w:div>
        <w:div w:id="516113757">
          <w:marLeft w:val="0"/>
          <w:marRight w:val="0"/>
          <w:marTop w:val="0"/>
          <w:marBottom w:val="0"/>
          <w:divBdr>
            <w:top w:val="none" w:sz="0" w:space="0" w:color="auto"/>
            <w:left w:val="none" w:sz="0" w:space="0" w:color="auto"/>
            <w:bottom w:val="none" w:sz="0" w:space="0" w:color="auto"/>
            <w:right w:val="none" w:sz="0" w:space="0" w:color="auto"/>
          </w:divBdr>
        </w:div>
      </w:divsChild>
    </w:div>
    <w:div w:id="734091090">
      <w:bodyDiv w:val="1"/>
      <w:marLeft w:val="0"/>
      <w:marRight w:val="0"/>
      <w:marTop w:val="0"/>
      <w:marBottom w:val="0"/>
      <w:divBdr>
        <w:top w:val="none" w:sz="0" w:space="0" w:color="auto"/>
        <w:left w:val="none" w:sz="0" w:space="0" w:color="auto"/>
        <w:bottom w:val="none" w:sz="0" w:space="0" w:color="auto"/>
        <w:right w:val="none" w:sz="0" w:space="0" w:color="auto"/>
      </w:divBdr>
    </w:div>
    <w:div w:id="911889160">
      <w:bodyDiv w:val="1"/>
      <w:marLeft w:val="0"/>
      <w:marRight w:val="0"/>
      <w:marTop w:val="0"/>
      <w:marBottom w:val="0"/>
      <w:divBdr>
        <w:top w:val="none" w:sz="0" w:space="0" w:color="auto"/>
        <w:left w:val="none" w:sz="0" w:space="0" w:color="auto"/>
        <w:bottom w:val="none" w:sz="0" w:space="0" w:color="auto"/>
        <w:right w:val="none" w:sz="0" w:space="0" w:color="auto"/>
      </w:divBdr>
      <w:divsChild>
        <w:div w:id="1624994160">
          <w:marLeft w:val="0"/>
          <w:marRight w:val="0"/>
          <w:marTop w:val="0"/>
          <w:marBottom w:val="0"/>
          <w:divBdr>
            <w:top w:val="none" w:sz="0" w:space="0" w:color="auto"/>
            <w:left w:val="none" w:sz="0" w:space="0" w:color="auto"/>
            <w:bottom w:val="none" w:sz="0" w:space="0" w:color="auto"/>
            <w:right w:val="none" w:sz="0" w:space="0" w:color="auto"/>
          </w:divBdr>
        </w:div>
        <w:div w:id="1841702272">
          <w:marLeft w:val="0"/>
          <w:marRight w:val="0"/>
          <w:marTop w:val="0"/>
          <w:marBottom w:val="0"/>
          <w:divBdr>
            <w:top w:val="none" w:sz="0" w:space="0" w:color="auto"/>
            <w:left w:val="none" w:sz="0" w:space="0" w:color="auto"/>
            <w:bottom w:val="none" w:sz="0" w:space="0" w:color="auto"/>
            <w:right w:val="none" w:sz="0" w:space="0" w:color="auto"/>
          </w:divBdr>
        </w:div>
      </w:divsChild>
    </w:div>
    <w:div w:id="1271165343">
      <w:bodyDiv w:val="1"/>
      <w:marLeft w:val="0"/>
      <w:marRight w:val="0"/>
      <w:marTop w:val="0"/>
      <w:marBottom w:val="0"/>
      <w:divBdr>
        <w:top w:val="none" w:sz="0" w:space="0" w:color="auto"/>
        <w:left w:val="none" w:sz="0" w:space="0" w:color="auto"/>
        <w:bottom w:val="none" w:sz="0" w:space="0" w:color="auto"/>
        <w:right w:val="none" w:sz="0" w:space="0" w:color="auto"/>
      </w:divBdr>
    </w:div>
    <w:div w:id="1999068312">
      <w:bodyDiv w:val="1"/>
      <w:marLeft w:val="0"/>
      <w:marRight w:val="0"/>
      <w:marTop w:val="0"/>
      <w:marBottom w:val="0"/>
      <w:divBdr>
        <w:top w:val="none" w:sz="0" w:space="0" w:color="auto"/>
        <w:left w:val="none" w:sz="0" w:space="0" w:color="auto"/>
        <w:bottom w:val="none" w:sz="0" w:space="0" w:color="auto"/>
        <w:right w:val="none" w:sz="0" w:space="0" w:color="auto"/>
      </w:divBdr>
      <w:divsChild>
        <w:div w:id="882447405">
          <w:marLeft w:val="0"/>
          <w:marRight w:val="0"/>
          <w:marTop w:val="0"/>
          <w:marBottom w:val="0"/>
          <w:divBdr>
            <w:top w:val="none" w:sz="0" w:space="0" w:color="auto"/>
            <w:left w:val="none" w:sz="0" w:space="0" w:color="auto"/>
            <w:bottom w:val="none" w:sz="0" w:space="0" w:color="auto"/>
            <w:right w:val="none" w:sz="0" w:space="0" w:color="auto"/>
          </w:divBdr>
          <w:divsChild>
            <w:div w:id="893782699">
              <w:marLeft w:val="0"/>
              <w:marRight w:val="0"/>
              <w:marTop w:val="0"/>
              <w:marBottom w:val="0"/>
              <w:divBdr>
                <w:top w:val="none" w:sz="0" w:space="0" w:color="auto"/>
                <w:left w:val="none" w:sz="0" w:space="0" w:color="auto"/>
                <w:bottom w:val="none" w:sz="0" w:space="0" w:color="auto"/>
                <w:right w:val="none" w:sz="0" w:space="0" w:color="auto"/>
              </w:divBdr>
            </w:div>
            <w:div w:id="1542591374">
              <w:marLeft w:val="0"/>
              <w:marRight w:val="0"/>
              <w:marTop w:val="0"/>
              <w:marBottom w:val="0"/>
              <w:divBdr>
                <w:top w:val="none" w:sz="0" w:space="0" w:color="auto"/>
                <w:left w:val="none" w:sz="0" w:space="0" w:color="auto"/>
                <w:bottom w:val="none" w:sz="0" w:space="0" w:color="auto"/>
                <w:right w:val="none" w:sz="0" w:space="0" w:color="auto"/>
              </w:divBdr>
            </w:div>
            <w:div w:id="1120614806">
              <w:marLeft w:val="0"/>
              <w:marRight w:val="0"/>
              <w:marTop w:val="0"/>
              <w:marBottom w:val="0"/>
              <w:divBdr>
                <w:top w:val="none" w:sz="0" w:space="0" w:color="auto"/>
                <w:left w:val="none" w:sz="0" w:space="0" w:color="auto"/>
                <w:bottom w:val="none" w:sz="0" w:space="0" w:color="auto"/>
                <w:right w:val="none" w:sz="0" w:space="0" w:color="auto"/>
              </w:divBdr>
            </w:div>
            <w:div w:id="1010369651">
              <w:marLeft w:val="0"/>
              <w:marRight w:val="0"/>
              <w:marTop w:val="0"/>
              <w:marBottom w:val="0"/>
              <w:divBdr>
                <w:top w:val="none" w:sz="0" w:space="0" w:color="auto"/>
                <w:left w:val="none" w:sz="0" w:space="0" w:color="auto"/>
                <w:bottom w:val="none" w:sz="0" w:space="0" w:color="auto"/>
                <w:right w:val="none" w:sz="0" w:space="0" w:color="auto"/>
              </w:divBdr>
            </w:div>
            <w:div w:id="1027409998">
              <w:marLeft w:val="0"/>
              <w:marRight w:val="0"/>
              <w:marTop w:val="0"/>
              <w:marBottom w:val="0"/>
              <w:divBdr>
                <w:top w:val="none" w:sz="0" w:space="0" w:color="auto"/>
                <w:left w:val="none" w:sz="0" w:space="0" w:color="auto"/>
                <w:bottom w:val="none" w:sz="0" w:space="0" w:color="auto"/>
                <w:right w:val="none" w:sz="0" w:space="0" w:color="auto"/>
              </w:divBdr>
            </w:div>
          </w:divsChild>
        </w:div>
        <w:div w:id="268128329">
          <w:marLeft w:val="0"/>
          <w:marRight w:val="0"/>
          <w:marTop w:val="0"/>
          <w:marBottom w:val="0"/>
          <w:divBdr>
            <w:top w:val="none" w:sz="0" w:space="0" w:color="auto"/>
            <w:left w:val="none" w:sz="0" w:space="0" w:color="auto"/>
            <w:bottom w:val="none" w:sz="0" w:space="0" w:color="auto"/>
            <w:right w:val="none" w:sz="0" w:space="0" w:color="auto"/>
          </w:divBdr>
        </w:div>
        <w:div w:id="69731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80022&amp;b=" TargetMode="External"/><Relationship Id="rId13" Type="http://schemas.openxmlformats.org/officeDocument/2006/relationships/hyperlink" Target="https://www.e-tar.lt/portal/lt/legalAct/TAR.B8F76AB6920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ar.lt/portal/legalAct.html?documentId=TAR.0120FD7BCFFC" TargetMode="External"/><Relationship Id="rId12" Type="http://schemas.openxmlformats.org/officeDocument/2006/relationships/hyperlink" Target="https://www.e-tar.lt/portal/lt/legalAct/TAR.0120FD7BCFFC" TargetMode="External"/><Relationship Id="rId17" Type="http://schemas.openxmlformats.org/officeDocument/2006/relationships/hyperlink" Target="https://www.e-tar.lt/portal/legalAct.html?documentId=TAR.57C5CC5E2DCA" TargetMode="External"/><Relationship Id="rId2" Type="http://schemas.openxmlformats.org/officeDocument/2006/relationships/settings" Target="settings.xml"/><Relationship Id="rId16" Type="http://schemas.openxmlformats.org/officeDocument/2006/relationships/hyperlink" Target="https://www.e-tar.lt/portal/legalAct.html?documentId=ffbb3390bc3311e487a3c49dd729baa4" TargetMode="Externa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11" Type="http://schemas.openxmlformats.org/officeDocument/2006/relationships/hyperlink" Target="https://www.e-tar.lt/portal/legalAct.html?documentId=TAR.7024A30284E6" TargetMode="External"/><Relationship Id="rId5" Type="http://schemas.openxmlformats.org/officeDocument/2006/relationships/hyperlink" Target="http://www3.lrs.lt/cgi-bin/preps2?a=327811&amp;b=" TargetMode="External"/><Relationship Id="rId15" Type="http://schemas.openxmlformats.org/officeDocument/2006/relationships/hyperlink" Target="https://www.e-tar.lt/portal/legalAct.html?documentId=TAR.57C5CC5E2DCA" TargetMode="External"/><Relationship Id="rId10" Type="http://schemas.openxmlformats.org/officeDocument/2006/relationships/hyperlink" Target="https://www.e-tar.lt/portal/legalAct.html?documentId=TAR.7BED12119702" TargetMode="External"/><Relationship Id="rId19" Type="http://schemas.openxmlformats.org/officeDocument/2006/relationships/theme" Target="theme/theme1.xml"/><Relationship Id="rId4" Type="http://schemas.openxmlformats.org/officeDocument/2006/relationships/hyperlink" Target="https://www.e-tar.lt/portal/legalAct.html?documentId=TAR.D0CD0966D67F" TargetMode="External"/><Relationship Id="rId9" Type="http://schemas.openxmlformats.org/officeDocument/2006/relationships/hyperlink" Target="http://www3.lrs.lt/cgi-bin/preps2?a=340372&amp;b=" TargetMode="External"/><Relationship Id="rId14" Type="http://schemas.openxmlformats.org/officeDocument/2006/relationships/hyperlink" Target="https://www.e-tar.lt/portal/lt/legalAct/TAR.2B506D8AF44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4785</Words>
  <Characters>2729</Characters>
  <Application>Microsoft Office Word</Application>
  <DocSecurity>4</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Gruziene</dc:creator>
  <cp:lastModifiedBy>Virginija Palaimiene</cp:lastModifiedBy>
  <cp:revision>2</cp:revision>
  <cp:lastPrinted>2018-11-07T12:16:00Z</cp:lastPrinted>
  <dcterms:created xsi:type="dcterms:W3CDTF">2018-11-08T07:50:00Z</dcterms:created>
  <dcterms:modified xsi:type="dcterms:W3CDTF">2018-11-08T07:50:00Z</dcterms:modified>
</cp:coreProperties>
</file>