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5586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675587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675587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6755872" w14:textId="75523F8A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A16112" w:rsidRPr="0067288F">
        <w:rPr>
          <w:b/>
          <w:caps/>
        </w:rPr>
        <w:t>AB „KLAIPĖDOS VANDUO“ ATSISKAITOMŲJŲ APSKAITOS PRIETAISŲ PRIEŽIŪROS IR VARTOTOJŲ APTARNAVIMO PASLAUGŲ KAINŲ NUSTATYMO</w:t>
      </w:r>
    </w:p>
    <w:p w14:paraId="76755873" w14:textId="77777777" w:rsidR="00446AC7" w:rsidRDefault="00446AC7" w:rsidP="003077A5">
      <w:pPr>
        <w:jc w:val="center"/>
      </w:pPr>
    </w:p>
    <w:bookmarkStart w:id="1" w:name="registravimoDataIlga"/>
    <w:p w14:paraId="7675587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T1-270</w:t>
      </w:r>
      <w:bookmarkEnd w:id="2"/>
    </w:p>
    <w:p w14:paraId="7675587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6755876" w14:textId="77777777" w:rsidR="00446AC7" w:rsidRPr="00062FFE" w:rsidRDefault="00446AC7" w:rsidP="003077A5">
      <w:pPr>
        <w:jc w:val="center"/>
      </w:pPr>
    </w:p>
    <w:p w14:paraId="76755877" w14:textId="77777777" w:rsidR="00446AC7" w:rsidRDefault="00446AC7" w:rsidP="003077A5">
      <w:pPr>
        <w:jc w:val="center"/>
      </w:pPr>
    </w:p>
    <w:p w14:paraId="76755878" w14:textId="57BC310A" w:rsidR="00A16112" w:rsidRDefault="00446AC7" w:rsidP="00163C9E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A16112">
        <w:t xml:space="preserve">Lietuvos Respublikos </w:t>
      </w:r>
      <w:r w:rsidR="002356A5">
        <w:t>v</w:t>
      </w:r>
      <w:r w:rsidR="00A16112">
        <w:t>ietos savivaldos įstatymo 16 straipsnio 2 dalies 37</w:t>
      </w:r>
      <w:r w:rsidR="002356A5">
        <w:t> </w:t>
      </w:r>
      <w:r w:rsidR="00A16112">
        <w:t xml:space="preserve">punktu, </w:t>
      </w:r>
      <w:r w:rsidR="002356A5">
        <w:t>Lietuvos Respublikos g</w:t>
      </w:r>
      <w:r w:rsidR="00A16112">
        <w:t>eriamojo vandens tiekimo ir nuotekų tvarkym</w:t>
      </w:r>
      <w:r w:rsidR="00352A90">
        <w:t>o įstatymo 10</w:t>
      </w:r>
      <w:r w:rsidR="002356A5">
        <w:t> </w:t>
      </w:r>
      <w:r w:rsidR="00352A90">
        <w:t>straipsnio 6 dalimi</w:t>
      </w:r>
      <w:r w:rsidR="00A16112">
        <w:t xml:space="preserve"> </w:t>
      </w:r>
      <w:r w:rsidR="002356A5">
        <w:t>ir</w:t>
      </w:r>
      <w:r w:rsidR="00A16112">
        <w:t xml:space="preserve"> 34 </w:t>
      </w:r>
      <w:r w:rsidR="00A16112" w:rsidRPr="00352A90">
        <w:t>straipsnio 2</w:t>
      </w:r>
      <w:r w:rsidR="001B6F75">
        <w:t>,</w:t>
      </w:r>
      <w:r w:rsidR="00352A90" w:rsidRPr="00352A90">
        <w:t xml:space="preserve"> </w:t>
      </w:r>
      <w:r w:rsidR="00A16112" w:rsidRPr="00352A90">
        <w:t>12</w:t>
      </w:r>
      <w:r w:rsidR="001B6F75" w:rsidRPr="001B6F75">
        <w:t xml:space="preserve"> </w:t>
      </w:r>
      <w:r w:rsidR="001B6F75" w:rsidRPr="00352A90">
        <w:t>ir</w:t>
      </w:r>
      <w:r w:rsidR="001B6F75">
        <w:t xml:space="preserve"> 19</w:t>
      </w:r>
      <w:r w:rsidR="00352A90" w:rsidRPr="00352A90">
        <w:t xml:space="preserve"> </w:t>
      </w:r>
      <w:r w:rsidR="00A16112" w:rsidRPr="00352A90">
        <w:t>dalimis</w:t>
      </w:r>
      <w:r w:rsidR="00A16112" w:rsidRPr="004069DA">
        <w:t>, Geriamojo vandens tiekimo ir nuotekų tvarkymo pa</w:t>
      </w:r>
      <w:r w:rsidR="00846F7D" w:rsidRPr="004069DA">
        <w:t>slaugų kainų nustatymo metodika, patvirtinta</w:t>
      </w:r>
      <w:r w:rsidR="00A16112" w:rsidRPr="004069DA">
        <w:t xml:space="preserve"> </w:t>
      </w:r>
      <w:bookmarkStart w:id="3" w:name="_Hlk492152103"/>
      <w:r w:rsidR="00A16112" w:rsidRPr="004069DA">
        <w:t xml:space="preserve">Valstybinės kainų ir energetikos kontrolės komisijos </w:t>
      </w:r>
      <w:bookmarkEnd w:id="3"/>
      <w:r w:rsidR="00A16112" w:rsidRPr="004069DA">
        <w:t>2006 m. gruodžio 21 d. nutarimu Nr. O3-92</w:t>
      </w:r>
      <w:r w:rsidR="002356A5">
        <w:t xml:space="preserve"> „Dėl </w:t>
      </w:r>
      <w:r w:rsidR="002356A5" w:rsidRPr="004069DA">
        <w:t>Geriamojo vandens tiekimo ir nuotekų tvarkymo pa</w:t>
      </w:r>
      <w:r w:rsidR="002356A5">
        <w:t>slaugų kainų nustatymo metodikos“</w:t>
      </w:r>
      <w:r w:rsidR="00855163">
        <w:t>,</w:t>
      </w:r>
      <w:r w:rsidR="002356A5">
        <w:t xml:space="preserve"> ir</w:t>
      </w:r>
      <w:r w:rsidR="00A16112">
        <w:t xml:space="preserve"> atsižvelgdama į Valstybinės kainų ir energetikos kontrolės komisijos</w:t>
      </w:r>
      <w:r w:rsidR="00A16112" w:rsidRPr="00B34764">
        <w:t xml:space="preserve"> 20</w:t>
      </w:r>
      <w:r w:rsidR="00A16112">
        <w:t xml:space="preserve">18 </w:t>
      </w:r>
      <w:r w:rsidR="00A16112" w:rsidRPr="00B34764">
        <w:t xml:space="preserve">m. </w:t>
      </w:r>
      <w:r w:rsidR="00A16112">
        <w:t>spalio 15</w:t>
      </w:r>
      <w:r w:rsidR="002E550C">
        <w:t xml:space="preserve"> d. nutarimo</w:t>
      </w:r>
      <w:r w:rsidR="00A16112" w:rsidRPr="00B34764">
        <w:t xml:space="preserve"> Nr. O3E-3</w:t>
      </w:r>
      <w:r w:rsidR="00A16112">
        <w:t>17</w:t>
      </w:r>
      <w:r w:rsidR="00A16112" w:rsidRPr="00B34764">
        <w:t xml:space="preserve"> </w:t>
      </w:r>
      <w:r w:rsidR="00A16112" w:rsidRPr="006625B6">
        <w:t>„Dėl akcinės bendrovės „Klaipėdos vanduo“</w:t>
      </w:r>
      <w:r w:rsidR="00A16112">
        <w:t xml:space="preserve"> perskaičiuotų</w:t>
      </w:r>
      <w:r w:rsidR="002356A5">
        <w:t xml:space="preserve"> geriamojo </w:t>
      </w:r>
      <w:r w:rsidR="00A16112" w:rsidRPr="006625B6">
        <w:t xml:space="preserve">vandens tiekimo ir nuotekų tvarkymo bei paviršinių nuotekų tvarkymo paslaugų bazinių </w:t>
      </w:r>
      <w:r w:rsidR="00A16112">
        <w:t xml:space="preserve">kainų </w:t>
      </w:r>
      <w:r w:rsidR="00A16112" w:rsidRPr="00F22D1E">
        <w:t>derinimo“</w:t>
      </w:r>
      <w:r w:rsidR="002E550C">
        <w:t xml:space="preserve"> 1.8</w:t>
      </w:r>
      <w:r w:rsidR="002356A5">
        <w:t> papunktį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6755879" w14:textId="17D76D27" w:rsidR="00BD5DA1" w:rsidRPr="00BD5DA1" w:rsidRDefault="00BD5DA1" w:rsidP="00163C9E">
      <w:pPr>
        <w:tabs>
          <w:tab w:val="left" w:pos="709"/>
        </w:tabs>
        <w:ind w:firstLine="709"/>
        <w:jc w:val="both"/>
      </w:pPr>
      <w:r w:rsidRPr="00BD5DA1">
        <w:t>1.</w:t>
      </w:r>
      <w:r w:rsidR="00FA40B5">
        <w:t> </w:t>
      </w:r>
      <w:r w:rsidRPr="00BD5DA1">
        <w:t>Nustatyti AB „Klaipėdos vanduo“ vidutinę atsiskaitomųjų apskaitos prietaisų priežiūros ir vartotojų aptarnavimo paslaugos perskaičiuotą bazinę kainą abonentams, perkantiems geriamojo vandens tiekimo ir nuotekų tvarkymo paslaugas</w:t>
      </w:r>
      <w:r w:rsidR="00163C9E">
        <w:t>,</w:t>
      </w:r>
      <w:r w:rsidRPr="00BD5DA1">
        <w:t xml:space="preserve"> – 5,17 Eu</w:t>
      </w:r>
      <w:r w:rsidR="00743B88">
        <w:t>r (be PVM</w:t>
      </w:r>
      <w:r w:rsidRPr="00BD5DA1">
        <w:t xml:space="preserve">) </w:t>
      </w:r>
      <w:r w:rsidR="00163C9E">
        <w:t xml:space="preserve">už </w:t>
      </w:r>
      <w:r w:rsidRPr="00BD5DA1">
        <w:t>apskaitos prietais</w:t>
      </w:r>
      <w:r w:rsidR="00B879EC">
        <w:t>ą</w:t>
      </w:r>
      <w:r w:rsidRPr="00BD5DA1">
        <w:t xml:space="preserve"> per mėn., ją diferencijuojant pagal įrengtų vandens apskaitos prietaisų diametrus ir tipus:</w:t>
      </w:r>
    </w:p>
    <w:p w14:paraId="7675587A" w14:textId="7038FBEA" w:rsidR="00BD5DA1" w:rsidRPr="00BD5DA1" w:rsidRDefault="00BD5DA1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  <w:rPr>
          <w:iCs/>
          <w:position w:val="-6"/>
        </w:rPr>
      </w:pPr>
      <w:r w:rsidRPr="00BD5DA1">
        <w:rPr>
          <w:iCs/>
          <w:position w:val="-6"/>
        </w:rPr>
        <w:t>1.1. diametras 15 mm – 2,25</w:t>
      </w:r>
      <w:r w:rsidR="00743B88">
        <w:rPr>
          <w:iCs/>
          <w:position w:val="-6"/>
        </w:rPr>
        <w:t xml:space="preserve"> </w:t>
      </w:r>
      <w:r w:rsidRPr="00BD5DA1">
        <w:rPr>
          <w:iCs/>
          <w:position w:val="-6"/>
        </w:rPr>
        <w:t xml:space="preserve">Eur </w:t>
      </w:r>
      <w:r w:rsidR="00163C9E">
        <w:rPr>
          <w:iCs/>
          <w:position w:val="-6"/>
        </w:rPr>
        <w:t xml:space="preserve">už </w:t>
      </w:r>
      <w:r w:rsidRPr="00BD5DA1">
        <w:rPr>
          <w:iCs/>
          <w:position w:val="-6"/>
        </w:rPr>
        <w:t>ap</w:t>
      </w:r>
      <w:r w:rsidR="00163C9E">
        <w:rPr>
          <w:iCs/>
          <w:position w:val="-6"/>
        </w:rPr>
        <w:t>skaitos prietaisą</w:t>
      </w:r>
      <w:r w:rsidRPr="00BD5DA1">
        <w:rPr>
          <w:iCs/>
          <w:position w:val="-6"/>
        </w:rPr>
        <w:t xml:space="preserve"> per mėn.;</w:t>
      </w:r>
    </w:p>
    <w:p w14:paraId="7675587B" w14:textId="0FC15917" w:rsidR="00BD5DA1" w:rsidRPr="00BD5DA1" w:rsidRDefault="00BD5DA1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  <w:rPr>
          <w:iCs/>
          <w:position w:val="-6"/>
        </w:rPr>
      </w:pPr>
      <w:r w:rsidRPr="00BD5DA1">
        <w:rPr>
          <w:iCs/>
          <w:position w:val="-6"/>
        </w:rPr>
        <w:t xml:space="preserve">1.2. diametras 20 mm – 2,95 Eur </w:t>
      </w:r>
      <w:r w:rsidR="00163C9E">
        <w:rPr>
          <w:iCs/>
          <w:position w:val="-6"/>
        </w:rPr>
        <w:t xml:space="preserve">už </w:t>
      </w:r>
      <w:r w:rsidR="00163C9E" w:rsidRPr="00BD5DA1">
        <w:rPr>
          <w:iCs/>
          <w:position w:val="-6"/>
        </w:rPr>
        <w:t>ap</w:t>
      </w:r>
      <w:r w:rsidR="00163C9E">
        <w:rPr>
          <w:iCs/>
          <w:position w:val="-6"/>
        </w:rPr>
        <w:t>skaitos prietaisą</w:t>
      </w:r>
      <w:r w:rsidR="00163C9E" w:rsidRPr="00BD5DA1">
        <w:rPr>
          <w:iCs/>
          <w:position w:val="-6"/>
        </w:rPr>
        <w:t xml:space="preserve"> </w:t>
      </w:r>
      <w:r w:rsidRPr="00BD5DA1">
        <w:rPr>
          <w:iCs/>
          <w:position w:val="-6"/>
        </w:rPr>
        <w:t>per mėn.;</w:t>
      </w:r>
    </w:p>
    <w:p w14:paraId="7675587C" w14:textId="5C0E97E6" w:rsidR="00BD5DA1" w:rsidRPr="00BD5DA1" w:rsidRDefault="00BD5DA1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  <w:rPr>
          <w:iCs/>
          <w:position w:val="-6"/>
        </w:rPr>
      </w:pPr>
      <w:r w:rsidRPr="00BD5DA1">
        <w:rPr>
          <w:iCs/>
          <w:position w:val="-6"/>
        </w:rPr>
        <w:t xml:space="preserve">1.3. diametras 25 mm – 3,80 Eur </w:t>
      </w:r>
      <w:r w:rsidR="00163C9E">
        <w:rPr>
          <w:iCs/>
          <w:position w:val="-6"/>
        </w:rPr>
        <w:t xml:space="preserve">už </w:t>
      </w:r>
      <w:r w:rsidR="00163C9E" w:rsidRPr="00BD5DA1">
        <w:rPr>
          <w:iCs/>
          <w:position w:val="-6"/>
        </w:rPr>
        <w:t>ap</w:t>
      </w:r>
      <w:r w:rsidR="00163C9E">
        <w:rPr>
          <w:iCs/>
          <w:position w:val="-6"/>
        </w:rPr>
        <w:t>skaitos prietaisą</w:t>
      </w:r>
      <w:r w:rsidR="00163C9E" w:rsidRPr="00BD5DA1">
        <w:rPr>
          <w:iCs/>
          <w:position w:val="-6"/>
        </w:rPr>
        <w:t xml:space="preserve"> </w:t>
      </w:r>
      <w:r w:rsidRPr="00BD5DA1">
        <w:rPr>
          <w:iCs/>
          <w:position w:val="-6"/>
        </w:rPr>
        <w:t>per mėn.;</w:t>
      </w:r>
    </w:p>
    <w:p w14:paraId="7675587D" w14:textId="3BA01E0E" w:rsidR="00BD5DA1" w:rsidRPr="00BD5DA1" w:rsidRDefault="00BD5DA1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  <w:rPr>
          <w:iCs/>
          <w:position w:val="-6"/>
        </w:rPr>
      </w:pPr>
      <w:r w:rsidRPr="00BD5DA1">
        <w:rPr>
          <w:iCs/>
          <w:position w:val="-6"/>
        </w:rPr>
        <w:t xml:space="preserve">1.4. diametras 32 mm – 5,07 Eur </w:t>
      </w:r>
      <w:r w:rsidR="00163C9E">
        <w:rPr>
          <w:iCs/>
          <w:position w:val="-6"/>
        </w:rPr>
        <w:t xml:space="preserve">už </w:t>
      </w:r>
      <w:r w:rsidR="00163C9E" w:rsidRPr="00BD5DA1">
        <w:rPr>
          <w:iCs/>
          <w:position w:val="-6"/>
        </w:rPr>
        <w:t>ap</w:t>
      </w:r>
      <w:r w:rsidR="00163C9E">
        <w:rPr>
          <w:iCs/>
          <w:position w:val="-6"/>
        </w:rPr>
        <w:t>skaitos prietaisą</w:t>
      </w:r>
      <w:r w:rsidR="00163C9E" w:rsidRPr="00BD5DA1">
        <w:rPr>
          <w:iCs/>
          <w:position w:val="-6"/>
        </w:rPr>
        <w:t xml:space="preserve"> </w:t>
      </w:r>
      <w:r w:rsidRPr="00BD5DA1">
        <w:rPr>
          <w:iCs/>
          <w:position w:val="-6"/>
        </w:rPr>
        <w:t>per mėn.;</w:t>
      </w:r>
    </w:p>
    <w:p w14:paraId="7675587E" w14:textId="118FE074" w:rsidR="00BD5DA1" w:rsidRPr="00BD5DA1" w:rsidRDefault="00BD5DA1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  <w:rPr>
          <w:iCs/>
          <w:position w:val="-6"/>
        </w:rPr>
      </w:pPr>
      <w:r w:rsidRPr="00BD5DA1">
        <w:rPr>
          <w:iCs/>
          <w:position w:val="-6"/>
        </w:rPr>
        <w:t xml:space="preserve">1.5. diametras 40 mm – 6,66 Eur </w:t>
      </w:r>
      <w:r w:rsidR="00163C9E">
        <w:rPr>
          <w:iCs/>
          <w:position w:val="-6"/>
        </w:rPr>
        <w:t xml:space="preserve">už </w:t>
      </w:r>
      <w:r w:rsidR="00163C9E" w:rsidRPr="00BD5DA1">
        <w:rPr>
          <w:iCs/>
          <w:position w:val="-6"/>
        </w:rPr>
        <w:t>ap</w:t>
      </w:r>
      <w:r w:rsidR="00163C9E">
        <w:rPr>
          <w:iCs/>
          <w:position w:val="-6"/>
        </w:rPr>
        <w:t>skaitos prietaisą</w:t>
      </w:r>
      <w:r w:rsidR="00163C9E" w:rsidRPr="00BD5DA1">
        <w:rPr>
          <w:iCs/>
          <w:position w:val="-6"/>
        </w:rPr>
        <w:t xml:space="preserve"> </w:t>
      </w:r>
      <w:r w:rsidRPr="00BD5DA1">
        <w:rPr>
          <w:iCs/>
          <w:position w:val="-6"/>
        </w:rPr>
        <w:t>per mėn.;</w:t>
      </w:r>
    </w:p>
    <w:p w14:paraId="7675587F" w14:textId="0E16E51E" w:rsidR="00BD5DA1" w:rsidRPr="00BD5DA1" w:rsidRDefault="00BD5DA1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  <w:rPr>
          <w:iCs/>
          <w:position w:val="-6"/>
        </w:rPr>
      </w:pPr>
      <w:r w:rsidRPr="00BD5DA1">
        <w:rPr>
          <w:iCs/>
          <w:position w:val="-6"/>
        </w:rPr>
        <w:t xml:space="preserve">1.6. diametras 50 mm – 27,95 Eur </w:t>
      </w:r>
      <w:r w:rsidR="00163C9E">
        <w:rPr>
          <w:iCs/>
          <w:position w:val="-6"/>
        </w:rPr>
        <w:t xml:space="preserve">už </w:t>
      </w:r>
      <w:r w:rsidR="00163C9E" w:rsidRPr="00BD5DA1">
        <w:rPr>
          <w:iCs/>
          <w:position w:val="-6"/>
        </w:rPr>
        <w:t>ap</w:t>
      </w:r>
      <w:r w:rsidR="00163C9E">
        <w:rPr>
          <w:iCs/>
          <w:position w:val="-6"/>
        </w:rPr>
        <w:t>skaitos prietaisą</w:t>
      </w:r>
      <w:r w:rsidR="00163C9E" w:rsidRPr="00BD5DA1">
        <w:rPr>
          <w:iCs/>
          <w:position w:val="-6"/>
        </w:rPr>
        <w:t xml:space="preserve"> </w:t>
      </w:r>
      <w:r w:rsidRPr="00BD5DA1">
        <w:rPr>
          <w:iCs/>
          <w:position w:val="-6"/>
        </w:rPr>
        <w:t>per mėn.;</w:t>
      </w:r>
    </w:p>
    <w:p w14:paraId="76755880" w14:textId="50D6BFC7" w:rsidR="00BD5DA1" w:rsidRPr="00BD5DA1" w:rsidRDefault="00BD5DA1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  <w:rPr>
          <w:iCs/>
          <w:position w:val="-6"/>
        </w:rPr>
      </w:pPr>
      <w:r w:rsidRPr="00BD5DA1">
        <w:rPr>
          <w:iCs/>
          <w:position w:val="-6"/>
        </w:rPr>
        <w:t xml:space="preserve">1.7. diametras 80 mm – 47,54 Eur </w:t>
      </w:r>
      <w:r w:rsidR="00163C9E">
        <w:rPr>
          <w:iCs/>
          <w:position w:val="-6"/>
        </w:rPr>
        <w:t xml:space="preserve">už </w:t>
      </w:r>
      <w:r w:rsidR="00163C9E" w:rsidRPr="00BD5DA1">
        <w:rPr>
          <w:iCs/>
          <w:position w:val="-6"/>
        </w:rPr>
        <w:t>ap</w:t>
      </w:r>
      <w:r w:rsidR="00163C9E">
        <w:rPr>
          <w:iCs/>
          <w:position w:val="-6"/>
        </w:rPr>
        <w:t>skaitos prietaisą</w:t>
      </w:r>
      <w:r w:rsidR="00163C9E" w:rsidRPr="00BD5DA1">
        <w:rPr>
          <w:iCs/>
          <w:position w:val="-6"/>
        </w:rPr>
        <w:t xml:space="preserve"> </w:t>
      </w:r>
      <w:r w:rsidRPr="00BD5DA1">
        <w:rPr>
          <w:iCs/>
          <w:position w:val="-6"/>
        </w:rPr>
        <w:t>per mėn.;</w:t>
      </w:r>
    </w:p>
    <w:p w14:paraId="76755881" w14:textId="4F0EF687" w:rsidR="00BD5DA1" w:rsidRPr="00BD5DA1" w:rsidRDefault="00163C9E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  <w:rPr>
          <w:iCs/>
          <w:position w:val="-6"/>
        </w:rPr>
      </w:pPr>
      <w:r>
        <w:rPr>
          <w:iCs/>
          <w:position w:val="-6"/>
        </w:rPr>
        <w:t xml:space="preserve">1.8. diametras 100 mm – 63,29 </w:t>
      </w:r>
      <w:r w:rsidR="00BD5DA1" w:rsidRPr="00BD5DA1">
        <w:rPr>
          <w:iCs/>
          <w:position w:val="-6"/>
        </w:rPr>
        <w:t xml:space="preserve">Eur </w:t>
      </w:r>
      <w:r>
        <w:rPr>
          <w:iCs/>
          <w:position w:val="-6"/>
        </w:rPr>
        <w:t xml:space="preserve">už </w:t>
      </w:r>
      <w:r w:rsidRPr="00BD5DA1">
        <w:rPr>
          <w:iCs/>
          <w:position w:val="-6"/>
        </w:rPr>
        <w:t>ap</w:t>
      </w:r>
      <w:r>
        <w:rPr>
          <w:iCs/>
          <w:position w:val="-6"/>
        </w:rPr>
        <w:t>skaitos prietaisą</w:t>
      </w:r>
      <w:r w:rsidRPr="00BD5DA1">
        <w:rPr>
          <w:iCs/>
          <w:position w:val="-6"/>
        </w:rPr>
        <w:t xml:space="preserve"> </w:t>
      </w:r>
      <w:r w:rsidR="00BD5DA1" w:rsidRPr="00BD5DA1">
        <w:rPr>
          <w:iCs/>
          <w:position w:val="-6"/>
        </w:rPr>
        <w:t>per mėn.;</w:t>
      </w:r>
    </w:p>
    <w:p w14:paraId="76755882" w14:textId="5A2C3D5D" w:rsidR="00BD5DA1" w:rsidRPr="00BD5DA1" w:rsidRDefault="00BD5DA1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  <w:rPr>
          <w:iCs/>
          <w:position w:val="-6"/>
        </w:rPr>
      </w:pPr>
      <w:r w:rsidRPr="00BD5DA1">
        <w:rPr>
          <w:iCs/>
          <w:position w:val="-6"/>
        </w:rPr>
        <w:t xml:space="preserve">1.9. diametras 125 mm – 103,43 Eur </w:t>
      </w:r>
      <w:r w:rsidR="00163C9E">
        <w:rPr>
          <w:iCs/>
          <w:position w:val="-6"/>
        </w:rPr>
        <w:t xml:space="preserve">už </w:t>
      </w:r>
      <w:r w:rsidR="00163C9E" w:rsidRPr="00BD5DA1">
        <w:rPr>
          <w:iCs/>
          <w:position w:val="-6"/>
        </w:rPr>
        <w:t>ap</w:t>
      </w:r>
      <w:r w:rsidR="00163C9E">
        <w:rPr>
          <w:iCs/>
          <w:position w:val="-6"/>
        </w:rPr>
        <w:t>skaitos prietaisą</w:t>
      </w:r>
      <w:r w:rsidR="00163C9E" w:rsidRPr="00BD5DA1">
        <w:rPr>
          <w:iCs/>
          <w:position w:val="-6"/>
        </w:rPr>
        <w:t xml:space="preserve"> </w:t>
      </w:r>
      <w:r w:rsidRPr="00BD5DA1">
        <w:rPr>
          <w:iCs/>
          <w:position w:val="-6"/>
        </w:rPr>
        <w:t>per mėn.;</w:t>
      </w:r>
    </w:p>
    <w:p w14:paraId="76755883" w14:textId="6A184C27" w:rsidR="00BD5DA1" w:rsidRPr="00BD5DA1" w:rsidRDefault="00BD5DA1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  <w:rPr>
          <w:iCs/>
          <w:position w:val="-6"/>
        </w:rPr>
      </w:pPr>
      <w:r w:rsidRPr="00BD5DA1">
        <w:rPr>
          <w:iCs/>
          <w:position w:val="-6"/>
        </w:rPr>
        <w:t xml:space="preserve">1.10. diametras 150 mm – 120,76 Eur </w:t>
      </w:r>
      <w:r w:rsidR="00163C9E">
        <w:rPr>
          <w:iCs/>
          <w:position w:val="-6"/>
        </w:rPr>
        <w:t xml:space="preserve">už </w:t>
      </w:r>
      <w:r w:rsidR="00163C9E" w:rsidRPr="00BD5DA1">
        <w:rPr>
          <w:iCs/>
          <w:position w:val="-6"/>
        </w:rPr>
        <w:t>ap</w:t>
      </w:r>
      <w:r w:rsidR="00163C9E">
        <w:rPr>
          <w:iCs/>
          <w:position w:val="-6"/>
        </w:rPr>
        <w:t>skaitos prietaisą</w:t>
      </w:r>
      <w:r w:rsidR="00163C9E" w:rsidRPr="00BD5DA1">
        <w:rPr>
          <w:iCs/>
          <w:position w:val="-6"/>
        </w:rPr>
        <w:t xml:space="preserve"> </w:t>
      </w:r>
      <w:r w:rsidRPr="00BD5DA1">
        <w:rPr>
          <w:iCs/>
          <w:position w:val="-6"/>
        </w:rPr>
        <w:t>per mėn.;</w:t>
      </w:r>
    </w:p>
    <w:p w14:paraId="76755884" w14:textId="2ABDDA04" w:rsidR="00446AC7" w:rsidRPr="00BD5DA1" w:rsidRDefault="00BD5DA1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  <w:rPr>
          <w:iCs/>
          <w:position w:val="-6"/>
        </w:rPr>
      </w:pPr>
      <w:r w:rsidRPr="00BD5DA1">
        <w:rPr>
          <w:iCs/>
          <w:position w:val="-6"/>
        </w:rPr>
        <w:t>1.11. nuotekų apskaitos prietaisų – 153,24 Eu</w:t>
      </w:r>
      <w:r>
        <w:rPr>
          <w:iCs/>
          <w:position w:val="-6"/>
        </w:rPr>
        <w:t xml:space="preserve">r </w:t>
      </w:r>
      <w:r w:rsidR="00163C9E">
        <w:rPr>
          <w:iCs/>
          <w:position w:val="-6"/>
        </w:rPr>
        <w:t xml:space="preserve">už </w:t>
      </w:r>
      <w:r w:rsidR="00163C9E" w:rsidRPr="00BD5DA1">
        <w:rPr>
          <w:iCs/>
          <w:position w:val="-6"/>
        </w:rPr>
        <w:t>ap</w:t>
      </w:r>
      <w:r w:rsidR="00163C9E">
        <w:rPr>
          <w:iCs/>
          <w:position w:val="-6"/>
        </w:rPr>
        <w:t>skaitos prietaisą</w:t>
      </w:r>
      <w:r w:rsidR="00163C9E" w:rsidRPr="00BD5DA1">
        <w:rPr>
          <w:iCs/>
          <w:position w:val="-6"/>
        </w:rPr>
        <w:t xml:space="preserve"> </w:t>
      </w:r>
      <w:r>
        <w:rPr>
          <w:iCs/>
          <w:position w:val="-6"/>
        </w:rPr>
        <w:t>per mėn</w:t>
      </w:r>
      <w:r w:rsidR="00F9539E">
        <w:rPr>
          <w:iCs/>
          <w:position w:val="-6"/>
        </w:rPr>
        <w:t>.</w:t>
      </w:r>
    </w:p>
    <w:p w14:paraId="76755885" w14:textId="4D924A76" w:rsidR="00BD5DA1" w:rsidRPr="00BD5DA1" w:rsidRDefault="00EB4B96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</w:pPr>
      <w:r>
        <w:t>2.</w:t>
      </w:r>
      <w:r w:rsidR="00FA40B5">
        <w:t> </w:t>
      </w:r>
      <w:r w:rsidR="00674161">
        <w:t>Nustatyti, kad</w:t>
      </w:r>
      <w:r w:rsidR="00BD5DA1" w:rsidRPr="00BD5DA1">
        <w:t xml:space="preserve"> šio sprendimo 1 punkte nurodytos perskaičiuotos diferencijuotos atsiskaitomųjų apskaitos prietaisų priežiūros ir vartotojų aptarnavimo paslaugos kainos galioja 12</w:t>
      </w:r>
      <w:r w:rsidR="00163C9E">
        <w:t> </w:t>
      </w:r>
      <w:r w:rsidR="00BD5DA1" w:rsidRPr="00BD5DA1">
        <w:t>mėnesių nuo šių kainų įsigaliojimo dienos.</w:t>
      </w:r>
    </w:p>
    <w:p w14:paraId="76755886" w14:textId="6E967F16" w:rsidR="00BD5DA1" w:rsidRDefault="00BD5DA1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</w:pPr>
      <w:r w:rsidRPr="00BD5DA1">
        <w:rPr>
          <w:iCs/>
        </w:rPr>
        <w:t xml:space="preserve">3. Nustatyti, kad sprendimas įsigalioja ir kainos taikomos vadovaujantis </w:t>
      </w:r>
      <w:r w:rsidRPr="00BD5DA1">
        <w:t>Geriamojo vandens tiekimo ir nuotekų tvarkymo įstatymo 34 straipsnio 23 dalimi.</w:t>
      </w:r>
    </w:p>
    <w:p w14:paraId="1E967019" w14:textId="21F89D27" w:rsidR="008447C2" w:rsidRDefault="008447C2" w:rsidP="00163C9E">
      <w:pPr>
        <w:tabs>
          <w:tab w:val="num" w:pos="709"/>
          <w:tab w:val="left" w:pos="851"/>
          <w:tab w:val="num" w:pos="1848"/>
        </w:tabs>
        <w:ind w:right="-1" w:firstLine="709"/>
        <w:jc w:val="both"/>
      </w:pPr>
      <w:r>
        <w:t xml:space="preserve">4. </w:t>
      </w:r>
      <w:r w:rsidRPr="00EB0471">
        <w:t>Skelbti šį sprendimą Teisės aktų registre ir Klaipėdos miesto savivaldybės interneto svetainėje.</w:t>
      </w:r>
    </w:p>
    <w:p w14:paraId="5B27F6E4" w14:textId="71D754E4" w:rsidR="00F130FB" w:rsidRDefault="008447C2" w:rsidP="008447C2">
      <w:pPr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675588B" w14:textId="77777777" w:rsidTr="00994651">
        <w:tc>
          <w:tcPr>
            <w:tcW w:w="6493" w:type="dxa"/>
            <w:shd w:val="clear" w:color="auto" w:fill="auto"/>
          </w:tcPr>
          <w:p w14:paraId="7675588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7675588A" w14:textId="77777777" w:rsidR="00BB15A1" w:rsidRDefault="00BB15A1" w:rsidP="00181E3E">
            <w:pPr>
              <w:jc w:val="right"/>
            </w:pPr>
          </w:p>
        </w:tc>
      </w:tr>
    </w:tbl>
    <w:p w14:paraId="14749ADA" w14:textId="27376E95" w:rsidR="00994651" w:rsidRDefault="00994651" w:rsidP="003077A5">
      <w:pPr>
        <w:jc w:val="both"/>
      </w:pPr>
    </w:p>
    <w:p w14:paraId="149A173C" w14:textId="77777777" w:rsidR="00F130FB" w:rsidRPr="00D50F7E" w:rsidRDefault="00F130FB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2E550C" w14:paraId="7675588F" w14:textId="77777777" w:rsidTr="006637F0">
        <w:tc>
          <w:tcPr>
            <w:tcW w:w="6629" w:type="dxa"/>
            <w:shd w:val="clear" w:color="auto" w:fill="auto"/>
          </w:tcPr>
          <w:p w14:paraId="7675588D" w14:textId="77777777" w:rsidR="002E550C" w:rsidRDefault="002E550C" w:rsidP="006637F0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675588E" w14:textId="77777777" w:rsidR="002E550C" w:rsidRDefault="002E550C" w:rsidP="006637F0">
            <w:pPr>
              <w:jc w:val="right"/>
            </w:pPr>
            <w:r>
              <w:t>Saulius Budinas</w:t>
            </w:r>
          </w:p>
        </w:tc>
      </w:tr>
    </w:tbl>
    <w:p w14:paraId="76755890" w14:textId="77777777" w:rsidR="002E550C" w:rsidRDefault="002E550C" w:rsidP="002E550C">
      <w:pPr>
        <w:jc w:val="both"/>
      </w:pPr>
    </w:p>
    <w:p w14:paraId="76755891" w14:textId="77777777" w:rsidR="002E550C" w:rsidRDefault="002E550C" w:rsidP="002E550C">
      <w:pPr>
        <w:jc w:val="both"/>
      </w:pPr>
      <w:r>
        <w:t>Parengė</w:t>
      </w:r>
    </w:p>
    <w:p w14:paraId="76755892" w14:textId="77777777" w:rsidR="002E550C" w:rsidRDefault="002E550C" w:rsidP="002E550C">
      <w:pPr>
        <w:jc w:val="both"/>
      </w:pPr>
      <w:r>
        <w:t>Butų ir energetikos poskyrio vyriausiasis specialistas</w:t>
      </w:r>
    </w:p>
    <w:p w14:paraId="76755893" w14:textId="77777777" w:rsidR="002E550C" w:rsidRPr="008447C2" w:rsidRDefault="002E550C" w:rsidP="002E550C">
      <w:pPr>
        <w:jc w:val="both"/>
      </w:pPr>
    </w:p>
    <w:p w14:paraId="76755894" w14:textId="77777777" w:rsidR="002E550C" w:rsidRDefault="002E550C" w:rsidP="002E550C">
      <w:pPr>
        <w:jc w:val="both"/>
      </w:pPr>
      <w:r>
        <w:t>Skirmantas Adašiūnas, tel. 39 60 82</w:t>
      </w:r>
    </w:p>
    <w:p w14:paraId="76755895" w14:textId="77777777" w:rsidR="00DD6F1A" w:rsidRDefault="00743B88" w:rsidP="001853D9">
      <w:pPr>
        <w:jc w:val="both"/>
      </w:pPr>
      <w:r>
        <w:t>2018-11-05</w:t>
      </w:r>
    </w:p>
    <w:sectPr w:rsidR="00DD6F1A" w:rsidSect="008A1BD0">
      <w:headerReference w:type="even" r:id="rId7"/>
      <w:headerReference w:type="default" r:id="rId8"/>
      <w:headerReference w:type="first" r:id="rId9"/>
      <w:pgSz w:w="11906" w:h="16838" w:code="9"/>
      <w:pgMar w:top="1134" w:right="567" w:bottom="993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DF3C4" w14:textId="77777777" w:rsidR="00EA0F0D" w:rsidRDefault="00EA0F0D">
      <w:r>
        <w:separator/>
      </w:r>
    </w:p>
  </w:endnote>
  <w:endnote w:type="continuationSeparator" w:id="0">
    <w:p w14:paraId="1F475C54" w14:textId="77777777" w:rsidR="00EA0F0D" w:rsidRDefault="00E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E8A0E" w14:textId="77777777" w:rsidR="00EA0F0D" w:rsidRDefault="00EA0F0D">
      <w:r>
        <w:separator/>
      </w:r>
    </w:p>
  </w:footnote>
  <w:footnote w:type="continuationSeparator" w:id="0">
    <w:p w14:paraId="592810CE" w14:textId="77777777" w:rsidR="00EA0F0D" w:rsidRDefault="00EA0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5589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675589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5589C" w14:textId="3E45555E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447C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675589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5589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675589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5FF3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C9E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0E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6F75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56A5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50C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2A90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69DA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5F3D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376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161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3B88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CB3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7C2"/>
    <w:rsid w:val="00844856"/>
    <w:rsid w:val="00844B1F"/>
    <w:rsid w:val="00846574"/>
    <w:rsid w:val="00846AA5"/>
    <w:rsid w:val="00846C82"/>
    <w:rsid w:val="00846F7D"/>
    <w:rsid w:val="008523F9"/>
    <w:rsid w:val="00855163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BD0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651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112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879EC"/>
    <w:rsid w:val="00B90791"/>
    <w:rsid w:val="00B91BAC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D5DA1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18B4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0F0D"/>
    <w:rsid w:val="00EA113E"/>
    <w:rsid w:val="00EA1787"/>
    <w:rsid w:val="00EA1D52"/>
    <w:rsid w:val="00EA2733"/>
    <w:rsid w:val="00EA456D"/>
    <w:rsid w:val="00EA4768"/>
    <w:rsid w:val="00EA51E8"/>
    <w:rsid w:val="00EA61EE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30FB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9E"/>
    <w:rsid w:val="00F953F0"/>
    <w:rsid w:val="00F954EF"/>
    <w:rsid w:val="00F9726E"/>
    <w:rsid w:val="00FA09E8"/>
    <w:rsid w:val="00FA0EB7"/>
    <w:rsid w:val="00FA2399"/>
    <w:rsid w:val="00FA28B3"/>
    <w:rsid w:val="00FA2C58"/>
    <w:rsid w:val="00FA40B5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60C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5586F"/>
  <w15:docId w15:val="{69AC0CFB-94CF-4C23-8539-E4E9E716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2018-11-12T13:24:00Z</dcterms:created>
  <dcterms:modified xsi:type="dcterms:W3CDTF">2018-11-12T13:24:00Z</dcterms:modified>
</cp:coreProperties>
</file>