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D946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80D9464" w14:textId="77777777" w:rsidR="00446AC7" w:rsidRDefault="00446AC7" w:rsidP="003077A5">
      <w:pPr>
        <w:keepNext/>
        <w:jc w:val="center"/>
        <w:outlineLvl w:val="1"/>
        <w:rPr>
          <w:b/>
        </w:rPr>
      </w:pPr>
    </w:p>
    <w:p w14:paraId="280D9465" w14:textId="77777777" w:rsidR="00446AC7" w:rsidRPr="00CB7939" w:rsidRDefault="00446AC7" w:rsidP="003077A5">
      <w:pPr>
        <w:keepNext/>
        <w:jc w:val="center"/>
        <w:outlineLvl w:val="1"/>
        <w:rPr>
          <w:b/>
        </w:rPr>
      </w:pPr>
      <w:r w:rsidRPr="00CB7939">
        <w:rPr>
          <w:b/>
        </w:rPr>
        <w:t>SPRENDIMAS</w:t>
      </w:r>
    </w:p>
    <w:p w14:paraId="280D9466" w14:textId="77777777" w:rsidR="00446AC7" w:rsidRPr="001D3C7E" w:rsidRDefault="00446AC7" w:rsidP="003077A5">
      <w:pPr>
        <w:jc w:val="center"/>
      </w:pPr>
      <w:r w:rsidRPr="001D3C7E">
        <w:rPr>
          <w:b/>
          <w:caps/>
        </w:rPr>
        <w:t xml:space="preserve">DĖL </w:t>
      </w:r>
      <w:r w:rsidR="001A7F17">
        <w:rPr>
          <w:b/>
          <w:caps/>
        </w:rPr>
        <w:t xml:space="preserve">KLAIPĖDOS MIESTO SAVIVALDYBĖS TARYBOS </w:t>
      </w:r>
      <w:r w:rsidR="00616E7D">
        <w:rPr>
          <w:b/>
          <w:caps/>
        </w:rPr>
        <w:t>2017 M.</w:t>
      </w:r>
      <w:r w:rsidR="005F3A70">
        <w:rPr>
          <w:b/>
          <w:caps/>
        </w:rPr>
        <w:t xml:space="preserve"> LIEPOS 27 D. SPRENDIMO nR. T2-194 „dėL ATLYGINimo už TEIKIAMĄ PAILGINTOS DIENOS GRUPĖS PASLAUGĄ savivaldybės bendrojo ugdymo mokyklose</w:t>
      </w:r>
      <w:r w:rsidR="005F3A70" w:rsidRPr="00B452DE">
        <w:rPr>
          <w:b/>
          <w:caps/>
        </w:rPr>
        <w:t xml:space="preserve"> </w:t>
      </w:r>
      <w:r w:rsidR="005F3A70">
        <w:rPr>
          <w:b/>
          <w:caps/>
        </w:rPr>
        <w:t>dydžio nustatymo“</w:t>
      </w:r>
      <w:r w:rsidR="001A7F17">
        <w:rPr>
          <w:b/>
          <w:caps/>
        </w:rPr>
        <w:t xml:space="preserve"> PAKEITIMO</w:t>
      </w:r>
    </w:p>
    <w:p w14:paraId="280D9467" w14:textId="77777777" w:rsidR="00446AC7" w:rsidRDefault="00446AC7" w:rsidP="003077A5">
      <w:pPr>
        <w:jc w:val="center"/>
      </w:pPr>
    </w:p>
    <w:bookmarkStart w:id="1" w:name="registravimoDataIlga"/>
    <w:p w14:paraId="280D9468"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6 d.</w:t>
      </w:r>
      <w:r>
        <w:rPr>
          <w:noProof/>
        </w:rPr>
        <w:fldChar w:fldCharType="end"/>
      </w:r>
      <w:bookmarkEnd w:id="1"/>
      <w:r>
        <w:rPr>
          <w:noProof/>
        </w:rPr>
        <w:t xml:space="preserve"> </w:t>
      </w:r>
      <w:r w:rsidRPr="003C09F9">
        <w:t>Nr.</w:t>
      </w:r>
      <w:r>
        <w:t xml:space="preserve"> </w:t>
      </w:r>
      <w:bookmarkStart w:id="2" w:name="registravimoNr"/>
      <w:r w:rsidR="00E32339">
        <w:t>T1-299</w:t>
      </w:r>
      <w:bookmarkEnd w:id="2"/>
    </w:p>
    <w:p w14:paraId="280D9469" w14:textId="77777777" w:rsidR="00AC62F1" w:rsidRDefault="00AC62F1" w:rsidP="00AC62F1">
      <w:pPr>
        <w:tabs>
          <w:tab w:val="left" w:pos="5070"/>
          <w:tab w:val="left" w:pos="5366"/>
          <w:tab w:val="left" w:pos="6771"/>
          <w:tab w:val="left" w:pos="7363"/>
        </w:tabs>
        <w:jc w:val="center"/>
      </w:pPr>
      <w:r w:rsidRPr="001456CE">
        <w:t>Klaipėda</w:t>
      </w:r>
    </w:p>
    <w:p w14:paraId="280D946A" w14:textId="77777777" w:rsidR="00446AC7" w:rsidRPr="00062FFE" w:rsidRDefault="00446AC7" w:rsidP="003077A5">
      <w:pPr>
        <w:jc w:val="center"/>
      </w:pPr>
    </w:p>
    <w:p w14:paraId="280D946B" w14:textId="77777777" w:rsidR="00446AC7" w:rsidRDefault="00446AC7" w:rsidP="003077A5">
      <w:pPr>
        <w:jc w:val="center"/>
      </w:pPr>
    </w:p>
    <w:p w14:paraId="280D946C" w14:textId="77777777" w:rsidR="00297E24" w:rsidRDefault="00297E24" w:rsidP="00297E24">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280D946D" w14:textId="77777777" w:rsidR="00297E24" w:rsidRDefault="00297E24" w:rsidP="00297E24">
      <w:pPr>
        <w:pStyle w:val="Sraopastraipa"/>
        <w:numPr>
          <w:ilvl w:val="0"/>
          <w:numId w:val="4"/>
        </w:numPr>
        <w:tabs>
          <w:tab w:val="left" w:pos="993"/>
        </w:tabs>
        <w:ind w:left="0" w:firstLine="720"/>
        <w:jc w:val="both"/>
      </w:pPr>
      <w:r>
        <w:t xml:space="preserve">Pakeisti </w:t>
      </w:r>
      <w:r w:rsidR="0080007F">
        <w:t>Klaipėdos miesto savivaldybės tarybos 2017 m. liepos 27 d. sprendim</w:t>
      </w:r>
      <w:r w:rsidR="00616E7D">
        <w:t>ą</w:t>
      </w:r>
      <w:r w:rsidR="0080007F">
        <w:t xml:space="preserve"> Nr.</w:t>
      </w:r>
      <w:r w:rsidR="00616E7D">
        <w:t> </w:t>
      </w:r>
      <w:r w:rsidR="0080007F">
        <w:t>T2</w:t>
      </w:r>
      <w:r w:rsidR="00616E7D" w:rsidRPr="00616E7D">
        <w:noBreakHyphen/>
      </w:r>
      <w:r w:rsidR="0080007F">
        <w:t xml:space="preserve">194 „Dėl atlygintino už teikiamą pailgintos dienos grupės paslaugą savivaldybės bendrojo ugdymo mokyklose dydžio nustatymo“ </w:t>
      </w:r>
      <w:r w:rsidR="00616E7D">
        <w:t xml:space="preserve">ir 2.2 papunktį </w:t>
      </w:r>
      <w:r w:rsidR="0080007F">
        <w:t>išdėstyti taip:</w:t>
      </w:r>
    </w:p>
    <w:p w14:paraId="280D946E" w14:textId="77777777" w:rsidR="0080007F" w:rsidRPr="007023BB" w:rsidRDefault="007023BB" w:rsidP="00384A7A">
      <w:pPr>
        <w:jc w:val="both"/>
        <w:rPr>
          <w:b/>
        </w:rPr>
      </w:pPr>
      <w:r>
        <w:t xml:space="preserve">            </w:t>
      </w:r>
      <w:r w:rsidR="0080007F">
        <w:t xml:space="preserve">„2.2. </w:t>
      </w:r>
      <w:r w:rsidRPr="007023BB">
        <w:rPr>
          <w:strike/>
        </w:rPr>
        <w:t>už teikiamą pailgintos dienos grupės paslaugą nemokama, jeigu mokinys gauna nemokamą maitinimą arba yra didelių ar labai didelių specialiųjų ugdymosi poreikių</w:t>
      </w:r>
      <w:r>
        <w:rPr>
          <w:strike/>
        </w:rPr>
        <w:t>;</w:t>
      </w:r>
      <w:r w:rsidR="00384A7A">
        <w:rPr>
          <w:strike/>
        </w:rPr>
        <w:t xml:space="preserve"> </w:t>
      </w:r>
      <w:r w:rsidR="0080007F" w:rsidRPr="007023BB">
        <w:rPr>
          <w:b/>
        </w:rPr>
        <w:t>už teikiamą pailgintos dienos paslaugą nemokama, jeigu:</w:t>
      </w:r>
    </w:p>
    <w:p w14:paraId="280D946F" w14:textId="77777777" w:rsidR="0080007F" w:rsidRPr="007023BB" w:rsidRDefault="0080007F" w:rsidP="0080007F">
      <w:pPr>
        <w:pStyle w:val="Sraopastraipa"/>
        <w:tabs>
          <w:tab w:val="left" w:pos="993"/>
        </w:tabs>
        <w:jc w:val="both"/>
        <w:rPr>
          <w:b/>
        </w:rPr>
      </w:pPr>
      <w:r w:rsidRPr="007023BB">
        <w:rPr>
          <w:b/>
        </w:rPr>
        <w:t>2.2.1. mokinys gauna nemokamą maitinimą;</w:t>
      </w:r>
    </w:p>
    <w:p w14:paraId="280D9470" w14:textId="77777777" w:rsidR="0080007F" w:rsidRPr="007023BB" w:rsidRDefault="0080007F" w:rsidP="0080007F">
      <w:pPr>
        <w:pStyle w:val="Sraopastraipa"/>
        <w:tabs>
          <w:tab w:val="left" w:pos="993"/>
        </w:tabs>
        <w:jc w:val="both"/>
        <w:rPr>
          <w:b/>
        </w:rPr>
      </w:pPr>
      <w:r w:rsidRPr="007023BB">
        <w:rPr>
          <w:b/>
        </w:rPr>
        <w:t xml:space="preserve">2.2.2. </w:t>
      </w:r>
      <w:r w:rsidR="00776F01" w:rsidRPr="007023BB">
        <w:rPr>
          <w:b/>
        </w:rPr>
        <w:t xml:space="preserve">mokinys </w:t>
      </w:r>
      <w:r w:rsidRPr="007023BB">
        <w:rPr>
          <w:b/>
        </w:rPr>
        <w:t>yra didelių ar labai didelių specialiųjų ugdymosi poreikių;</w:t>
      </w:r>
    </w:p>
    <w:p w14:paraId="280D9471" w14:textId="77777777" w:rsidR="0080007F" w:rsidRPr="007023BB" w:rsidRDefault="0080007F" w:rsidP="0080007F">
      <w:pPr>
        <w:pStyle w:val="Sraopastraipa"/>
        <w:tabs>
          <w:tab w:val="left" w:pos="993"/>
        </w:tabs>
        <w:jc w:val="both"/>
        <w:rPr>
          <w:b/>
        </w:rPr>
      </w:pPr>
      <w:r w:rsidRPr="007023BB">
        <w:rPr>
          <w:b/>
        </w:rPr>
        <w:t>2.2.3. mokinys nelanko pailgintos dienos grupės dėl ligos;</w:t>
      </w:r>
    </w:p>
    <w:p w14:paraId="280D9472" w14:textId="77777777" w:rsidR="0080007F" w:rsidRPr="00491632" w:rsidRDefault="0080007F" w:rsidP="00616E7D">
      <w:pPr>
        <w:tabs>
          <w:tab w:val="left" w:pos="709"/>
        </w:tabs>
        <w:ind w:firstLine="709"/>
        <w:jc w:val="both"/>
        <w:rPr>
          <w:b/>
        </w:rPr>
      </w:pPr>
      <w:r w:rsidRPr="00491632">
        <w:rPr>
          <w:b/>
        </w:rPr>
        <w:t>2.2.4. paslauga neteikiama, kai bendrojo ugdymo mokykla nevykdo vei</w:t>
      </w:r>
      <w:r w:rsidR="00616E7D" w:rsidRPr="00491632">
        <w:rPr>
          <w:b/>
        </w:rPr>
        <w:t>klos dėl objektyvių priežasčių</w:t>
      </w:r>
      <w:r w:rsidR="00A856BC" w:rsidRPr="00491632">
        <w:rPr>
          <w:b/>
        </w:rPr>
        <w:t>.</w:t>
      </w:r>
      <w:r w:rsidR="00616E7D" w:rsidRPr="00491632">
        <w:rPr>
          <w:b/>
        </w:rPr>
        <w:t>“.</w:t>
      </w:r>
    </w:p>
    <w:p w14:paraId="280D9473" w14:textId="77777777" w:rsidR="00297E24" w:rsidRDefault="00297E24" w:rsidP="00297E24">
      <w:pPr>
        <w:pStyle w:val="Sraopastraipa"/>
        <w:numPr>
          <w:ilvl w:val="0"/>
          <w:numId w:val="4"/>
        </w:numPr>
        <w:tabs>
          <w:tab w:val="left" w:pos="993"/>
        </w:tabs>
        <w:ind w:left="0" w:firstLine="720"/>
        <w:jc w:val="both"/>
      </w:pPr>
      <w:r w:rsidRPr="00A05A30">
        <w:t>Skelbti šį sprendimą Teisės aktų registre ir Klaipėdos miesto savivaldybės interneto svetainėje.</w:t>
      </w:r>
    </w:p>
    <w:p w14:paraId="280D9474" w14:textId="77777777" w:rsidR="00EB4B96" w:rsidRDefault="00EB4B96" w:rsidP="003077A5">
      <w:pPr>
        <w:jc w:val="both"/>
      </w:pPr>
    </w:p>
    <w:p w14:paraId="280D9475" w14:textId="77777777" w:rsidR="00616E7D" w:rsidRDefault="00616E7D" w:rsidP="003077A5">
      <w:pPr>
        <w:jc w:val="both"/>
      </w:pPr>
    </w:p>
    <w:tbl>
      <w:tblPr>
        <w:tblW w:w="0" w:type="auto"/>
        <w:tblLook w:val="04A0" w:firstRow="1" w:lastRow="0" w:firstColumn="1" w:lastColumn="0" w:noHBand="0" w:noVBand="1"/>
      </w:tblPr>
      <w:tblGrid>
        <w:gridCol w:w="6493"/>
        <w:gridCol w:w="3145"/>
      </w:tblGrid>
      <w:tr w:rsidR="00181E3E" w14:paraId="280D9478" w14:textId="77777777" w:rsidTr="00F25333">
        <w:tc>
          <w:tcPr>
            <w:tcW w:w="6493" w:type="dxa"/>
            <w:shd w:val="clear" w:color="auto" w:fill="auto"/>
          </w:tcPr>
          <w:p w14:paraId="280D9476" w14:textId="77777777" w:rsidR="00BB15A1" w:rsidRDefault="00BB15A1" w:rsidP="00BB15A1">
            <w:r w:rsidRPr="00D50F7E">
              <w:t xml:space="preserve">Savivaldybės meras </w:t>
            </w:r>
          </w:p>
        </w:tc>
        <w:tc>
          <w:tcPr>
            <w:tcW w:w="3145" w:type="dxa"/>
            <w:shd w:val="clear" w:color="auto" w:fill="auto"/>
          </w:tcPr>
          <w:p w14:paraId="280D9477" w14:textId="77777777" w:rsidR="00BB15A1" w:rsidRDefault="00BB15A1" w:rsidP="00181E3E">
            <w:pPr>
              <w:jc w:val="right"/>
            </w:pPr>
          </w:p>
        </w:tc>
      </w:tr>
    </w:tbl>
    <w:p w14:paraId="280D9479" w14:textId="77777777" w:rsidR="00446AC7" w:rsidRDefault="00446AC7" w:rsidP="003077A5">
      <w:pPr>
        <w:jc w:val="both"/>
      </w:pPr>
    </w:p>
    <w:p w14:paraId="280D947A"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280D947D" w14:textId="77777777" w:rsidTr="00165FB0">
        <w:tc>
          <w:tcPr>
            <w:tcW w:w="6629" w:type="dxa"/>
            <w:shd w:val="clear" w:color="auto" w:fill="auto"/>
          </w:tcPr>
          <w:p w14:paraId="280D947B" w14:textId="77777777" w:rsidR="00BB15A1" w:rsidRDefault="00BB15A1" w:rsidP="00CB0D7E">
            <w:r>
              <w:t>Teikėja</w:t>
            </w:r>
            <w:r w:rsidR="008F2B7D">
              <w:t>s</w:t>
            </w:r>
            <w:r w:rsidRPr="00D50F7E">
              <w:t xml:space="preserve"> – </w:t>
            </w:r>
            <w:r w:rsidR="00CB0D7E">
              <w:t>Savivaldybės administracijos direktorius</w:t>
            </w:r>
          </w:p>
        </w:tc>
        <w:tc>
          <w:tcPr>
            <w:tcW w:w="3225" w:type="dxa"/>
            <w:shd w:val="clear" w:color="auto" w:fill="auto"/>
          </w:tcPr>
          <w:p w14:paraId="280D947C" w14:textId="77777777" w:rsidR="00BB15A1" w:rsidRDefault="00CB0D7E" w:rsidP="00181E3E">
            <w:pPr>
              <w:jc w:val="right"/>
            </w:pPr>
            <w:r>
              <w:t>Saulius Budinas</w:t>
            </w:r>
          </w:p>
        </w:tc>
      </w:tr>
    </w:tbl>
    <w:p w14:paraId="280D947E" w14:textId="77777777" w:rsidR="00BB15A1" w:rsidRDefault="00BB15A1" w:rsidP="003077A5">
      <w:pPr>
        <w:tabs>
          <w:tab w:val="left" w:pos="7560"/>
        </w:tabs>
        <w:jc w:val="both"/>
      </w:pPr>
    </w:p>
    <w:p w14:paraId="280D947F" w14:textId="77777777" w:rsidR="00446AC7" w:rsidRDefault="00446AC7" w:rsidP="003077A5">
      <w:pPr>
        <w:tabs>
          <w:tab w:val="left" w:pos="7560"/>
        </w:tabs>
        <w:jc w:val="both"/>
      </w:pPr>
    </w:p>
    <w:p w14:paraId="280D9480" w14:textId="77777777" w:rsidR="00446AC7" w:rsidRDefault="00446AC7" w:rsidP="003077A5">
      <w:pPr>
        <w:tabs>
          <w:tab w:val="left" w:pos="7560"/>
        </w:tabs>
        <w:jc w:val="both"/>
      </w:pPr>
    </w:p>
    <w:p w14:paraId="280D9481" w14:textId="77777777" w:rsidR="00446AC7" w:rsidRDefault="00446AC7" w:rsidP="003077A5">
      <w:pPr>
        <w:tabs>
          <w:tab w:val="left" w:pos="7560"/>
        </w:tabs>
        <w:jc w:val="both"/>
      </w:pPr>
    </w:p>
    <w:p w14:paraId="280D9482" w14:textId="77777777" w:rsidR="00446AC7" w:rsidRDefault="00446AC7" w:rsidP="003077A5">
      <w:pPr>
        <w:jc w:val="both"/>
      </w:pPr>
    </w:p>
    <w:p w14:paraId="280D9483" w14:textId="77777777" w:rsidR="00EB4B96" w:rsidRDefault="00EB4B96" w:rsidP="003077A5">
      <w:pPr>
        <w:jc w:val="both"/>
      </w:pPr>
    </w:p>
    <w:p w14:paraId="280D9484" w14:textId="77777777" w:rsidR="00EB4B96" w:rsidRDefault="00EB4B96" w:rsidP="003077A5">
      <w:pPr>
        <w:jc w:val="both"/>
      </w:pPr>
    </w:p>
    <w:p w14:paraId="280D9485" w14:textId="77777777" w:rsidR="00EB4B96" w:rsidRDefault="00EB4B96" w:rsidP="003077A5">
      <w:pPr>
        <w:jc w:val="both"/>
      </w:pPr>
    </w:p>
    <w:p w14:paraId="280D9486" w14:textId="77777777" w:rsidR="00616E7D" w:rsidRDefault="00616E7D" w:rsidP="003077A5">
      <w:pPr>
        <w:jc w:val="both"/>
      </w:pPr>
    </w:p>
    <w:p w14:paraId="280D9487" w14:textId="77777777" w:rsidR="00616E7D" w:rsidRDefault="00616E7D" w:rsidP="003077A5">
      <w:pPr>
        <w:jc w:val="both"/>
      </w:pPr>
    </w:p>
    <w:p w14:paraId="280D9488" w14:textId="77777777" w:rsidR="00616E7D" w:rsidRDefault="00616E7D" w:rsidP="003077A5">
      <w:pPr>
        <w:jc w:val="both"/>
      </w:pPr>
    </w:p>
    <w:p w14:paraId="280D9489" w14:textId="77777777" w:rsidR="008D749C" w:rsidRDefault="008D749C" w:rsidP="003077A5">
      <w:pPr>
        <w:jc w:val="both"/>
      </w:pPr>
    </w:p>
    <w:p w14:paraId="280D948A" w14:textId="77777777" w:rsidR="001853D9" w:rsidRDefault="001853D9" w:rsidP="001853D9">
      <w:pPr>
        <w:jc w:val="both"/>
      </w:pPr>
      <w:r>
        <w:t>Parengė</w:t>
      </w:r>
    </w:p>
    <w:p w14:paraId="280D948B" w14:textId="77777777" w:rsidR="001853D9" w:rsidRDefault="00CB0D7E" w:rsidP="001853D9">
      <w:pPr>
        <w:jc w:val="both"/>
      </w:pPr>
      <w:r>
        <w:t>Švietimo skyriaus vyriausioji specialistė</w:t>
      </w:r>
    </w:p>
    <w:p w14:paraId="280D948C" w14:textId="77777777" w:rsidR="00CB0D7E" w:rsidRDefault="00CB0D7E" w:rsidP="001853D9">
      <w:pPr>
        <w:jc w:val="both"/>
      </w:pPr>
    </w:p>
    <w:p w14:paraId="280D948D" w14:textId="77777777" w:rsidR="001853D9" w:rsidRDefault="00CB0D7E" w:rsidP="001853D9">
      <w:pPr>
        <w:jc w:val="both"/>
      </w:pPr>
      <w:r>
        <w:t>Vida Bubliauskienė</w:t>
      </w:r>
      <w:r w:rsidR="001853D9">
        <w:t xml:space="preserve"> tel. 39 6</w:t>
      </w:r>
      <w:r>
        <w:t>1</w:t>
      </w:r>
      <w:r w:rsidR="001853D9">
        <w:t xml:space="preserve"> </w:t>
      </w:r>
      <w:r>
        <w:t>45</w:t>
      </w:r>
    </w:p>
    <w:p w14:paraId="280D948E" w14:textId="77777777" w:rsidR="00DD6F1A" w:rsidRDefault="005F06ED" w:rsidP="001853D9">
      <w:pPr>
        <w:jc w:val="both"/>
      </w:pPr>
      <w:r>
        <w:t>2</w:t>
      </w:r>
      <w:r w:rsidR="00CB0D7E">
        <w:t>018-12-05</w:t>
      </w:r>
    </w:p>
    <w:p w14:paraId="280D948F" w14:textId="77777777" w:rsidR="00002874" w:rsidRDefault="00002874" w:rsidP="00002874">
      <w:pPr>
        <w:jc w:val="right"/>
        <w:rPr>
          <w:b/>
        </w:rPr>
      </w:pPr>
      <w:r>
        <w:rPr>
          <w:b/>
        </w:rPr>
        <w:lastRenderedPageBreak/>
        <w:t>Išrašas</w:t>
      </w:r>
    </w:p>
    <w:p w14:paraId="280D9490" w14:textId="77777777" w:rsidR="00002874" w:rsidRDefault="00002874" w:rsidP="00002874">
      <w:r>
        <w:t xml:space="preserve">Įstatymas skelbtas: Žin., 1994, Nr. </w:t>
      </w:r>
      <w:hyperlink r:id="rId7" w:history="1">
        <w:r>
          <w:rPr>
            <w:rStyle w:val="Hipersaitas"/>
          </w:rPr>
          <w:t>55-1049</w:t>
        </w:r>
      </w:hyperlink>
    </w:p>
    <w:p w14:paraId="280D9491" w14:textId="77777777" w:rsidR="00002874" w:rsidRDefault="00002874" w:rsidP="00002874">
      <w:pPr>
        <w:jc w:val="both"/>
      </w:pPr>
      <w:r>
        <w:t>Neoficialus įstatymo tekstas</w:t>
      </w:r>
    </w:p>
    <w:p w14:paraId="280D9492" w14:textId="77777777" w:rsidR="00002874" w:rsidRDefault="00002874" w:rsidP="00002874">
      <w:pPr>
        <w:jc w:val="both"/>
      </w:pPr>
    </w:p>
    <w:p w14:paraId="280D9493" w14:textId="77777777" w:rsidR="00002874" w:rsidRDefault="00002874" w:rsidP="00002874">
      <w:pPr>
        <w:jc w:val="center"/>
        <w:rPr>
          <w:b/>
        </w:rPr>
      </w:pPr>
      <w:r>
        <w:rPr>
          <w:b/>
        </w:rPr>
        <w:t>LIETUVOS RESPUBLIKOS</w:t>
      </w:r>
    </w:p>
    <w:p w14:paraId="280D9494" w14:textId="77777777" w:rsidR="00002874" w:rsidRDefault="00002874" w:rsidP="00002874">
      <w:pPr>
        <w:jc w:val="center"/>
        <w:rPr>
          <w:b/>
        </w:rPr>
      </w:pPr>
      <w:r>
        <w:rPr>
          <w:b/>
        </w:rPr>
        <w:t>VIETOS SAVIVALDOS</w:t>
      </w:r>
    </w:p>
    <w:p w14:paraId="280D9495" w14:textId="77777777" w:rsidR="00002874" w:rsidRDefault="00002874" w:rsidP="00002874">
      <w:pPr>
        <w:jc w:val="center"/>
        <w:rPr>
          <w:b/>
        </w:rPr>
      </w:pPr>
      <w:r>
        <w:rPr>
          <w:b/>
        </w:rPr>
        <w:t>ĮSTATYMAS</w:t>
      </w:r>
    </w:p>
    <w:p w14:paraId="280D9496" w14:textId="77777777" w:rsidR="00002874" w:rsidRDefault="00002874" w:rsidP="00002874">
      <w:pPr>
        <w:jc w:val="center"/>
      </w:pPr>
    </w:p>
    <w:p w14:paraId="280D9497" w14:textId="77777777" w:rsidR="00002874" w:rsidRDefault="00002874" w:rsidP="00002874">
      <w:pPr>
        <w:jc w:val="center"/>
      </w:pPr>
      <w:smartTag w:uri="urn:schemas-microsoft-com:office:smarttags" w:element="metricconverter">
        <w:smartTagPr>
          <w:attr w:name="ProductID" w:val="1994 m"/>
        </w:smartTagPr>
        <w:r>
          <w:t>1994 m</w:t>
        </w:r>
      </w:smartTag>
      <w:r>
        <w:t>. liepos 7 d. Nr. I-533</w:t>
      </w:r>
    </w:p>
    <w:p w14:paraId="280D9498" w14:textId="77777777" w:rsidR="00002874" w:rsidRDefault="00002874" w:rsidP="00002874">
      <w:pPr>
        <w:jc w:val="center"/>
      </w:pPr>
      <w:r>
        <w:t>Vilnius</w:t>
      </w:r>
    </w:p>
    <w:p w14:paraId="280D9499" w14:textId="77777777" w:rsidR="00002874" w:rsidRDefault="00002874" w:rsidP="00002874">
      <w:pPr>
        <w:jc w:val="both"/>
      </w:pPr>
    </w:p>
    <w:p w14:paraId="280D949A" w14:textId="77777777" w:rsidR="00002874" w:rsidRDefault="00002874" w:rsidP="00002874">
      <w:pPr>
        <w:jc w:val="both"/>
        <w:rPr>
          <w:b/>
          <w:i/>
        </w:rPr>
      </w:pPr>
      <w:r>
        <w:rPr>
          <w:b/>
          <w:i/>
        </w:rPr>
        <w:t xml:space="preserve">Nauja įstatymo redakcija nuo </w:t>
      </w:r>
      <w:smartTag w:uri="urn:schemas-microsoft-com:office:smarttags" w:element="metricconverter">
        <w:smartTagPr>
          <w:attr w:name="ProductID" w:val="2008 m"/>
        </w:smartTagPr>
        <w:r>
          <w:rPr>
            <w:b/>
            <w:i/>
          </w:rPr>
          <w:t>2008 m</w:t>
        </w:r>
      </w:smartTag>
      <w:r>
        <w:rPr>
          <w:b/>
          <w:i/>
        </w:rPr>
        <w:t>. spalio 1 d.:</w:t>
      </w:r>
    </w:p>
    <w:p w14:paraId="280D949B" w14:textId="77777777" w:rsidR="00002874" w:rsidRDefault="00002874" w:rsidP="00002874">
      <w:pPr>
        <w:pStyle w:val="Paprastasistekstas"/>
        <w:rPr>
          <w:rFonts w:ascii="Times New Roman" w:eastAsia="MS Mincho" w:hAnsi="Times New Roman"/>
          <w:i/>
          <w:iCs/>
          <w:sz w:val="24"/>
          <w:szCs w:val="24"/>
        </w:rPr>
      </w:pPr>
      <w:r>
        <w:rPr>
          <w:rFonts w:ascii="Times New Roman" w:eastAsia="MS Mincho" w:hAnsi="Times New Roman"/>
          <w:i/>
          <w:iCs/>
          <w:sz w:val="24"/>
          <w:szCs w:val="24"/>
        </w:rPr>
        <w:t xml:space="preserve">Nr. </w:t>
      </w:r>
      <w:hyperlink r:id="rId8" w:history="1">
        <w:r>
          <w:rPr>
            <w:rStyle w:val="Hipersaitas"/>
            <w:rFonts w:ascii="Times New Roman" w:eastAsia="MS Mincho" w:hAnsi="Times New Roman"/>
            <w:i/>
            <w:iCs/>
            <w:szCs w:val="24"/>
          </w:rPr>
          <w:t>X-1722</w:t>
        </w:r>
      </w:hyperlink>
      <w:r>
        <w:rPr>
          <w:rFonts w:ascii="Times New Roman" w:eastAsia="MS Mincho" w:hAnsi="Times New Roman"/>
          <w:i/>
          <w:iCs/>
          <w:sz w:val="24"/>
          <w:szCs w:val="24"/>
        </w:rPr>
        <w:t>, 2008-09-15, Žin., 2008, Nr. 113-4290 (2008-10-01),</w:t>
      </w:r>
      <w:r>
        <w:rPr>
          <w:rFonts w:ascii="Times New Roman" w:hAnsi="Times New Roman"/>
          <w:bCs/>
          <w:sz w:val="24"/>
          <w:szCs w:val="24"/>
        </w:rPr>
        <w:t xml:space="preserve"> </w:t>
      </w:r>
      <w:hyperlink r:id="rId9" w:history="1">
        <w:r>
          <w:rPr>
            <w:rStyle w:val="Hipersaitas"/>
            <w:rFonts w:ascii="Times New Roman" w:hAnsi="Times New Roman"/>
            <w:b/>
            <w:bCs/>
            <w:i/>
            <w:szCs w:val="24"/>
          </w:rPr>
          <w:t>atitaisymas</w:t>
        </w:r>
      </w:hyperlink>
      <w:r>
        <w:rPr>
          <w:rFonts w:ascii="Times New Roman" w:hAnsi="Times New Roman"/>
          <w:b/>
          <w:bCs/>
          <w:i/>
          <w:sz w:val="24"/>
          <w:szCs w:val="24"/>
        </w:rPr>
        <w:t xml:space="preserve"> skelbtas: Žin., 2011, Nr. 45</w:t>
      </w:r>
    </w:p>
    <w:p w14:paraId="280D949C" w14:textId="77777777" w:rsidR="00002874" w:rsidRDefault="00002874" w:rsidP="00002874">
      <w:pPr>
        <w:ind w:firstLine="720"/>
        <w:jc w:val="both"/>
      </w:pPr>
    </w:p>
    <w:p w14:paraId="280D949D" w14:textId="77777777" w:rsidR="00002874" w:rsidRDefault="00002874" w:rsidP="00002874">
      <w:pPr>
        <w:ind w:firstLine="720"/>
        <w:jc w:val="both"/>
        <w:rPr>
          <w:b/>
        </w:rPr>
      </w:pPr>
      <w:bookmarkStart w:id="3" w:name="straipsnis18"/>
      <w:r>
        <w:rPr>
          <w:b/>
        </w:rPr>
        <w:t>18 straipsnis. Nuostatos dėl teisės aktų sustabdymo, panaikinimo, apskundimo</w:t>
      </w:r>
    </w:p>
    <w:bookmarkEnd w:id="3"/>
    <w:p w14:paraId="280D949E" w14:textId="77777777" w:rsidR="00002874" w:rsidRDefault="00002874" w:rsidP="00002874">
      <w:pPr>
        <w:ind w:firstLine="720"/>
        <w:jc w:val="both"/>
        <w:rPr>
          <w:b/>
        </w:rPr>
      </w:pPr>
      <w:r>
        <w:rPr>
          <w:bCs/>
        </w:rPr>
        <w:t xml:space="preserve">1. </w:t>
      </w:r>
      <w: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rPr>
        <w:t>Savivaldybės administracijos direktoriaus pavaduotojo pagal kompetenciją priimtus teisės aktus gali sustabdyti ar panaikinti jis pats arba savivaldybės administracijos direktorius.</w:t>
      </w:r>
      <w:r>
        <w:rPr>
          <w:b/>
        </w:rPr>
        <w:t xml:space="preserve"> </w:t>
      </w:r>
    </w:p>
    <w:p w14:paraId="280D949F" w14:textId="77777777" w:rsidR="00002874" w:rsidRDefault="00002874" w:rsidP="00002874">
      <w:pPr>
        <w:rPr>
          <w:sz w:val="22"/>
          <w:szCs w:val="22"/>
        </w:rPr>
      </w:pPr>
    </w:p>
    <w:p w14:paraId="280D94A0" w14:textId="77777777" w:rsidR="00002874" w:rsidRDefault="00002874" w:rsidP="00002874">
      <w:pPr>
        <w:keepNext/>
        <w:jc w:val="center"/>
        <w:outlineLvl w:val="0"/>
        <w:rPr>
          <w:b/>
        </w:rPr>
      </w:pPr>
      <w:r>
        <w:rPr>
          <w:b/>
        </w:rPr>
        <w:t>______________________________________</w:t>
      </w:r>
    </w:p>
    <w:p w14:paraId="280D94A1" w14:textId="77777777" w:rsidR="00002874" w:rsidRDefault="00002874" w:rsidP="001853D9">
      <w:pPr>
        <w:jc w:val="both"/>
      </w:pPr>
    </w:p>
    <w:sectPr w:rsidR="00002874" w:rsidSect="00BB15A1">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94A4" w14:textId="77777777" w:rsidR="00CF0B25" w:rsidRDefault="00CF0B25">
      <w:r>
        <w:separator/>
      </w:r>
    </w:p>
  </w:endnote>
  <w:endnote w:type="continuationSeparator" w:id="0">
    <w:p w14:paraId="280D94A5" w14:textId="77777777" w:rsidR="00CF0B25" w:rsidRDefault="00CF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4AA" w14:textId="77777777" w:rsidR="007023BB" w:rsidRDefault="007023B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4AB" w14:textId="77777777" w:rsidR="007023BB" w:rsidRDefault="007023B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4B0" w14:textId="77777777" w:rsidR="007023BB" w:rsidRDefault="007023B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D94A2" w14:textId="77777777" w:rsidR="00CF0B25" w:rsidRDefault="00CF0B25">
      <w:r>
        <w:separator/>
      </w:r>
    </w:p>
  </w:footnote>
  <w:footnote w:type="continuationSeparator" w:id="0">
    <w:p w14:paraId="280D94A3" w14:textId="77777777" w:rsidR="00CF0B25" w:rsidRDefault="00CF0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4A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80D94A7"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4A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642D1">
      <w:rPr>
        <w:rStyle w:val="Puslapionumeris"/>
        <w:noProof/>
      </w:rPr>
      <w:t>2</w:t>
    </w:r>
    <w:r>
      <w:rPr>
        <w:rStyle w:val="Puslapionumeris"/>
      </w:rPr>
      <w:fldChar w:fldCharType="end"/>
    </w:r>
  </w:p>
  <w:p w14:paraId="280D94A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94AC" w14:textId="77777777" w:rsidR="00F423A3" w:rsidRPr="00F423A3" w:rsidRDefault="00F423A3">
    <w:pPr>
      <w:pStyle w:val="Antrats"/>
      <w:rPr>
        <w:b/>
      </w:rPr>
    </w:pPr>
    <w:r>
      <w:tab/>
      <w:t xml:space="preserve">                                                                                                                                       </w:t>
    </w:r>
    <w:r w:rsidRPr="00F423A3">
      <w:rPr>
        <w:b/>
      </w:rPr>
      <w:t xml:space="preserve">Projekto </w:t>
    </w:r>
  </w:p>
  <w:p w14:paraId="280D94AD" w14:textId="77777777" w:rsidR="00F423A3" w:rsidRPr="00F423A3" w:rsidRDefault="00F423A3">
    <w:pPr>
      <w:pStyle w:val="Antrats"/>
      <w:rPr>
        <w:b/>
      </w:rPr>
    </w:pPr>
    <w:r w:rsidRPr="00F423A3">
      <w:rPr>
        <w:b/>
      </w:rPr>
      <w:tab/>
    </w:r>
    <w:r w:rsidRPr="00F423A3">
      <w:rPr>
        <w:b/>
      </w:rPr>
      <w:tab/>
      <w:t xml:space="preserve">lyginamasis </w:t>
    </w:r>
  </w:p>
  <w:p w14:paraId="280D94AE" w14:textId="77777777" w:rsidR="00F423A3" w:rsidRPr="00F423A3" w:rsidRDefault="00F423A3">
    <w:pPr>
      <w:pStyle w:val="Antrats"/>
      <w:rPr>
        <w:b/>
      </w:rPr>
    </w:pPr>
    <w:r w:rsidRPr="00F423A3">
      <w:rPr>
        <w:b/>
      </w:rPr>
      <w:tab/>
      <w:t xml:space="preserve">                                                                                                                                         variantas</w:t>
    </w:r>
  </w:p>
  <w:p w14:paraId="280D94AF" w14:textId="77777777" w:rsidR="00C72E9F" w:rsidRPr="007023BB" w:rsidRDefault="00C72E9F">
    <w:pPr>
      <w:pStyle w:val="Antrat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874"/>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A7F17"/>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97E24"/>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4A7A"/>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477A"/>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163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64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06ED"/>
    <w:rsid w:val="005F3A70"/>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6E7D"/>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3BB"/>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6F01"/>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C61"/>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07F"/>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1777C"/>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6A89"/>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56BC"/>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0D7E"/>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0B25"/>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C78A2"/>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333"/>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3A3"/>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42D1"/>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A79"/>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0D9463"/>
  <w15:docId w15:val="{521097B5-3FF5-4FB3-A401-638E8207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5F06ED"/>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5F06ED"/>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5F06ED"/>
    <w:rPr>
      <w:rFonts w:ascii="Courier New" w:hAnsi="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3446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2462</Characters>
  <Application>Microsoft Office Word</Application>
  <DocSecurity>4</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2018-12-05T10:24:00Z</cp:lastPrinted>
  <dcterms:created xsi:type="dcterms:W3CDTF">2018-12-06T06:45:00Z</dcterms:created>
  <dcterms:modified xsi:type="dcterms:W3CDTF">2018-12-06T06:45:00Z</dcterms:modified>
</cp:coreProperties>
</file>