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0F" w:rsidRDefault="00387A0F" w:rsidP="000F7B2C">
      <w:pPr>
        <w:jc w:val="right"/>
        <w:rPr>
          <w:b/>
          <w:bCs/>
          <w:szCs w:val="24"/>
        </w:rPr>
      </w:pPr>
      <w:bookmarkStart w:id="0" w:name="_GoBack"/>
      <w:bookmarkEnd w:id="0"/>
      <w:r w:rsidRPr="00347213">
        <w:rPr>
          <w:b/>
          <w:bCs/>
          <w:szCs w:val="24"/>
        </w:rPr>
        <w:t xml:space="preserve">Išrašas </w:t>
      </w:r>
    </w:p>
    <w:p w:rsidR="00F96432" w:rsidRPr="00C22266" w:rsidRDefault="00F96432" w:rsidP="000F7B2C">
      <w:pPr>
        <w:jc w:val="right"/>
        <w:rPr>
          <w:b/>
          <w:bCs/>
          <w:szCs w:val="24"/>
        </w:rPr>
      </w:pPr>
    </w:p>
    <w:p w:rsidR="009E69DD" w:rsidRPr="00C22266" w:rsidRDefault="009E69DD" w:rsidP="000F7B2C">
      <w:pPr>
        <w:jc w:val="center"/>
        <w:rPr>
          <w:b/>
          <w:bCs/>
          <w:szCs w:val="24"/>
        </w:rPr>
      </w:pPr>
    </w:p>
    <w:p w:rsidR="00387A0F" w:rsidRPr="009E69DD" w:rsidRDefault="00387A0F" w:rsidP="000F7B2C">
      <w:pPr>
        <w:jc w:val="center"/>
        <w:rPr>
          <w:szCs w:val="24"/>
        </w:rPr>
      </w:pPr>
      <w:r w:rsidRPr="009E69DD">
        <w:rPr>
          <w:b/>
          <w:bCs/>
          <w:szCs w:val="24"/>
        </w:rPr>
        <w:t>LIETUVOS RESPUBLIKOS</w:t>
      </w:r>
    </w:p>
    <w:p w:rsidR="00387A0F" w:rsidRPr="009E69DD" w:rsidRDefault="00387A0F" w:rsidP="00387A0F">
      <w:pPr>
        <w:jc w:val="center"/>
        <w:rPr>
          <w:szCs w:val="24"/>
        </w:rPr>
      </w:pPr>
      <w:r w:rsidRPr="009E69DD">
        <w:rPr>
          <w:b/>
          <w:bCs/>
          <w:szCs w:val="24"/>
        </w:rPr>
        <w:t>VIETOS SAVIVALDOS</w:t>
      </w:r>
    </w:p>
    <w:p w:rsidR="00387A0F" w:rsidRPr="009E69DD" w:rsidRDefault="00387A0F" w:rsidP="00387A0F">
      <w:pPr>
        <w:jc w:val="center"/>
        <w:rPr>
          <w:szCs w:val="24"/>
        </w:rPr>
      </w:pPr>
      <w:r w:rsidRPr="009E69DD">
        <w:rPr>
          <w:b/>
          <w:bCs/>
          <w:szCs w:val="24"/>
        </w:rPr>
        <w:t>ĮSTATYMAS</w:t>
      </w:r>
    </w:p>
    <w:p w:rsidR="00387A0F" w:rsidRPr="009E69DD" w:rsidRDefault="00387A0F" w:rsidP="00387A0F">
      <w:pPr>
        <w:ind w:firstLine="709"/>
        <w:jc w:val="both"/>
        <w:rPr>
          <w:color w:val="000000"/>
          <w:szCs w:val="24"/>
        </w:rPr>
      </w:pPr>
    </w:p>
    <w:p w:rsidR="00387A0F" w:rsidRPr="009E69DD" w:rsidRDefault="00387A0F" w:rsidP="00E216CF">
      <w:pPr>
        <w:ind w:firstLine="709"/>
        <w:jc w:val="both"/>
        <w:rPr>
          <w:color w:val="000000"/>
          <w:szCs w:val="24"/>
        </w:rPr>
      </w:pPr>
      <w:r w:rsidRPr="009E69DD">
        <w:rPr>
          <w:b/>
          <w:bCs/>
          <w:color w:val="000000"/>
          <w:szCs w:val="24"/>
        </w:rPr>
        <w:t>16</w:t>
      </w:r>
      <w:r w:rsidRPr="009E69DD">
        <w:rPr>
          <w:rStyle w:val="apple-converted-space"/>
          <w:b/>
          <w:bCs/>
          <w:color w:val="000000"/>
          <w:szCs w:val="24"/>
        </w:rPr>
        <w:t> </w:t>
      </w:r>
      <w:r w:rsidRPr="009E69DD">
        <w:rPr>
          <w:b/>
          <w:bCs/>
          <w:color w:val="000000"/>
          <w:szCs w:val="24"/>
        </w:rPr>
        <w:t>straipsnis.</w:t>
      </w:r>
      <w:r w:rsidRPr="009E69DD">
        <w:rPr>
          <w:rStyle w:val="apple-converted-space"/>
          <w:b/>
          <w:bCs/>
          <w:color w:val="000000"/>
          <w:szCs w:val="24"/>
        </w:rPr>
        <w:t> </w:t>
      </w:r>
      <w:r w:rsidRPr="009E69DD">
        <w:rPr>
          <w:b/>
          <w:bCs/>
          <w:color w:val="000000"/>
          <w:szCs w:val="24"/>
        </w:rPr>
        <w:t>Savivaldybės tarybos kompetencija</w:t>
      </w:r>
    </w:p>
    <w:p w:rsidR="00387A0F" w:rsidRPr="009E69DD" w:rsidRDefault="00387A0F" w:rsidP="00E216CF">
      <w:pPr>
        <w:ind w:firstLine="709"/>
        <w:jc w:val="both"/>
        <w:rPr>
          <w:color w:val="000000"/>
          <w:szCs w:val="24"/>
        </w:rPr>
      </w:pPr>
      <w:r w:rsidRPr="009E69DD">
        <w:rPr>
          <w:color w:val="000000"/>
          <w:szCs w:val="24"/>
        </w:rPr>
        <w:t>2. Išimtinė savivaldybės tarybos kompetencija:</w:t>
      </w:r>
    </w:p>
    <w:p w:rsidR="00387A0F" w:rsidRPr="009E69DD" w:rsidRDefault="00093C79" w:rsidP="00E216CF">
      <w:pPr>
        <w:ind w:firstLine="709"/>
        <w:jc w:val="both"/>
        <w:rPr>
          <w:color w:val="000000"/>
          <w:szCs w:val="24"/>
        </w:rPr>
      </w:pPr>
      <w:r w:rsidRPr="009E69DD">
        <w:rPr>
          <w:color w:val="000000"/>
          <w:szCs w:val="24"/>
        </w:rPr>
        <w:t>8) pretendentų į savivaldybės kontrolieriaus pareigas atrankos komisijos sudarymas, sprendimų dėl savivaldybės kontrolieriaus priėmimo į pareigas ir atleidimo iš jų priėmimas, savivaldybės kontrolės ir audito tarnybos steigimas savivaldybės kontrolieriaus teikimu, didžiausio valstybės tarnautojų pareigybių ir darbuotojų, dirbančių pagal darbo sutartis, skaičiaus šioje tarnyboje nustatymas, savivaldybės kontrolieriaus (savivaldybės kontrolės ir audito tarnybos) metinės ataskaitos svarstymas ir sprendimo dėl jos priėmimas, įstatymų numatyto savivaldybės kontrolieriaus darbo užmokesčio nustatymas, savivaldybės kontrolieriaus (savivaldybės kontrolės ir audito tarnybos) nuostatų tvirtinimas</w:t>
      </w:r>
      <w:r w:rsidR="00E6553F" w:rsidRPr="009E69DD">
        <w:rPr>
          <w:color w:val="000000"/>
          <w:szCs w:val="24"/>
        </w:rPr>
        <w:t>.</w:t>
      </w:r>
    </w:p>
    <w:p w:rsidR="00C62739" w:rsidRPr="009E69DD" w:rsidRDefault="00C62739" w:rsidP="00E216CF">
      <w:pPr>
        <w:ind w:firstLine="709"/>
        <w:jc w:val="both"/>
        <w:rPr>
          <w:color w:val="000000"/>
          <w:szCs w:val="24"/>
        </w:rPr>
      </w:pPr>
      <w:bookmarkStart w:id="1" w:name="part_bd5b0ebf4c9447bc903aed86a3cacb3f"/>
      <w:bookmarkEnd w:id="1"/>
    </w:p>
    <w:p w:rsidR="009E69DD" w:rsidRPr="009E69DD" w:rsidRDefault="009E69DD" w:rsidP="00E216CF">
      <w:pPr>
        <w:ind w:firstLine="709"/>
        <w:jc w:val="both"/>
        <w:rPr>
          <w:color w:val="000000"/>
          <w:szCs w:val="24"/>
        </w:rPr>
      </w:pPr>
    </w:p>
    <w:p w:rsidR="00C62739" w:rsidRPr="009E69DD" w:rsidRDefault="00C62739" w:rsidP="00C62739">
      <w:pPr>
        <w:jc w:val="center"/>
        <w:rPr>
          <w:b/>
          <w:bCs/>
          <w:color w:val="000000"/>
          <w:szCs w:val="24"/>
        </w:rPr>
      </w:pPr>
      <w:r w:rsidRPr="009E69DD">
        <w:rPr>
          <w:b/>
          <w:bCs/>
          <w:color w:val="000000"/>
          <w:szCs w:val="24"/>
        </w:rPr>
        <w:t>LIETUVOS RESPUBLIKOS</w:t>
      </w:r>
    </w:p>
    <w:p w:rsidR="00C62739" w:rsidRPr="009E69DD" w:rsidRDefault="00C62739" w:rsidP="00C62739">
      <w:pPr>
        <w:jc w:val="center"/>
        <w:rPr>
          <w:b/>
          <w:bCs/>
          <w:color w:val="000000"/>
          <w:szCs w:val="24"/>
        </w:rPr>
      </w:pPr>
      <w:r w:rsidRPr="009E69DD">
        <w:rPr>
          <w:b/>
          <w:bCs/>
          <w:color w:val="000000"/>
          <w:szCs w:val="24"/>
        </w:rPr>
        <w:t>VALSTYBĖS TARNYBOS</w:t>
      </w:r>
    </w:p>
    <w:p w:rsidR="00C62739" w:rsidRPr="009E69DD" w:rsidRDefault="00C62739" w:rsidP="00C62739">
      <w:pPr>
        <w:jc w:val="center"/>
        <w:rPr>
          <w:color w:val="000000"/>
          <w:szCs w:val="24"/>
        </w:rPr>
      </w:pPr>
      <w:r w:rsidRPr="009E69DD">
        <w:rPr>
          <w:b/>
          <w:bCs/>
          <w:color w:val="000000"/>
          <w:szCs w:val="24"/>
        </w:rPr>
        <w:t>ĮSTATYMAS</w:t>
      </w:r>
    </w:p>
    <w:p w:rsidR="00C62739" w:rsidRPr="009E69DD" w:rsidRDefault="00C62739" w:rsidP="00754EF6">
      <w:pPr>
        <w:ind w:firstLine="720"/>
        <w:jc w:val="both"/>
        <w:rPr>
          <w:color w:val="000000"/>
          <w:szCs w:val="24"/>
        </w:rPr>
      </w:pPr>
    </w:p>
    <w:p w:rsidR="00754EF6" w:rsidRPr="00754EF6" w:rsidRDefault="00754EF6" w:rsidP="00754EF6">
      <w:pPr>
        <w:ind w:firstLine="720"/>
        <w:rPr>
          <w:color w:val="000000"/>
          <w:szCs w:val="24"/>
        </w:rPr>
      </w:pPr>
      <w:r w:rsidRPr="00754EF6">
        <w:rPr>
          <w:b/>
          <w:bCs/>
          <w:color w:val="000000"/>
          <w:szCs w:val="24"/>
        </w:rPr>
        <w:t>27 straipsnis. Valstybės tarnautojų tarnybinės veiklos vertinimas</w:t>
      </w:r>
    </w:p>
    <w:p w:rsidR="00754EF6" w:rsidRPr="00754EF6" w:rsidRDefault="00754EF6" w:rsidP="00754EF6">
      <w:pPr>
        <w:ind w:firstLine="720"/>
        <w:jc w:val="both"/>
        <w:rPr>
          <w:color w:val="000000"/>
          <w:szCs w:val="24"/>
        </w:rPr>
      </w:pPr>
      <w:bookmarkStart w:id="2" w:name="part_085319a72601473aaab136a27dca8595"/>
      <w:bookmarkStart w:id="3" w:name="part_484cb100314d499b9fe74e19de63c5e1"/>
      <w:bookmarkEnd w:id="2"/>
      <w:bookmarkEnd w:id="3"/>
      <w:r w:rsidRPr="00754EF6">
        <w:rPr>
          <w:color w:val="000000"/>
          <w:szCs w:val="24"/>
        </w:rPr>
        <w:t>5. Įstaigos vadovo tarnybinę veiklą vertina šį valstybės tarnautoją į pareigas priimantis asmuo, o kai įstaigos vadovą į pareigas priima kolegiali institucija, – šios institucijos vadovas. Karjeros valstybės tarnautojo tarnybinę veiklą ir pakaitinio valstybės tarnautojo tarnybinę veiklą vertina jų tiesioginis vadovas. Valstybės tarnautojas turi teisę kviesti biudžetinės įstaigos darbuotojų atstovavimą įgyvendinančių subjektų atstovą dalyvauti tiesioginio vadovo atliekamame jo vertinime.</w:t>
      </w:r>
    </w:p>
    <w:p w:rsidR="00754EF6" w:rsidRPr="00754EF6" w:rsidRDefault="00754EF6" w:rsidP="00754EF6">
      <w:pPr>
        <w:ind w:firstLine="720"/>
        <w:jc w:val="both"/>
        <w:rPr>
          <w:color w:val="000000"/>
          <w:szCs w:val="24"/>
        </w:rPr>
      </w:pPr>
      <w:bookmarkStart w:id="4" w:name="part_8d3e251c092f496fb78a95f47341687e"/>
      <w:bookmarkEnd w:id="4"/>
      <w:r w:rsidRPr="00754EF6">
        <w:rPr>
          <w:color w:val="000000"/>
          <w:szCs w:val="24"/>
        </w:rPr>
        <w:t>6. Įstaigos vadovą į pareigas priimantis asmuo, o kai įstaigos vadovą į pareigas priima kolegiali institucija, – šios institucijos vadovas, tiesioginis karjeros valstybės tarnautojo ar pakaitinio valstybės tarnautojo vadovas (toliau – tiesioginis vadovas) valstybės tarnautojo tarnybinę veiklą įvertina:</w:t>
      </w:r>
    </w:p>
    <w:p w:rsidR="00754EF6" w:rsidRPr="00754EF6" w:rsidRDefault="00754EF6" w:rsidP="00754EF6">
      <w:pPr>
        <w:ind w:firstLine="720"/>
        <w:jc w:val="both"/>
        <w:rPr>
          <w:color w:val="000000"/>
          <w:szCs w:val="24"/>
        </w:rPr>
      </w:pPr>
      <w:bookmarkStart w:id="5" w:name="part_ba15290514b84253a8169d9bf33ccaa1"/>
      <w:bookmarkEnd w:id="5"/>
      <w:r w:rsidRPr="00754EF6">
        <w:rPr>
          <w:color w:val="000000"/>
          <w:szCs w:val="24"/>
        </w:rPr>
        <w:t>1) labai gerai;</w:t>
      </w:r>
    </w:p>
    <w:p w:rsidR="00754EF6" w:rsidRPr="00754EF6" w:rsidRDefault="00754EF6" w:rsidP="00754EF6">
      <w:pPr>
        <w:ind w:firstLine="720"/>
        <w:jc w:val="both"/>
        <w:rPr>
          <w:color w:val="000000"/>
          <w:szCs w:val="24"/>
        </w:rPr>
      </w:pPr>
      <w:bookmarkStart w:id="6" w:name="part_f0696ec3e7534330b06b505f68b2c65d"/>
      <w:bookmarkEnd w:id="6"/>
      <w:r w:rsidRPr="00754EF6">
        <w:rPr>
          <w:color w:val="000000"/>
          <w:szCs w:val="24"/>
        </w:rPr>
        <w:t>2) gerai;</w:t>
      </w:r>
    </w:p>
    <w:p w:rsidR="00754EF6" w:rsidRPr="00754EF6" w:rsidRDefault="00754EF6" w:rsidP="00754EF6">
      <w:pPr>
        <w:ind w:firstLine="720"/>
        <w:jc w:val="both"/>
        <w:rPr>
          <w:color w:val="000000"/>
          <w:szCs w:val="24"/>
        </w:rPr>
      </w:pPr>
      <w:bookmarkStart w:id="7" w:name="part_388c23c7c00d4a4d874c9cbbcb6cbc85"/>
      <w:bookmarkEnd w:id="7"/>
      <w:r w:rsidRPr="00754EF6">
        <w:rPr>
          <w:color w:val="000000"/>
          <w:szCs w:val="24"/>
        </w:rPr>
        <w:t>3) nepatenkinamai.</w:t>
      </w:r>
    </w:p>
    <w:p w:rsidR="00754EF6" w:rsidRPr="00754EF6" w:rsidRDefault="00754EF6" w:rsidP="00754EF6">
      <w:pPr>
        <w:ind w:firstLine="720"/>
        <w:jc w:val="both"/>
        <w:rPr>
          <w:color w:val="000000"/>
          <w:szCs w:val="24"/>
        </w:rPr>
      </w:pPr>
      <w:bookmarkStart w:id="8" w:name="part_656f125dd5aa45e9af008766d1621315"/>
      <w:bookmarkStart w:id="9" w:name="part_3378c004e8f744ae9d2a9daf61cd4db1"/>
      <w:bookmarkEnd w:id="8"/>
      <w:bookmarkEnd w:id="9"/>
      <w:r w:rsidRPr="00754EF6">
        <w:rPr>
          <w:color w:val="000000"/>
          <w:szCs w:val="24"/>
        </w:rPr>
        <w:t>8. Kai valstybės tarnautojo tarnybinė veikla įvertinama labai gerai, tiesioginio vadovo rašytiniu motyvuotu siūlymu valstybės tarnautoją į pareigas priimančio asmens sprendimu:</w:t>
      </w:r>
    </w:p>
    <w:p w:rsidR="00754EF6" w:rsidRPr="009E69DD" w:rsidRDefault="00754EF6" w:rsidP="00754EF6">
      <w:pPr>
        <w:ind w:firstLine="720"/>
        <w:jc w:val="both"/>
        <w:rPr>
          <w:color w:val="000000"/>
          <w:szCs w:val="24"/>
        </w:rPr>
      </w:pPr>
      <w:bookmarkStart w:id="10" w:name="part_fb67ed1bbefe446e8a023cd73bd97d79"/>
      <w:bookmarkStart w:id="11" w:name="part_d02e824171c04434a4f05e4f520f4b2d"/>
      <w:bookmarkEnd w:id="10"/>
      <w:bookmarkEnd w:id="11"/>
      <w:r w:rsidRPr="00754EF6">
        <w:rPr>
          <w:color w:val="000000"/>
          <w:szCs w:val="24"/>
        </w:rPr>
        <w:t>2) valstybės tarnautojui gali būti taikomos šio įstatymo 31 straipsnio 2 dalies 1, 2, 3, 4 ir 6 punktuose nustatytos skatinimo priemonės</w:t>
      </w:r>
      <w:r w:rsidRPr="009E69DD">
        <w:rPr>
          <w:color w:val="000000"/>
          <w:szCs w:val="24"/>
        </w:rPr>
        <w:t>.</w:t>
      </w:r>
    </w:p>
    <w:p w:rsidR="00754EF6" w:rsidRPr="009E69DD" w:rsidRDefault="00754EF6" w:rsidP="00FD138D">
      <w:pPr>
        <w:ind w:firstLine="720"/>
        <w:jc w:val="both"/>
        <w:rPr>
          <w:color w:val="000000"/>
          <w:szCs w:val="24"/>
        </w:rPr>
      </w:pPr>
    </w:p>
    <w:p w:rsidR="00FD138D" w:rsidRPr="00FD138D" w:rsidRDefault="00FD138D" w:rsidP="00FD138D">
      <w:pPr>
        <w:ind w:firstLine="720"/>
        <w:rPr>
          <w:color w:val="000000"/>
          <w:szCs w:val="24"/>
        </w:rPr>
      </w:pPr>
      <w:r w:rsidRPr="00FD138D">
        <w:rPr>
          <w:b/>
          <w:bCs/>
          <w:color w:val="000000"/>
          <w:spacing w:val="2"/>
          <w:szCs w:val="24"/>
        </w:rPr>
        <w:t>31 straipsnis. Skatinimas ir apdovanojimas</w:t>
      </w:r>
    </w:p>
    <w:p w:rsidR="00FD138D" w:rsidRPr="00FD138D" w:rsidRDefault="00FD138D" w:rsidP="00FD138D">
      <w:pPr>
        <w:ind w:firstLine="720"/>
        <w:jc w:val="both"/>
        <w:rPr>
          <w:color w:val="000000"/>
          <w:szCs w:val="24"/>
        </w:rPr>
      </w:pPr>
      <w:bookmarkStart w:id="12" w:name="part_dab61574aa6c418e871c4c88650de473"/>
      <w:bookmarkEnd w:id="12"/>
      <w:r w:rsidRPr="00FD138D">
        <w:rPr>
          <w:color w:val="000000"/>
          <w:szCs w:val="24"/>
        </w:rPr>
        <w:t>1. Už nepriekaištingą tarnybinių pareigų atlikimą valstybės tarnautojus į pareigas priimantis asmuo, o kai jį į pareigas priima Vyriausybė arba savivaldybės taryba, – atitinkamai Vyriausybė konkrečios valdymo srities ministro teikimu arba savivaldybės meras gali skatinti šio įstatymo ir kitų teisės aktų nustatyta tvarka.</w:t>
      </w:r>
    </w:p>
    <w:p w:rsidR="00FD138D" w:rsidRPr="00FD138D" w:rsidRDefault="00FD138D" w:rsidP="00FD138D">
      <w:pPr>
        <w:ind w:firstLine="720"/>
        <w:jc w:val="both"/>
        <w:rPr>
          <w:color w:val="000000"/>
          <w:szCs w:val="24"/>
        </w:rPr>
      </w:pPr>
      <w:bookmarkStart w:id="13" w:name="part_f909062fb1b9445d85a75c3ee84ab279"/>
      <w:bookmarkEnd w:id="13"/>
      <w:r w:rsidRPr="00FD138D">
        <w:rPr>
          <w:color w:val="000000"/>
          <w:szCs w:val="24"/>
        </w:rPr>
        <w:t>2. Valstybės tarnautojai skatinami:</w:t>
      </w:r>
    </w:p>
    <w:p w:rsidR="00FD138D" w:rsidRPr="00FD138D" w:rsidRDefault="00FD138D" w:rsidP="000E66FA">
      <w:pPr>
        <w:ind w:firstLine="720"/>
        <w:jc w:val="both"/>
        <w:rPr>
          <w:color w:val="000000"/>
          <w:szCs w:val="24"/>
        </w:rPr>
      </w:pPr>
      <w:bookmarkStart w:id="14" w:name="part_e4f262e8576042209afef09903ada494"/>
      <w:bookmarkStart w:id="15" w:name="part_a0a31e50e0ca40719ffc4b84ae2647f1"/>
      <w:bookmarkEnd w:id="14"/>
      <w:bookmarkEnd w:id="15"/>
      <w:r w:rsidRPr="00FD138D">
        <w:rPr>
          <w:color w:val="000000"/>
          <w:szCs w:val="24"/>
        </w:rPr>
        <w:t>4) suteikiant iki 5 mokamų poilsio dienų (tačiau ne daugiau kaip 10 darbo dienų per metus) arba atitinkamai sutrumpinant darbo laiką;</w:t>
      </w:r>
    </w:p>
    <w:p w:rsidR="00754EF6" w:rsidRPr="009E69DD" w:rsidRDefault="00754EF6" w:rsidP="000E66FA">
      <w:pPr>
        <w:ind w:firstLine="720"/>
        <w:jc w:val="both"/>
        <w:rPr>
          <w:color w:val="000000"/>
          <w:szCs w:val="24"/>
        </w:rPr>
      </w:pPr>
    </w:p>
    <w:p w:rsidR="003F15C2" w:rsidRPr="009E69DD" w:rsidRDefault="003F15C2" w:rsidP="000E66FA">
      <w:pPr>
        <w:ind w:firstLine="720"/>
        <w:jc w:val="both"/>
        <w:rPr>
          <w:color w:val="000000"/>
          <w:szCs w:val="24"/>
        </w:rPr>
      </w:pPr>
    </w:p>
    <w:p w:rsidR="003F15C2" w:rsidRPr="009E69DD" w:rsidRDefault="003F15C2" w:rsidP="000E66FA">
      <w:pPr>
        <w:ind w:firstLine="720"/>
        <w:jc w:val="both"/>
        <w:rPr>
          <w:color w:val="000000"/>
          <w:szCs w:val="24"/>
        </w:rPr>
      </w:pPr>
    </w:p>
    <w:p w:rsidR="009F3F5E" w:rsidRPr="009E69DD" w:rsidRDefault="009F3F5E" w:rsidP="000E66FA">
      <w:pPr>
        <w:jc w:val="center"/>
        <w:rPr>
          <w:b/>
          <w:bCs/>
          <w:color w:val="000000"/>
          <w:szCs w:val="24"/>
        </w:rPr>
      </w:pPr>
      <w:r w:rsidRPr="009E69DD">
        <w:rPr>
          <w:b/>
          <w:bCs/>
          <w:color w:val="000000"/>
          <w:szCs w:val="24"/>
        </w:rPr>
        <w:lastRenderedPageBreak/>
        <w:t>NUTARIMAS</w:t>
      </w:r>
    </w:p>
    <w:p w:rsidR="009B7093" w:rsidRPr="009E69DD" w:rsidRDefault="009B7093" w:rsidP="000E66FA">
      <w:pPr>
        <w:jc w:val="center"/>
        <w:rPr>
          <w:color w:val="000000"/>
          <w:szCs w:val="24"/>
        </w:rPr>
      </w:pPr>
      <w:r w:rsidRPr="009E69DD">
        <w:rPr>
          <w:b/>
          <w:bCs/>
          <w:color w:val="000000"/>
          <w:szCs w:val="24"/>
        </w:rPr>
        <w:t>DĖL LIETUVOS RESPUBLIKOS VALSTYBĖS TARNYBOS ĮSTATYMO ĮGYVENDINIMO</w:t>
      </w:r>
    </w:p>
    <w:p w:rsidR="009B7093" w:rsidRPr="009E69DD" w:rsidRDefault="009B7093" w:rsidP="009B7093">
      <w:pPr>
        <w:ind w:firstLine="720"/>
        <w:jc w:val="both"/>
        <w:rPr>
          <w:color w:val="000000"/>
          <w:szCs w:val="24"/>
        </w:rPr>
      </w:pPr>
    </w:p>
    <w:p w:rsidR="009B7093" w:rsidRPr="009E69DD" w:rsidRDefault="009B7093" w:rsidP="009B7093">
      <w:pPr>
        <w:ind w:firstLine="720"/>
        <w:jc w:val="both"/>
        <w:rPr>
          <w:color w:val="000000"/>
          <w:szCs w:val="24"/>
        </w:rPr>
      </w:pPr>
      <w:bookmarkStart w:id="16" w:name="part_8ba6a69f609d433b85862f4c89807c6d"/>
      <w:bookmarkEnd w:id="16"/>
      <w:r w:rsidRPr="009E69DD">
        <w:rPr>
          <w:color w:val="000000"/>
          <w:szCs w:val="24"/>
        </w:rPr>
        <w:t>Lietuvos Respublikos Vyriausybė n u t a r i a:</w:t>
      </w:r>
    </w:p>
    <w:p w:rsidR="009B7093" w:rsidRPr="009E69DD" w:rsidRDefault="009B7093" w:rsidP="009B7093">
      <w:pPr>
        <w:ind w:firstLine="720"/>
        <w:jc w:val="both"/>
        <w:rPr>
          <w:color w:val="000000"/>
          <w:szCs w:val="24"/>
        </w:rPr>
      </w:pPr>
      <w:bookmarkStart w:id="17" w:name="part_ac9a2e5bac2445caa6e1986263b0b1f2"/>
      <w:bookmarkEnd w:id="17"/>
      <w:r w:rsidRPr="009E69DD">
        <w:rPr>
          <w:color w:val="000000"/>
          <w:szCs w:val="24"/>
        </w:rPr>
        <w:t>1. Patvirtinti pridedamus:</w:t>
      </w:r>
    </w:p>
    <w:p w:rsidR="00E46094" w:rsidRPr="009E69DD" w:rsidRDefault="00E46094" w:rsidP="009B7093">
      <w:pPr>
        <w:ind w:firstLine="720"/>
        <w:jc w:val="both"/>
        <w:rPr>
          <w:color w:val="000000"/>
          <w:szCs w:val="24"/>
        </w:rPr>
      </w:pPr>
      <w:bookmarkStart w:id="18" w:name="part_e3fa48dfff2c4ebe9be6cc66ba031682"/>
      <w:bookmarkStart w:id="19" w:name="part_fd3377817b8d482cb2f6cd3fd7d8a337"/>
      <w:bookmarkStart w:id="20" w:name="part_5e477fb38b3042ebb5641ef504af2360"/>
      <w:bookmarkEnd w:id="18"/>
      <w:bookmarkEnd w:id="19"/>
      <w:bookmarkEnd w:id="20"/>
      <w:r w:rsidRPr="009E69DD">
        <w:rPr>
          <w:color w:val="000000"/>
          <w:szCs w:val="24"/>
        </w:rPr>
        <w:t>1.7. Valstybės tarnautojų tarnybinės veiklos vertinimo tvarkos aprašą.</w:t>
      </w:r>
    </w:p>
    <w:p w:rsidR="003F15C2" w:rsidRPr="009E69DD" w:rsidRDefault="003F15C2" w:rsidP="009B7093">
      <w:pPr>
        <w:ind w:firstLine="720"/>
        <w:jc w:val="both"/>
        <w:rPr>
          <w:color w:val="000000"/>
          <w:szCs w:val="24"/>
        </w:rPr>
      </w:pPr>
    </w:p>
    <w:p w:rsidR="009E69DD" w:rsidRPr="009E69DD" w:rsidRDefault="009E69DD" w:rsidP="009B7093">
      <w:pPr>
        <w:ind w:firstLine="720"/>
        <w:jc w:val="both"/>
        <w:rPr>
          <w:color w:val="000000"/>
          <w:szCs w:val="24"/>
        </w:rPr>
      </w:pPr>
    </w:p>
    <w:p w:rsidR="009E69DD" w:rsidRPr="009E69DD" w:rsidRDefault="009E69DD" w:rsidP="009E69DD">
      <w:pPr>
        <w:ind w:firstLine="720"/>
        <w:jc w:val="center"/>
        <w:rPr>
          <w:b/>
          <w:bCs/>
          <w:color w:val="000000"/>
          <w:szCs w:val="24"/>
        </w:rPr>
      </w:pPr>
      <w:r w:rsidRPr="009E69DD">
        <w:rPr>
          <w:b/>
          <w:bCs/>
          <w:color w:val="000000"/>
          <w:szCs w:val="24"/>
        </w:rPr>
        <w:t>VALSTYBĖS TARNAUTOJŲ TARNYBINĖS VEIKLOS VERTINIMO TVARKOS APRAŠAS</w:t>
      </w:r>
    </w:p>
    <w:p w:rsidR="009E69DD" w:rsidRPr="009E69DD" w:rsidRDefault="009E69DD" w:rsidP="009B7093">
      <w:pPr>
        <w:ind w:firstLine="720"/>
        <w:jc w:val="both"/>
        <w:rPr>
          <w:color w:val="000000"/>
          <w:szCs w:val="24"/>
        </w:rPr>
      </w:pPr>
    </w:p>
    <w:p w:rsidR="009E69DD" w:rsidRPr="009E69DD" w:rsidRDefault="009E69DD" w:rsidP="009E69DD">
      <w:pPr>
        <w:ind w:firstLine="720"/>
        <w:jc w:val="both"/>
        <w:rPr>
          <w:color w:val="000000"/>
          <w:szCs w:val="24"/>
        </w:rPr>
      </w:pPr>
      <w:r w:rsidRPr="009E69DD">
        <w:rPr>
          <w:color w:val="000000"/>
          <w:szCs w:val="24"/>
        </w:rPr>
        <w:t>5. Valstybės tarnautojas, nuo einamųjų metų sausio 1 d. iki einamųjų metų sausio 15 d. atlieka šiuos veiksmus:</w:t>
      </w:r>
    </w:p>
    <w:p w:rsidR="009E69DD" w:rsidRPr="009E69DD" w:rsidRDefault="009E69DD" w:rsidP="009E69DD">
      <w:pPr>
        <w:ind w:firstLine="720"/>
        <w:jc w:val="both"/>
        <w:rPr>
          <w:color w:val="000000"/>
          <w:szCs w:val="24"/>
        </w:rPr>
      </w:pPr>
      <w:bookmarkStart w:id="21" w:name="part_31d10bfacd05428d9eb68fb62e6ab58e"/>
      <w:bookmarkEnd w:id="21"/>
      <w:r w:rsidRPr="009E69DD">
        <w:rPr>
          <w:color w:val="000000"/>
          <w:szCs w:val="24"/>
        </w:rPr>
        <w:t>5.1. užpildo Tiesioginio vadovo motyvuoto siūlymo valstybės tarnautojo kasmetinio tarnybinės veiklos vertinimo metu (1 priedas) (toliau – motyvuotas siūlymas) I skyriaus „Pasiekti ir planuojami tarnybinės veiklos rezultatai“</w:t>
      </w:r>
      <w:r w:rsidRPr="009E69DD">
        <w:rPr>
          <w:b/>
          <w:bCs/>
          <w:color w:val="000000"/>
          <w:szCs w:val="24"/>
        </w:rPr>
        <w:t> </w:t>
      </w:r>
      <w:r w:rsidRPr="009E69DD">
        <w:rPr>
          <w:color w:val="000000"/>
          <w:szCs w:val="24"/>
        </w:rPr>
        <w:t>skiltį „Pagrindiniai praėjusių metų tarnybinės veiklos rezultatai“ – nurodydamas (aprašydamas) pagrindinius praėjusių metų tarnybinės veiklos rezultatus, atitinkamai vykdant valstybės tarnautojui ar jo vadovaujamai įstaigai arba vadovaujamam įstaigos administracijos ar struktūriniam padaliniui (toliau – įstaigos padalinys) suformuluotas (toliau – nustatytas) užduotis;</w:t>
      </w:r>
    </w:p>
    <w:p w:rsidR="009E69DD" w:rsidRPr="009E69DD" w:rsidRDefault="009E69DD" w:rsidP="009E69DD">
      <w:pPr>
        <w:ind w:firstLine="720"/>
        <w:jc w:val="both"/>
        <w:rPr>
          <w:color w:val="000000"/>
          <w:szCs w:val="24"/>
        </w:rPr>
      </w:pPr>
      <w:bookmarkStart w:id="22" w:name="part_129db63d27bf4514b891bef727d7c82a"/>
      <w:bookmarkEnd w:id="22"/>
      <w:r w:rsidRPr="009E69DD">
        <w:rPr>
          <w:color w:val="000000"/>
          <w:szCs w:val="24"/>
        </w:rPr>
        <w:t>5.2. pagal nustatytus gebėjimų atlikti pareigybės aprašyme nustatytas funkcijas vertinimo kriterijus įsivertina savo gebėjimus atlikti pareigybės aprašyme nustatytas funkcijas (pildo motyvuoto siūlymo III skyrių „Gebėjimų atlikti pareigybės aprašyme nustatytas funkcijas vertinimas“);</w:t>
      </w:r>
    </w:p>
    <w:p w:rsidR="009E69DD" w:rsidRPr="009E69DD" w:rsidRDefault="009E69DD" w:rsidP="009E69DD">
      <w:pPr>
        <w:ind w:firstLine="720"/>
        <w:jc w:val="both"/>
        <w:rPr>
          <w:color w:val="000000"/>
          <w:szCs w:val="24"/>
        </w:rPr>
      </w:pPr>
      <w:bookmarkStart w:id="23" w:name="part_497cfe88669f4d91977a755a854bab14"/>
      <w:bookmarkEnd w:id="23"/>
      <w:r w:rsidRPr="009E69DD">
        <w:rPr>
          <w:color w:val="000000"/>
          <w:szCs w:val="24"/>
        </w:rPr>
        <w:t>5.3. įsivertina kvalifikaciją (pildo atitinkamai Aprašo 2 arba 3 priede nustatytos formos vertinimo anketą (toliau – vertinimo anketa);</w:t>
      </w:r>
    </w:p>
    <w:p w:rsidR="009E69DD" w:rsidRPr="009E69DD" w:rsidRDefault="009E69DD" w:rsidP="009E69DD">
      <w:pPr>
        <w:ind w:firstLine="720"/>
        <w:jc w:val="both"/>
        <w:rPr>
          <w:color w:val="000000"/>
          <w:szCs w:val="24"/>
        </w:rPr>
      </w:pPr>
      <w:bookmarkStart w:id="24" w:name="part_a6ba0984bbca4b53b3b5d0deee674bb2"/>
      <w:bookmarkEnd w:id="24"/>
      <w:r w:rsidRPr="009E69DD">
        <w:rPr>
          <w:color w:val="000000"/>
          <w:szCs w:val="24"/>
        </w:rPr>
        <w:t>5.4. pateikia tiesioginiam vadovui, o kai įstaigos vadovą į pareigas priima kolegiali institucija, – šios institucijos vadovui (toliau – tiesioginis vadovas) motyvuotą siūlymą, užpildytą pagal Aprašo 5.1 ir 5.2 papunkčių reikalavimus, ir vertinimo anketą.</w:t>
      </w:r>
    </w:p>
    <w:p w:rsidR="009E69DD" w:rsidRPr="009E69DD" w:rsidRDefault="009E69DD" w:rsidP="009E69DD">
      <w:pPr>
        <w:ind w:firstLine="720"/>
        <w:jc w:val="both"/>
        <w:rPr>
          <w:color w:val="000000"/>
          <w:szCs w:val="24"/>
        </w:rPr>
      </w:pPr>
    </w:p>
    <w:p w:rsidR="009E69DD" w:rsidRPr="009E69DD" w:rsidRDefault="009E69DD" w:rsidP="009E69DD">
      <w:pPr>
        <w:ind w:firstLine="720"/>
        <w:jc w:val="both"/>
        <w:rPr>
          <w:color w:val="000000"/>
          <w:szCs w:val="24"/>
        </w:rPr>
      </w:pPr>
      <w:r w:rsidRPr="009E69DD">
        <w:rPr>
          <w:color w:val="000000"/>
          <w:szCs w:val="24"/>
        </w:rPr>
        <w:t>52. Valstybės tarnautoją į pareigas priimantis asmuo sprendimą dėl motyvuoto siūlymo (1 ir 5 priedai) įgyvendinimo priima ne vėliau kaip per 5 darbo dienas nuo motyvuoto siūlymo gavimo dienos, išskyrus Aprašo 53 punkte nustatytą atvejį.</w:t>
      </w:r>
    </w:p>
    <w:p w:rsidR="009E69DD" w:rsidRPr="009E69DD" w:rsidRDefault="009E69DD" w:rsidP="009E69DD">
      <w:pPr>
        <w:ind w:firstLine="720"/>
        <w:jc w:val="both"/>
        <w:rPr>
          <w:color w:val="000000"/>
          <w:szCs w:val="24"/>
        </w:rPr>
      </w:pPr>
      <w:bookmarkStart w:id="25" w:name="part_e168a1768c5a4f2196cf9b51f12ccf20"/>
      <w:bookmarkStart w:id="26" w:name="part_e471d150201642f98f2932456de7bb16"/>
      <w:bookmarkEnd w:id="25"/>
      <w:bookmarkEnd w:id="26"/>
      <w:r w:rsidRPr="009E69DD">
        <w:rPr>
          <w:color w:val="000000"/>
          <w:szCs w:val="24"/>
        </w:rPr>
        <w:t>54. Kai valstybės tarnautoją į pareigas priima kolegiali institucija, sprendimas dėl Aprašo 52 ir 53 punktuose nurodytų siūlymų įgyvendinimo priimamas artimiausiame jos posėdyje. Nesant galimybės sprendimo priimti artimiausiame posėdyje, sprendimas dėl Aprašo 52 ir 53 punktuose nurodytų siūlymų įgyvendinimo priimamas dar kitame posėdyje.</w:t>
      </w:r>
    </w:p>
    <w:p w:rsidR="009E69DD" w:rsidRPr="009E69DD" w:rsidRDefault="009E69DD" w:rsidP="009B7093">
      <w:pPr>
        <w:ind w:firstLine="720"/>
        <w:jc w:val="both"/>
        <w:rPr>
          <w:color w:val="000000"/>
          <w:szCs w:val="24"/>
        </w:rPr>
      </w:pPr>
    </w:p>
    <w:sectPr w:rsidR="009E69DD" w:rsidRPr="009E69DD" w:rsidSect="000E66FA">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4D" w:rsidRDefault="0080504D" w:rsidP="009A7DF2">
      <w:r>
        <w:separator/>
      </w:r>
    </w:p>
  </w:endnote>
  <w:endnote w:type="continuationSeparator" w:id="0">
    <w:p w:rsidR="0080504D" w:rsidRDefault="0080504D" w:rsidP="009A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4D" w:rsidRDefault="0080504D" w:rsidP="009A7DF2">
      <w:r>
        <w:separator/>
      </w:r>
    </w:p>
  </w:footnote>
  <w:footnote w:type="continuationSeparator" w:id="0">
    <w:p w:rsidR="0080504D" w:rsidRDefault="0080504D" w:rsidP="009A7D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45645"/>
      <w:docPartObj>
        <w:docPartGallery w:val="Page Numbers (Top of Page)"/>
        <w:docPartUnique/>
      </w:docPartObj>
    </w:sdtPr>
    <w:sdtEndPr/>
    <w:sdtContent>
      <w:p w:rsidR="009A7DF2" w:rsidRDefault="009A7DF2">
        <w:pPr>
          <w:pStyle w:val="Antrats"/>
          <w:jc w:val="center"/>
        </w:pPr>
        <w:r>
          <w:fldChar w:fldCharType="begin"/>
        </w:r>
        <w:r>
          <w:instrText>PAGE   \* MERGEFORMAT</w:instrText>
        </w:r>
        <w:r>
          <w:fldChar w:fldCharType="separate"/>
        </w:r>
        <w:r w:rsidR="00577C17">
          <w:rPr>
            <w:noProof/>
          </w:rPr>
          <w:t>2</w:t>
        </w:r>
        <w:r>
          <w:fldChar w:fldCharType="end"/>
        </w:r>
      </w:p>
    </w:sdtContent>
  </w:sdt>
  <w:p w:rsidR="009A7DF2" w:rsidRDefault="009A7D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0"/>
    <w:rsid w:val="00093C79"/>
    <w:rsid w:val="000D4A11"/>
    <w:rsid w:val="000E66FA"/>
    <w:rsid w:val="000F7B2C"/>
    <w:rsid w:val="0014428F"/>
    <w:rsid w:val="00180CEC"/>
    <w:rsid w:val="00244AEA"/>
    <w:rsid w:val="002847F4"/>
    <w:rsid w:val="002D5ECA"/>
    <w:rsid w:val="00347213"/>
    <w:rsid w:val="00387A0F"/>
    <w:rsid w:val="003E3221"/>
    <w:rsid w:val="003F15C2"/>
    <w:rsid w:val="00412EC2"/>
    <w:rsid w:val="004706F0"/>
    <w:rsid w:val="004A4FEF"/>
    <w:rsid w:val="00565D25"/>
    <w:rsid w:val="00577C17"/>
    <w:rsid w:val="005C05D3"/>
    <w:rsid w:val="006868A0"/>
    <w:rsid w:val="006D1B09"/>
    <w:rsid w:val="00751DF6"/>
    <w:rsid w:val="00754EF6"/>
    <w:rsid w:val="00780259"/>
    <w:rsid w:val="007C5D6D"/>
    <w:rsid w:val="0080504D"/>
    <w:rsid w:val="008A12EE"/>
    <w:rsid w:val="00927623"/>
    <w:rsid w:val="009A7DF2"/>
    <w:rsid w:val="009B60FB"/>
    <w:rsid w:val="009B7093"/>
    <w:rsid w:val="009D18A8"/>
    <w:rsid w:val="009E69DD"/>
    <w:rsid w:val="009F3F5E"/>
    <w:rsid w:val="00A43A22"/>
    <w:rsid w:val="00B225E5"/>
    <w:rsid w:val="00C22266"/>
    <w:rsid w:val="00C62739"/>
    <w:rsid w:val="00C852CD"/>
    <w:rsid w:val="00CB5D2D"/>
    <w:rsid w:val="00CE5A3B"/>
    <w:rsid w:val="00D96540"/>
    <w:rsid w:val="00E216CF"/>
    <w:rsid w:val="00E3155C"/>
    <w:rsid w:val="00E46094"/>
    <w:rsid w:val="00E65209"/>
    <w:rsid w:val="00E6553F"/>
    <w:rsid w:val="00EC797E"/>
    <w:rsid w:val="00F12323"/>
    <w:rsid w:val="00F21DCA"/>
    <w:rsid w:val="00F96432"/>
    <w:rsid w:val="00FD138D"/>
    <w:rsid w:val="00FD4E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0BCF"/>
  <w15:chartTrackingRefBased/>
  <w15:docId w15:val="{7D144CD5-7763-46D1-9ACF-FE52CBB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7A0F"/>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387A0F"/>
  </w:style>
  <w:style w:type="paragraph" w:styleId="Antrats">
    <w:name w:val="header"/>
    <w:basedOn w:val="prastasis"/>
    <w:link w:val="AntratsDiagrama"/>
    <w:uiPriority w:val="99"/>
    <w:unhideWhenUsed/>
    <w:rsid w:val="009A7DF2"/>
    <w:pPr>
      <w:tabs>
        <w:tab w:val="center" w:pos="4819"/>
        <w:tab w:val="right" w:pos="9638"/>
      </w:tabs>
    </w:pPr>
  </w:style>
  <w:style w:type="character" w:customStyle="1" w:styleId="AntratsDiagrama">
    <w:name w:val="Antraštės Diagrama"/>
    <w:basedOn w:val="Numatytasispastraiposriftas"/>
    <w:link w:val="Antrats"/>
    <w:uiPriority w:val="99"/>
    <w:rsid w:val="009A7DF2"/>
    <w:rPr>
      <w:rFonts w:ascii="Times New Roman" w:eastAsia="Times New Roman" w:hAnsi="Times New Roman" w:cs="Times New Roman"/>
      <w:sz w:val="24"/>
      <w:szCs w:val="20"/>
      <w:lang w:eastAsia="lt-LT"/>
    </w:rPr>
  </w:style>
  <w:style w:type="paragraph" w:styleId="Porat">
    <w:name w:val="footer"/>
    <w:basedOn w:val="prastasis"/>
    <w:link w:val="PoratDiagrama"/>
    <w:uiPriority w:val="99"/>
    <w:unhideWhenUsed/>
    <w:rsid w:val="009A7DF2"/>
    <w:pPr>
      <w:tabs>
        <w:tab w:val="center" w:pos="4819"/>
        <w:tab w:val="right" w:pos="9638"/>
      </w:tabs>
    </w:pPr>
  </w:style>
  <w:style w:type="character" w:customStyle="1" w:styleId="PoratDiagrama">
    <w:name w:val="Poraštė Diagrama"/>
    <w:basedOn w:val="Numatytasispastraiposriftas"/>
    <w:link w:val="Porat"/>
    <w:uiPriority w:val="99"/>
    <w:rsid w:val="009A7DF2"/>
    <w:rPr>
      <w:rFonts w:ascii="Times New Roman" w:eastAsia="Times New Roman" w:hAnsi="Times New Roman" w:cs="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331825">
      <w:bodyDiv w:val="1"/>
      <w:marLeft w:val="0"/>
      <w:marRight w:val="0"/>
      <w:marTop w:val="0"/>
      <w:marBottom w:val="0"/>
      <w:divBdr>
        <w:top w:val="none" w:sz="0" w:space="0" w:color="auto"/>
        <w:left w:val="none" w:sz="0" w:space="0" w:color="auto"/>
        <w:bottom w:val="none" w:sz="0" w:space="0" w:color="auto"/>
        <w:right w:val="none" w:sz="0" w:space="0" w:color="auto"/>
      </w:divBdr>
      <w:divsChild>
        <w:div w:id="402946529">
          <w:marLeft w:val="0"/>
          <w:marRight w:val="0"/>
          <w:marTop w:val="0"/>
          <w:marBottom w:val="0"/>
          <w:divBdr>
            <w:top w:val="none" w:sz="0" w:space="0" w:color="auto"/>
            <w:left w:val="none" w:sz="0" w:space="0" w:color="auto"/>
            <w:bottom w:val="none" w:sz="0" w:space="0" w:color="auto"/>
            <w:right w:val="none" w:sz="0" w:space="0" w:color="auto"/>
          </w:divBdr>
        </w:div>
        <w:div w:id="1000697714">
          <w:marLeft w:val="0"/>
          <w:marRight w:val="0"/>
          <w:marTop w:val="0"/>
          <w:marBottom w:val="0"/>
          <w:divBdr>
            <w:top w:val="none" w:sz="0" w:space="0" w:color="auto"/>
            <w:left w:val="none" w:sz="0" w:space="0" w:color="auto"/>
            <w:bottom w:val="none" w:sz="0" w:space="0" w:color="auto"/>
            <w:right w:val="none" w:sz="0" w:space="0" w:color="auto"/>
          </w:divBdr>
          <w:divsChild>
            <w:div w:id="1256204282">
              <w:marLeft w:val="0"/>
              <w:marRight w:val="0"/>
              <w:marTop w:val="0"/>
              <w:marBottom w:val="0"/>
              <w:divBdr>
                <w:top w:val="none" w:sz="0" w:space="0" w:color="auto"/>
                <w:left w:val="none" w:sz="0" w:space="0" w:color="auto"/>
                <w:bottom w:val="none" w:sz="0" w:space="0" w:color="auto"/>
                <w:right w:val="none" w:sz="0" w:space="0" w:color="auto"/>
              </w:divBdr>
            </w:div>
            <w:div w:id="733283816">
              <w:marLeft w:val="0"/>
              <w:marRight w:val="0"/>
              <w:marTop w:val="0"/>
              <w:marBottom w:val="0"/>
              <w:divBdr>
                <w:top w:val="none" w:sz="0" w:space="0" w:color="auto"/>
                <w:left w:val="none" w:sz="0" w:space="0" w:color="auto"/>
                <w:bottom w:val="none" w:sz="0" w:space="0" w:color="auto"/>
                <w:right w:val="none" w:sz="0" w:space="0" w:color="auto"/>
              </w:divBdr>
            </w:div>
            <w:div w:id="667442144">
              <w:marLeft w:val="0"/>
              <w:marRight w:val="0"/>
              <w:marTop w:val="0"/>
              <w:marBottom w:val="0"/>
              <w:divBdr>
                <w:top w:val="none" w:sz="0" w:space="0" w:color="auto"/>
                <w:left w:val="none" w:sz="0" w:space="0" w:color="auto"/>
                <w:bottom w:val="none" w:sz="0" w:space="0" w:color="auto"/>
                <w:right w:val="none" w:sz="0" w:space="0" w:color="auto"/>
              </w:divBdr>
            </w:div>
            <w:div w:id="12410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4918">
      <w:bodyDiv w:val="1"/>
      <w:marLeft w:val="0"/>
      <w:marRight w:val="0"/>
      <w:marTop w:val="0"/>
      <w:marBottom w:val="0"/>
      <w:divBdr>
        <w:top w:val="none" w:sz="0" w:space="0" w:color="auto"/>
        <w:left w:val="none" w:sz="0" w:space="0" w:color="auto"/>
        <w:bottom w:val="none" w:sz="0" w:space="0" w:color="auto"/>
        <w:right w:val="none" w:sz="0" w:space="0" w:color="auto"/>
      </w:divBdr>
      <w:divsChild>
        <w:div w:id="383212652">
          <w:marLeft w:val="0"/>
          <w:marRight w:val="0"/>
          <w:marTop w:val="0"/>
          <w:marBottom w:val="0"/>
          <w:divBdr>
            <w:top w:val="none" w:sz="0" w:space="0" w:color="auto"/>
            <w:left w:val="none" w:sz="0" w:space="0" w:color="auto"/>
            <w:bottom w:val="none" w:sz="0" w:space="0" w:color="auto"/>
            <w:right w:val="none" w:sz="0" w:space="0" w:color="auto"/>
          </w:divBdr>
        </w:div>
        <w:div w:id="1098211524">
          <w:marLeft w:val="0"/>
          <w:marRight w:val="0"/>
          <w:marTop w:val="0"/>
          <w:marBottom w:val="0"/>
          <w:divBdr>
            <w:top w:val="none" w:sz="0" w:space="0" w:color="auto"/>
            <w:left w:val="none" w:sz="0" w:space="0" w:color="auto"/>
            <w:bottom w:val="none" w:sz="0" w:space="0" w:color="auto"/>
            <w:right w:val="none" w:sz="0" w:space="0" w:color="auto"/>
          </w:divBdr>
        </w:div>
        <w:div w:id="1476875651">
          <w:marLeft w:val="0"/>
          <w:marRight w:val="0"/>
          <w:marTop w:val="0"/>
          <w:marBottom w:val="0"/>
          <w:divBdr>
            <w:top w:val="none" w:sz="0" w:space="0" w:color="auto"/>
            <w:left w:val="none" w:sz="0" w:space="0" w:color="auto"/>
            <w:bottom w:val="none" w:sz="0" w:space="0" w:color="auto"/>
            <w:right w:val="none" w:sz="0" w:space="0" w:color="auto"/>
          </w:divBdr>
        </w:div>
      </w:divsChild>
    </w:div>
    <w:div w:id="1111359583">
      <w:bodyDiv w:val="1"/>
      <w:marLeft w:val="0"/>
      <w:marRight w:val="0"/>
      <w:marTop w:val="0"/>
      <w:marBottom w:val="0"/>
      <w:divBdr>
        <w:top w:val="none" w:sz="0" w:space="0" w:color="auto"/>
        <w:left w:val="none" w:sz="0" w:space="0" w:color="auto"/>
        <w:bottom w:val="none" w:sz="0" w:space="0" w:color="auto"/>
        <w:right w:val="none" w:sz="0" w:space="0" w:color="auto"/>
      </w:divBdr>
      <w:divsChild>
        <w:div w:id="1858930436">
          <w:marLeft w:val="0"/>
          <w:marRight w:val="0"/>
          <w:marTop w:val="0"/>
          <w:marBottom w:val="0"/>
          <w:divBdr>
            <w:top w:val="none" w:sz="0" w:space="0" w:color="auto"/>
            <w:left w:val="none" w:sz="0" w:space="0" w:color="auto"/>
            <w:bottom w:val="none" w:sz="0" w:space="0" w:color="auto"/>
            <w:right w:val="none" w:sz="0" w:space="0" w:color="auto"/>
          </w:divBdr>
        </w:div>
        <w:div w:id="868686737">
          <w:marLeft w:val="0"/>
          <w:marRight w:val="0"/>
          <w:marTop w:val="0"/>
          <w:marBottom w:val="0"/>
          <w:divBdr>
            <w:top w:val="none" w:sz="0" w:space="0" w:color="auto"/>
            <w:left w:val="none" w:sz="0" w:space="0" w:color="auto"/>
            <w:bottom w:val="none" w:sz="0" w:space="0" w:color="auto"/>
            <w:right w:val="none" w:sz="0" w:space="0" w:color="auto"/>
          </w:divBdr>
        </w:div>
        <w:div w:id="156773586">
          <w:marLeft w:val="0"/>
          <w:marRight w:val="0"/>
          <w:marTop w:val="0"/>
          <w:marBottom w:val="0"/>
          <w:divBdr>
            <w:top w:val="none" w:sz="0" w:space="0" w:color="auto"/>
            <w:left w:val="none" w:sz="0" w:space="0" w:color="auto"/>
            <w:bottom w:val="none" w:sz="0" w:space="0" w:color="auto"/>
            <w:right w:val="none" w:sz="0" w:space="0" w:color="auto"/>
          </w:divBdr>
        </w:div>
        <w:div w:id="446702251">
          <w:marLeft w:val="0"/>
          <w:marRight w:val="0"/>
          <w:marTop w:val="0"/>
          <w:marBottom w:val="0"/>
          <w:divBdr>
            <w:top w:val="none" w:sz="0" w:space="0" w:color="auto"/>
            <w:left w:val="none" w:sz="0" w:space="0" w:color="auto"/>
            <w:bottom w:val="none" w:sz="0" w:space="0" w:color="auto"/>
            <w:right w:val="none" w:sz="0" w:space="0" w:color="auto"/>
          </w:divBdr>
        </w:div>
        <w:div w:id="17699971">
          <w:marLeft w:val="0"/>
          <w:marRight w:val="0"/>
          <w:marTop w:val="0"/>
          <w:marBottom w:val="0"/>
          <w:divBdr>
            <w:top w:val="none" w:sz="0" w:space="0" w:color="auto"/>
            <w:left w:val="none" w:sz="0" w:space="0" w:color="auto"/>
            <w:bottom w:val="none" w:sz="0" w:space="0" w:color="auto"/>
            <w:right w:val="none" w:sz="0" w:space="0" w:color="auto"/>
          </w:divBdr>
        </w:div>
        <w:div w:id="1884293292">
          <w:marLeft w:val="0"/>
          <w:marRight w:val="0"/>
          <w:marTop w:val="0"/>
          <w:marBottom w:val="0"/>
          <w:divBdr>
            <w:top w:val="none" w:sz="0" w:space="0" w:color="auto"/>
            <w:left w:val="none" w:sz="0" w:space="0" w:color="auto"/>
            <w:bottom w:val="none" w:sz="0" w:space="0" w:color="auto"/>
            <w:right w:val="none" w:sz="0" w:space="0" w:color="auto"/>
          </w:divBdr>
          <w:divsChild>
            <w:div w:id="1892375267">
              <w:marLeft w:val="0"/>
              <w:marRight w:val="0"/>
              <w:marTop w:val="0"/>
              <w:marBottom w:val="0"/>
              <w:divBdr>
                <w:top w:val="none" w:sz="0" w:space="0" w:color="auto"/>
                <w:left w:val="none" w:sz="0" w:space="0" w:color="auto"/>
                <w:bottom w:val="none" w:sz="0" w:space="0" w:color="auto"/>
                <w:right w:val="none" w:sz="0" w:space="0" w:color="auto"/>
              </w:divBdr>
            </w:div>
            <w:div w:id="1623075219">
              <w:marLeft w:val="0"/>
              <w:marRight w:val="0"/>
              <w:marTop w:val="0"/>
              <w:marBottom w:val="0"/>
              <w:divBdr>
                <w:top w:val="none" w:sz="0" w:space="0" w:color="auto"/>
                <w:left w:val="none" w:sz="0" w:space="0" w:color="auto"/>
                <w:bottom w:val="none" w:sz="0" w:space="0" w:color="auto"/>
                <w:right w:val="none" w:sz="0" w:space="0" w:color="auto"/>
              </w:divBdr>
            </w:div>
            <w:div w:id="1967538861">
              <w:marLeft w:val="0"/>
              <w:marRight w:val="0"/>
              <w:marTop w:val="0"/>
              <w:marBottom w:val="0"/>
              <w:divBdr>
                <w:top w:val="none" w:sz="0" w:space="0" w:color="auto"/>
                <w:left w:val="none" w:sz="0" w:space="0" w:color="auto"/>
                <w:bottom w:val="none" w:sz="0" w:space="0" w:color="auto"/>
                <w:right w:val="none" w:sz="0" w:space="0" w:color="auto"/>
              </w:divBdr>
            </w:div>
          </w:divsChild>
        </w:div>
        <w:div w:id="1001543373">
          <w:marLeft w:val="0"/>
          <w:marRight w:val="0"/>
          <w:marTop w:val="0"/>
          <w:marBottom w:val="0"/>
          <w:divBdr>
            <w:top w:val="none" w:sz="0" w:space="0" w:color="auto"/>
            <w:left w:val="none" w:sz="0" w:space="0" w:color="auto"/>
            <w:bottom w:val="none" w:sz="0" w:space="0" w:color="auto"/>
            <w:right w:val="none" w:sz="0" w:space="0" w:color="auto"/>
          </w:divBdr>
        </w:div>
        <w:div w:id="537932692">
          <w:marLeft w:val="0"/>
          <w:marRight w:val="0"/>
          <w:marTop w:val="0"/>
          <w:marBottom w:val="0"/>
          <w:divBdr>
            <w:top w:val="none" w:sz="0" w:space="0" w:color="auto"/>
            <w:left w:val="none" w:sz="0" w:space="0" w:color="auto"/>
            <w:bottom w:val="none" w:sz="0" w:space="0" w:color="auto"/>
            <w:right w:val="none" w:sz="0" w:space="0" w:color="auto"/>
          </w:divBdr>
          <w:divsChild>
            <w:div w:id="532570504">
              <w:marLeft w:val="0"/>
              <w:marRight w:val="0"/>
              <w:marTop w:val="0"/>
              <w:marBottom w:val="0"/>
              <w:divBdr>
                <w:top w:val="none" w:sz="0" w:space="0" w:color="auto"/>
                <w:left w:val="none" w:sz="0" w:space="0" w:color="auto"/>
                <w:bottom w:val="none" w:sz="0" w:space="0" w:color="auto"/>
                <w:right w:val="none" w:sz="0" w:space="0" w:color="auto"/>
              </w:divBdr>
            </w:div>
            <w:div w:id="11373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8440">
      <w:bodyDiv w:val="1"/>
      <w:marLeft w:val="0"/>
      <w:marRight w:val="0"/>
      <w:marTop w:val="0"/>
      <w:marBottom w:val="0"/>
      <w:divBdr>
        <w:top w:val="none" w:sz="0" w:space="0" w:color="auto"/>
        <w:left w:val="none" w:sz="0" w:space="0" w:color="auto"/>
        <w:bottom w:val="none" w:sz="0" w:space="0" w:color="auto"/>
        <w:right w:val="none" w:sz="0" w:space="0" w:color="auto"/>
      </w:divBdr>
      <w:divsChild>
        <w:div w:id="71968727">
          <w:marLeft w:val="0"/>
          <w:marRight w:val="0"/>
          <w:marTop w:val="0"/>
          <w:marBottom w:val="0"/>
          <w:divBdr>
            <w:top w:val="none" w:sz="0" w:space="0" w:color="auto"/>
            <w:left w:val="none" w:sz="0" w:space="0" w:color="auto"/>
            <w:bottom w:val="none" w:sz="0" w:space="0" w:color="auto"/>
            <w:right w:val="none" w:sz="0" w:space="0" w:color="auto"/>
          </w:divBdr>
        </w:div>
        <w:div w:id="1900358181">
          <w:marLeft w:val="0"/>
          <w:marRight w:val="0"/>
          <w:marTop w:val="0"/>
          <w:marBottom w:val="0"/>
          <w:divBdr>
            <w:top w:val="none" w:sz="0" w:space="0" w:color="auto"/>
            <w:left w:val="none" w:sz="0" w:space="0" w:color="auto"/>
            <w:bottom w:val="none" w:sz="0" w:space="0" w:color="auto"/>
            <w:right w:val="none" w:sz="0" w:space="0" w:color="auto"/>
          </w:divBdr>
        </w:div>
        <w:div w:id="1914700218">
          <w:marLeft w:val="0"/>
          <w:marRight w:val="0"/>
          <w:marTop w:val="0"/>
          <w:marBottom w:val="0"/>
          <w:divBdr>
            <w:top w:val="none" w:sz="0" w:space="0" w:color="auto"/>
            <w:left w:val="none" w:sz="0" w:space="0" w:color="auto"/>
            <w:bottom w:val="none" w:sz="0" w:space="0" w:color="auto"/>
            <w:right w:val="none" w:sz="0" w:space="0" w:color="auto"/>
          </w:divBdr>
        </w:div>
        <w:div w:id="1634754612">
          <w:marLeft w:val="0"/>
          <w:marRight w:val="0"/>
          <w:marTop w:val="0"/>
          <w:marBottom w:val="0"/>
          <w:divBdr>
            <w:top w:val="none" w:sz="0" w:space="0" w:color="auto"/>
            <w:left w:val="none" w:sz="0" w:space="0" w:color="auto"/>
            <w:bottom w:val="none" w:sz="0" w:space="0" w:color="auto"/>
            <w:right w:val="none" w:sz="0" w:space="0" w:color="auto"/>
          </w:divBdr>
          <w:divsChild>
            <w:div w:id="1052733870">
              <w:marLeft w:val="0"/>
              <w:marRight w:val="0"/>
              <w:marTop w:val="0"/>
              <w:marBottom w:val="0"/>
              <w:divBdr>
                <w:top w:val="none" w:sz="0" w:space="0" w:color="auto"/>
                <w:left w:val="none" w:sz="0" w:space="0" w:color="auto"/>
                <w:bottom w:val="none" w:sz="0" w:space="0" w:color="auto"/>
                <w:right w:val="none" w:sz="0" w:space="0" w:color="auto"/>
              </w:divBdr>
            </w:div>
            <w:div w:id="1338851409">
              <w:marLeft w:val="0"/>
              <w:marRight w:val="0"/>
              <w:marTop w:val="0"/>
              <w:marBottom w:val="0"/>
              <w:divBdr>
                <w:top w:val="none" w:sz="0" w:space="0" w:color="auto"/>
                <w:left w:val="none" w:sz="0" w:space="0" w:color="auto"/>
                <w:bottom w:val="none" w:sz="0" w:space="0" w:color="auto"/>
                <w:right w:val="none" w:sz="0" w:space="0" w:color="auto"/>
              </w:divBdr>
            </w:div>
            <w:div w:id="41565515">
              <w:marLeft w:val="0"/>
              <w:marRight w:val="0"/>
              <w:marTop w:val="0"/>
              <w:marBottom w:val="0"/>
              <w:divBdr>
                <w:top w:val="none" w:sz="0" w:space="0" w:color="auto"/>
                <w:left w:val="none" w:sz="0" w:space="0" w:color="auto"/>
                <w:bottom w:val="none" w:sz="0" w:space="0" w:color="auto"/>
                <w:right w:val="none" w:sz="0" w:space="0" w:color="auto"/>
              </w:divBdr>
            </w:div>
            <w:div w:id="2093577557">
              <w:marLeft w:val="0"/>
              <w:marRight w:val="0"/>
              <w:marTop w:val="0"/>
              <w:marBottom w:val="0"/>
              <w:divBdr>
                <w:top w:val="none" w:sz="0" w:space="0" w:color="auto"/>
                <w:left w:val="none" w:sz="0" w:space="0" w:color="auto"/>
                <w:bottom w:val="none" w:sz="0" w:space="0" w:color="auto"/>
                <w:right w:val="none" w:sz="0" w:space="0" w:color="auto"/>
              </w:divBdr>
            </w:div>
            <w:div w:id="1476489605">
              <w:marLeft w:val="0"/>
              <w:marRight w:val="0"/>
              <w:marTop w:val="0"/>
              <w:marBottom w:val="0"/>
              <w:divBdr>
                <w:top w:val="none" w:sz="0" w:space="0" w:color="auto"/>
                <w:left w:val="none" w:sz="0" w:space="0" w:color="auto"/>
                <w:bottom w:val="none" w:sz="0" w:space="0" w:color="auto"/>
                <w:right w:val="none" w:sz="0" w:space="0" w:color="auto"/>
              </w:divBdr>
            </w:div>
            <w:div w:id="793406487">
              <w:marLeft w:val="0"/>
              <w:marRight w:val="0"/>
              <w:marTop w:val="0"/>
              <w:marBottom w:val="0"/>
              <w:divBdr>
                <w:top w:val="none" w:sz="0" w:space="0" w:color="auto"/>
                <w:left w:val="none" w:sz="0" w:space="0" w:color="auto"/>
                <w:bottom w:val="none" w:sz="0" w:space="0" w:color="auto"/>
                <w:right w:val="none" w:sz="0" w:space="0" w:color="auto"/>
              </w:divBdr>
            </w:div>
          </w:divsChild>
        </w:div>
        <w:div w:id="1533690443">
          <w:marLeft w:val="0"/>
          <w:marRight w:val="0"/>
          <w:marTop w:val="0"/>
          <w:marBottom w:val="0"/>
          <w:divBdr>
            <w:top w:val="none" w:sz="0" w:space="0" w:color="auto"/>
            <w:left w:val="none" w:sz="0" w:space="0" w:color="auto"/>
            <w:bottom w:val="none" w:sz="0" w:space="0" w:color="auto"/>
            <w:right w:val="none" w:sz="0" w:space="0" w:color="auto"/>
          </w:divBdr>
        </w:div>
      </w:divsChild>
    </w:div>
    <w:div w:id="1629386040">
      <w:bodyDiv w:val="1"/>
      <w:marLeft w:val="0"/>
      <w:marRight w:val="0"/>
      <w:marTop w:val="0"/>
      <w:marBottom w:val="0"/>
      <w:divBdr>
        <w:top w:val="none" w:sz="0" w:space="0" w:color="auto"/>
        <w:left w:val="none" w:sz="0" w:space="0" w:color="auto"/>
        <w:bottom w:val="none" w:sz="0" w:space="0" w:color="auto"/>
        <w:right w:val="none" w:sz="0" w:space="0" w:color="auto"/>
      </w:divBdr>
      <w:divsChild>
        <w:div w:id="490606513">
          <w:marLeft w:val="0"/>
          <w:marRight w:val="0"/>
          <w:marTop w:val="0"/>
          <w:marBottom w:val="0"/>
          <w:divBdr>
            <w:top w:val="none" w:sz="0" w:space="0" w:color="auto"/>
            <w:left w:val="none" w:sz="0" w:space="0" w:color="auto"/>
            <w:bottom w:val="none" w:sz="0" w:space="0" w:color="auto"/>
            <w:right w:val="none" w:sz="0" w:space="0" w:color="auto"/>
          </w:divBdr>
        </w:div>
        <w:div w:id="812259387">
          <w:marLeft w:val="0"/>
          <w:marRight w:val="0"/>
          <w:marTop w:val="0"/>
          <w:marBottom w:val="0"/>
          <w:divBdr>
            <w:top w:val="none" w:sz="0" w:space="0" w:color="auto"/>
            <w:left w:val="none" w:sz="0" w:space="0" w:color="auto"/>
            <w:bottom w:val="none" w:sz="0" w:space="0" w:color="auto"/>
            <w:right w:val="none" w:sz="0" w:space="0" w:color="auto"/>
          </w:divBdr>
          <w:divsChild>
            <w:div w:id="326135260">
              <w:marLeft w:val="0"/>
              <w:marRight w:val="0"/>
              <w:marTop w:val="0"/>
              <w:marBottom w:val="0"/>
              <w:divBdr>
                <w:top w:val="none" w:sz="0" w:space="0" w:color="auto"/>
                <w:left w:val="none" w:sz="0" w:space="0" w:color="auto"/>
                <w:bottom w:val="none" w:sz="0" w:space="0" w:color="auto"/>
                <w:right w:val="none" w:sz="0" w:space="0" w:color="auto"/>
              </w:divBdr>
            </w:div>
            <w:div w:id="1246494795">
              <w:marLeft w:val="0"/>
              <w:marRight w:val="0"/>
              <w:marTop w:val="0"/>
              <w:marBottom w:val="0"/>
              <w:divBdr>
                <w:top w:val="none" w:sz="0" w:space="0" w:color="auto"/>
                <w:left w:val="none" w:sz="0" w:space="0" w:color="auto"/>
                <w:bottom w:val="none" w:sz="0" w:space="0" w:color="auto"/>
                <w:right w:val="none" w:sz="0" w:space="0" w:color="auto"/>
              </w:divBdr>
            </w:div>
            <w:div w:id="1425762412">
              <w:marLeft w:val="0"/>
              <w:marRight w:val="0"/>
              <w:marTop w:val="0"/>
              <w:marBottom w:val="0"/>
              <w:divBdr>
                <w:top w:val="none" w:sz="0" w:space="0" w:color="auto"/>
                <w:left w:val="none" w:sz="0" w:space="0" w:color="auto"/>
                <w:bottom w:val="none" w:sz="0" w:space="0" w:color="auto"/>
                <w:right w:val="none" w:sz="0" w:space="0" w:color="auto"/>
              </w:divBdr>
            </w:div>
            <w:div w:id="383910110">
              <w:marLeft w:val="0"/>
              <w:marRight w:val="0"/>
              <w:marTop w:val="0"/>
              <w:marBottom w:val="0"/>
              <w:divBdr>
                <w:top w:val="none" w:sz="0" w:space="0" w:color="auto"/>
                <w:left w:val="none" w:sz="0" w:space="0" w:color="auto"/>
                <w:bottom w:val="none" w:sz="0" w:space="0" w:color="auto"/>
                <w:right w:val="none" w:sz="0" w:space="0" w:color="auto"/>
              </w:divBdr>
            </w:div>
            <w:div w:id="1318724839">
              <w:marLeft w:val="0"/>
              <w:marRight w:val="0"/>
              <w:marTop w:val="0"/>
              <w:marBottom w:val="0"/>
              <w:divBdr>
                <w:top w:val="none" w:sz="0" w:space="0" w:color="auto"/>
                <w:left w:val="none" w:sz="0" w:space="0" w:color="auto"/>
                <w:bottom w:val="none" w:sz="0" w:space="0" w:color="auto"/>
                <w:right w:val="none" w:sz="0" w:space="0" w:color="auto"/>
              </w:divBdr>
            </w:div>
            <w:div w:id="959149612">
              <w:marLeft w:val="0"/>
              <w:marRight w:val="0"/>
              <w:marTop w:val="0"/>
              <w:marBottom w:val="0"/>
              <w:divBdr>
                <w:top w:val="none" w:sz="0" w:space="0" w:color="auto"/>
                <w:left w:val="none" w:sz="0" w:space="0" w:color="auto"/>
                <w:bottom w:val="none" w:sz="0" w:space="0" w:color="auto"/>
                <w:right w:val="none" w:sz="0" w:space="0" w:color="auto"/>
              </w:divBdr>
            </w:div>
            <w:div w:id="653265768">
              <w:marLeft w:val="0"/>
              <w:marRight w:val="0"/>
              <w:marTop w:val="0"/>
              <w:marBottom w:val="0"/>
              <w:divBdr>
                <w:top w:val="none" w:sz="0" w:space="0" w:color="auto"/>
                <w:left w:val="none" w:sz="0" w:space="0" w:color="auto"/>
                <w:bottom w:val="none" w:sz="0" w:space="0" w:color="auto"/>
                <w:right w:val="none" w:sz="0" w:space="0" w:color="auto"/>
              </w:divBdr>
            </w:div>
          </w:divsChild>
        </w:div>
        <w:div w:id="1837528231">
          <w:marLeft w:val="0"/>
          <w:marRight w:val="0"/>
          <w:marTop w:val="0"/>
          <w:marBottom w:val="0"/>
          <w:divBdr>
            <w:top w:val="none" w:sz="0" w:space="0" w:color="auto"/>
            <w:left w:val="none" w:sz="0" w:space="0" w:color="auto"/>
            <w:bottom w:val="none" w:sz="0" w:space="0" w:color="auto"/>
            <w:right w:val="none" w:sz="0" w:space="0" w:color="auto"/>
          </w:divBdr>
          <w:divsChild>
            <w:div w:id="484127637">
              <w:marLeft w:val="0"/>
              <w:marRight w:val="0"/>
              <w:marTop w:val="0"/>
              <w:marBottom w:val="0"/>
              <w:divBdr>
                <w:top w:val="none" w:sz="0" w:space="0" w:color="auto"/>
                <w:left w:val="none" w:sz="0" w:space="0" w:color="auto"/>
                <w:bottom w:val="none" w:sz="0" w:space="0" w:color="auto"/>
                <w:right w:val="none" w:sz="0" w:space="0" w:color="auto"/>
              </w:divBdr>
            </w:div>
            <w:div w:id="10299310">
              <w:marLeft w:val="0"/>
              <w:marRight w:val="0"/>
              <w:marTop w:val="0"/>
              <w:marBottom w:val="0"/>
              <w:divBdr>
                <w:top w:val="none" w:sz="0" w:space="0" w:color="auto"/>
                <w:left w:val="none" w:sz="0" w:space="0" w:color="auto"/>
                <w:bottom w:val="none" w:sz="0" w:space="0" w:color="auto"/>
                <w:right w:val="none" w:sz="0" w:space="0" w:color="auto"/>
              </w:divBdr>
            </w:div>
            <w:div w:id="1402751173">
              <w:marLeft w:val="0"/>
              <w:marRight w:val="0"/>
              <w:marTop w:val="0"/>
              <w:marBottom w:val="0"/>
              <w:divBdr>
                <w:top w:val="none" w:sz="0" w:space="0" w:color="auto"/>
                <w:left w:val="none" w:sz="0" w:space="0" w:color="auto"/>
                <w:bottom w:val="none" w:sz="0" w:space="0" w:color="auto"/>
                <w:right w:val="none" w:sz="0" w:space="0" w:color="auto"/>
              </w:divBdr>
            </w:div>
            <w:div w:id="11128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0770">
      <w:bodyDiv w:val="1"/>
      <w:marLeft w:val="0"/>
      <w:marRight w:val="0"/>
      <w:marTop w:val="0"/>
      <w:marBottom w:val="0"/>
      <w:divBdr>
        <w:top w:val="none" w:sz="0" w:space="0" w:color="auto"/>
        <w:left w:val="none" w:sz="0" w:space="0" w:color="auto"/>
        <w:bottom w:val="none" w:sz="0" w:space="0" w:color="auto"/>
        <w:right w:val="none" w:sz="0" w:space="0" w:color="auto"/>
      </w:divBdr>
      <w:divsChild>
        <w:div w:id="2095587118">
          <w:marLeft w:val="0"/>
          <w:marRight w:val="0"/>
          <w:marTop w:val="0"/>
          <w:marBottom w:val="0"/>
          <w:divBdr>
            <w:top w:val="none" w:sz="0" w:space="0" w:color="auto"/>
            <w:left w:val="none" w:sz="0" w:space="0" w:color="auto"/>
            <w:bottom w:val="none" w:sz="0" w:space="0" w:color="auto"/>
            <w:right w:val="none" w:sz="0" w:space="0" w:color="auto"/>
          </w:divBdr>
        </w:div>
        <w:div w:id="908344481">
          <w:marLeft w:val="0"/>
          <w:marRight w:val="0"/>
          <w:marTop w:val="0"/>
          <w:marBottom w:val="0"/>
          <w:divBdr>
            <w:top w:val="none" w:sz="0" w:space="0" w:color="auto"/>
            <w:left w:val="none" w:sz="0" w:space="0" w:color="auto"/>
            <w:bottom w:val="none" w:sz="0" w:space="0" w:color="auto"/>
            <w:right w:val="none" w:sz="0" w:space="0" w:color="auto"/>
          </w:divBdr>
        </w:div>
        <w:div w:id="243300016">
          <w:marLeft w:val="0"/>
          <w:marRight w:val="0"/>
          <w:marTop w:val="0"/>
          <w:marBottom w:val="0"/>
          <w:divBdr>
            <w:top w:val="none" w:sz="0" w:space="0" w:color="auto"/>
            <w:left w:val="none" w:sz="0" w:space="0" w:color="auto"/>
            <w:bottom w:val="none" w:sz="0" w:space="0" w:color="auto"/>
            <w:right w:val="none" w:sz="0" w:space="0" w:color="auto"/>
          </w:divBdr>
        </w:div>
        <w:div w:id="2038775738">
          <w:marLeft w:val="0"/>
          <w:marRight w:val="0"/>
          <w:marTop w:val="0"/>
          <w:marBottom w:val="0"/>
          <w:divBdr>
            <w:top w:val="none" w:sz="0" w:space="0" w:color="auto"/>
            <w:left w:val="none" w:sz="0" w:space="0" w:color="auto"/>
            <w:bottom w:val="none" w:sz="0" w:space="0" w:color="auto"/>
            <w:right w:val="none" w:sz="0" w:space="0" w:color="auto"/>
          </w:divBdr>
        </w:div>
      </w:divsChild>
    </w:div>
    <w:div w:id="1947956648">
      <w:bodyDiv w:val="1"/>
      <w:marLeft w:val="0"/>
      <w:marRight w:val="0"/>
      <w:marTop w:val="0"/>
      <w:marBottom w:val="0"/>
      <w:divBdr>
        <w:top w:val="none" w:sz="0" w:space="0" w:color="auto"/>
        <w:left w:val="none" w:sz="0" w:space="0" w:color="auto"/>
        <w:bottom w:val="none" w:sz="0" w:space="0" w:color="auto"/>
        <w:right w:val="none" w:sz="0" w:space="0" w:color="auto"/>
      </w:divBdr>
      <w:divsChild>
        <w:div w:id="1880168376">
          <w:marLeft w:val="0"/>
          <w:marRight w:val="0"/>
          <w:marTop w:val="0"/>
          <w:marBottom w:val="0"/>
          <w:divBdr>
            <w:top w:val="none" w:sz="0" w:space="0" w:color="auto"/>
            <w:left w:val="none" w:sz="0" w:space="0" w:color="auto"/>
            <w:bottom w:val="none" w:sz="0" w:space="0" w:color="auto"/>
            <w:right w:val="none" w:sz="0" w:space="0" w:color="auto"/>
          </w:divBdr>
          <w:divsChild>
            <w:div w:id="643238719">
              <w:marLeft w:val="0"/>
              <w:marRight w:val="0"/>
              <w:marTop w:val="0"/>
              <w:marBottom w:val="0"/>
              <w:divBdr>
                <w:top w:val="none" w:sz="0" w:space="0" w:color="auto"/>
                <w:left w:val="none" w:sz="0" w:space="0" w:color="auto"/>
                <w:bottom w:val="none" w:sz="0" w:space="0" w:color="auto"/>
                <w:right w:val="none" w:sz="0" w:space="0" w:color="auto"/>
              </w:divBdr>
              <w:divsChild>
                <w:div w:id="4139112">
                  <w:marLeft w:val="0"/>
                  <w:marRight w:val="0"/>
                  <w:marTop w:val="0"/>
                  <w:marBottom w:val="0"/>
                  <w:divBdr>
                    <w:top w:val="none" w:sz="0" w:space="0" w:color="auto"/>
                    <w:left w:val="none" w:sz="0" w:space="0" w:color="auto"/>
                    <w:bottom w:val="none" w:sz="0" w:space="0" w:color="auto"/>
                    <w:right w:val="none" w:sz="0" w:space="0" w:color="auto"/>
                  </w:divBdr>
                  <w:divsChild>
                    <w:div w:id="90902365">
                      <w:marLeft w:val="0"/>
                      <w:marRight w:val="0"/>
                      <w:marTop w:val="0"/>
                      <w:marBottom w:val="0"/>
                      <w:divBdr>
                        <w:top w:val="none" w:sz="0" w:space="0" w:color="auto"/>
                        <w:left w:val="none" w:sz="0" w:space="0" w:color="auto"/>
                        <w:bottom w:val="none" w:sz="0" w:space="0" w:color="auto"/>
                        <w:right w:val="none" w:sz="0" w:space="0" w:color="auto"/>
                      </w:divBdr>
                      <w:divsChild>
                        <w:div w:id="13400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122643">
      <w:bodyDiv w:val="1"/>
      <w:marLeft w:val="0"/>
      <w:marRight w:val="0"/>
      <w:marTop w:val="0"/>
      <w:marBottom w:val="0"/>
      <w:divBdr>
        <w:top w:val="none" w:sz="0" w:space="0" w:color="auto"/>
        <w:left w:val="none" w:sz="0" w:space="0" w:color="auto"/>
        <w:bottom w:val="none" w:sz="0" w:space="0" w:color="auto"/>
        <w:right w:val="none" w:sz="0" w:space="0" w:color="auto"/>
      </w:divBdr>
      <w:divsChild>
        <w:div w:id="141507740">
          <w:marLeft w:val="0"/>
          <w:marRight w:val="0"/>
          <w:marTop w:val="0"/>
          <w:marBottom w:val="0"/>
          <w:divBdr>
            <w:top w:val="none" w:sz="0" w:space="0" w:color="auto"/>
            <w:left w:val="none" w:sz="0" w:space="0" w:color="auto"/>
            <w:bottom w:val="none" w:sz="0" w:space="0" w:color="auto"/>
            <w:right w:val="none" w:sz="0" w:space="0" w:color="auto"/>
          </w:divBdr>
        </w:div>
        <w:div w:id="1374844042">
          <w:marLeft w:val="0"/>
          <w:marRight w:val="0"/>
          <w:marTop w:val="0"/>
          <w:marBottom w:val="0"/>
          <w:divBdr>
            <w:top w:val="none" w:sz="0" w:space="0" w:color="auto"/>
            <w:left w:val="none" w:sz="0" w:space="0" w:color="auto"/>
            <w:bottom w:val="none" w:sz="0" w:space="0" w:color="auto"/>
            <w:right w:val="none" w:sz="0" w:space="0" w:color="auto"/>
          </w:divBdr>
        </w:div>
        <w:div w:id="1901016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3135</Words>
  <Characters>1787</Characters>
  <Application>Microsoft Office Word</Application>
  <DocSecurity>4</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Mockiene</dc:creator>
  <cp:lastModifiedBy>Virginija Palaimiene</cp:lastModifiedBy>
  <cp:revision>2</cp:revision>
  <dcterms:created xsi:type="dcterms:W3CDTF">2019-01-30T07:18:00Z</dcterms:created>
  <dcterms:modified xsi:type="dcterms:W3CDTF">2019-01-30T07:18:00Z</dcterms:modified>
</cp:coreProperties>
</file>