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85C" w:rsidRPr="0074184B" w:rsidRDefault="003E085C" w:rsidP="003E085C">
      <w:pPr>
        <w:jc w:val="center"/>
        <w:rPr>
          <w:b/>
        </w:rPr>
      </w:pPr>
      <w:bookmarkStart w:id="0" w:name="_GoBack"/>
      <w:bookmarkEnd w:id="0"/>
      <w:r w:rsidRPr="0074184B">
        <w:rPr>
          <w:b/>
        </w:rPr>
        <w:t>AIŠKINAMASIS RAŠTAS</w:t>
      </w:r>
    </w:p>
    <w:p w:rsidR="00E95183" w:rsidRDefault="003E085C" w:rsidP="003E085C">
      <w:pPr>
        <w:jc w:val="center"/>
        <w:rPr>
          <w:b/>
        </w:rPr>
      </w:pPr>
      <w:r w:rsidRPr="0074184B">
        <w:rPr>
          <w:b/>
        </w:rPr>
        <w:t>PRIE SAVIVALDYBĖS TARYBOS SPRENDIMO</w:t>
      </w:r>
    </w:p>
    <w:p w:rsidR="003E085C" w:rsidRDefault="003E085C" w:rsidP="003E085C">
      <w:pPr>
        <w:jc w:val="center"/>
        <w:rPr>
          <w:b/>
        </w:rPr>
      </w:pPr>
      <w:r>
        <w:rPr>
          <w:b/>
        </w:rPr>
        <w:t xml:space="preserve"> „DĖL </w:t>
      </w:r>
      <w:r w:rsidRPr="009A5D10">
        <w:rPr>
          <w:b/>
        </w:rPr>
        <w:t>LIKVIDUOTŲ IR IŠ JURIDINIŲ ASMENŲ REGISTRO IŠREGISTRUOTŲ ĮMONIŲ, MIRUSIŲ FIZINIŲ ASMENŲ</w:t>
      </w:r>
      <w:r w:rsidR="00E95183">
        <w:rPr>
          <w:b/>
        </w:rPr>
        <w:t xml:space="preserve"> SKOLŲ </w:t>
      </w:r>
      <w:r w:rsidRPr="009A5D10">
        <w:rPr>
          <w:b/>
        </w:rPr>
        <w:t xml:space="preserve"> UŽ VALSTYBINĖS ŽEMĖS NUOMĄ</w:t>
      </w:r>
      <w:r w:rsidR="00E95183">
        <w:rPr>
          <w:b/>
        </w:rPr>
        <w:t xml:space="preserve"> PRIPAŽINIMO BEVILTIŠKOMIS IR JŲ</w:t>
      </w:r>
      <w:r w:rsidRPr="009A5D10">
        <w:rPr>
          <w:b/>
        </w:rPr>
        <w:t xml:space="preserve"> NURAŠYMO</w:t>
      </w:r>
      <w:r>
        <w:rPr>
          <w:b/>
        </w:rPr>
        <w:t>“</w:t>
      </w:r>
      <w:r w:rsidRPr="002D01B3">
        <w:rPr>
          <w:b/>
        </w:rPr>
        <w:t xml:space="preserve"> </w:t>
      </w:r>
      <w:r w:rsidRPr="0074184B">
        <w:rPr>
          <w:b/>
        </w:rPr>
        <w:t>PROJEKTO</w:t>
      </w:r>
    </w:p>
    <w:p w:rsidR="003E085C" w:rsidRPr="0074184B" w:rsidRDefault="003E085C" w:rsidP="003E085C">
      <w:pPr>
        <w:jc w:val="center"/>
        <w:rPr>
          <w:b/>
        </w:rPr>
      </w:pPr>
    </w:p>
    <w:p w:rsidR="003E085C" w:rsidRDefault="003E085C" w:rsidP="003E085C">
      <w:pPr>
        <w:jc w:val="both"/>
      </w:pPr>
    </w:p>
    <w:p w:rsidR="003E085C" w:rsidRDefault="003E085C" w:rsidP="003E085C">
      <w:pPr>
        <w:ind w:firstLine="720"/>
        <w:jc w:val="both"/>
        <w:rPr>
          <w:b/>
        </w:rPr>
      </w:pPr>
      <w:r w:rsidRPr="00D37DC0">
        <w:rPr>
          <w:b/>
        </w:rPr>
        <w:t>1. Sprendimo projekto esmė, tikslai ir uždaviniai.</w:t>
      </w:r>
    </w:p>
    <w:p w:rsidR="003E085C" w:rsidRDefault="003E085C" w:rsidP="003E085C">
      <w:pPr>
        <w:ind w:firstLine="720"/>
        <w:jc w:val="both"/>
        <w:rPr>
          <w:color w:val="000000"/>
        </w:rPr>
      </w:pPr>
      <w:r w:rsidRPr="00764158">
        <w:t xml:space="preserve">Savivaldybės tarybos sprendimo projekto esmė ir tikslas – </w:t>
      </w:r>
      <w:r w:rsidR="00621E62" w:rsidRPr="00764158">
        <w:t xml:space="preserve">pripažinti beviltiškomis valstybinės žemės nuomos mokesčio nepriemokas </w:t>
      </w:r>
      <w:r w:rsidRPr="00764158">
        <w:rPr>
          <w:color w:val="000000"/>
        </w:rPr>
        <w:t xml:space="preserve">likviduotų ir iš Juridinių asmenų registro išregistruotų  įmonių, </w:t>
      </w:r>
      <w:r w:rsidR="00D408B8" w:rsidRPr="00764158">
        <w:rPr>
          <w:color w:val="000000"/>
        </w:rPr>
        <w:t xml:space="preserve"> </w:t>
      </w:r>
      <w:r w:rsidRPr="00764158">
        <w:rPr>
          <w:color w:val="000000"/>
        </w:rPr>
        <w:t>mirusių fizinių asmen</w:t>
      </w:r>
      <w:r w:rsidR="00621E62" w:rsidRPr="00764158">
        <w:rPr>
          <w:color w:val="000000"/>
        </w:rPr>
        <w:t xml:space="preserve">ų ir jas </w:t>
      </w:r>
      <w:r w:rsidR="00621E62" w:rsidRPr="00764158">
        <w:t xml:space="preserve">nurašyti iš </w:t>
      </w:r>
      <w:r w:rsidR="00621E62" w:rsidRPr="00764158">
        <w:rPr>
          <w:color w:val="000000"/>
        </w:rPr>
        <w:t xml:space="preserve">Klaipėdos miesto savivaldybės administracijos </w:t>
      </w:r>
      <w:r w:rsidR="00621E62" w:rsidRPr="00764158">
        <w:t>apskaitos</w:t>
      </w:r>
      <w:r w:rsidRPr="00764158">
        <w:rPr>
          <w:color w:val="000000"/>
        </w:rPr>
        <w:t>.</w:t>
      </w:r>
      <w:r>
        <w:rPr>
          <w:color w:val="000000"/>
        </w:rPr>
        <w:t xml:space="preserve"> </w:t>
      </w:r>
    </w:p>
    <w:p w:rsidR="003E085C" w:rsidRPr="00230DBD" w:rsidRDefault="003E085C" w:rsidP="003E085C">
      <w:pPr>
        <w:ind w:firstLine="720"/>
        <w:jc w:val="both"/>
        <w:rPr>
          <w:b/>
        </w:rPr>
      </w:pPr>
      <w:r w:rsidRPr="00230DBD">
        <w:rPr>
          <w:b/>
        </w:rPr>
        <w:t xml:space="preserve">2. Projekto rengimo priežastys ir kuo remiantis parengtas sprendimo projektas. </w:t>
      </w:r>
    </w:p>
    <w:p w:rsidR="003E085C" w:rsidRDefault="003E085C" w:rsidP="003E085C">
      <w:pPr>
        <w:jc w:val="both"/>
        <w:rPr>
          <w:szCs w:val="24"/>
        </w:rPr>
      </w:pPr>
      <w:r>
        <w:rPr>
          <w:szCs w:val="24"/>
        </w:rPr>
        <w:t xml:space="preserve">           </w:t>
      </w:r>
      <w:r>
        <w:rPr>
          <w:iCs/>
          <w:szCs w:val="24"/>
        </w:rPr>
        <w:t xml:space="preserve">Sprendimo projektas parengtas vadovaujantis </w:t>
      </w:r>
      <w:r w:rsidRPr="003D4451">
        <w:rPr>
          <w:color w:val="000000"/>
        </w:rPr>
        <w:t xml:space="preserve">Lietuvos Respublikos </w:t>
      </w:r>
      <w:r w:rsidRPr="003D4451">
        <w:rPr>
          <w:szCs w:val="24"/>
        </w:rPr>
        <w:t>Civilini</w:t>
      </w:r>
      <w:r>
        <w:rPr>
          <w:szCs w:val="24"/>
        </w:rPr>
        <w:t>u</w:t>
      </w:r>
      <w:r w:rsidRPr="003D4451">
        <w:rPr>
          <w:szCs w:val="24"/>
        </w:rPr>
        <w:t xml:space="preserve"> kodeks</w:t>
      </w:r>
      <w:r w:rsidR="00A8189C">
        <w:rPr>
          <w:szCs w:val="24"/>
        </w:rPr>
        <w:t>u</w:t>
      </w:r>
      <w:r>
        <w:rPr>
          <w:szCs w:val="24"/>
        </w:rPr>
        <w:t xml:space="preserve"> ir </w:t>
      </w:r>
      <w:r>
        <w:t>Klaipėdos miesto savivaldybės tarybos 2013 m. sausio 31 d. sprendimu Nr. T2-14 patvirtintu „Valstybinės žemės nuomos mokesčio</w:t>
      </w:r>
      <w:r w:rsidR="00A8189C">
        <w:t xml:space="preserve"> administravimo tvarkos aprašu“ </w:t>
      </w:r>
      <w:r w:rsidR="00A8189C" w:rsidRPr="00764158">
        <w:t>bei vykdant Klaipėdos miesto savivaldybės adm</w:t>
      </w:r>
      <w:r w:rsidR="00805D3E" w:rsidRPr="00764158">
        <w:t xml:space="preserve">inistracijos direktoriaus 2019 m. sausio 28 d. </w:t>
      </w:r>
      <w:r w:rsidR="00A8189C" w:rsidRPr="00764158">
        <w:t>įsakymą Nr. AD</w:t>
      </w:r>
      <w:r w:rsidR="00805D3E" w:rsidRPr="00764158">
        <w:t>1-191</w:t>
      </w:r>
      <w:r w:rsidR="00A8189C" w:rsidRPr="00764158">
        <w:t xml:space="preserve"> „Dėl Klaipėdos miesto savivaldybė</w:t>
      </w:r>
      <w:r w:rsidR="00B85C51" w:rsidRPr="00764158">
        <w:t xml:space="preserve">s </w:t>
      </w:r>
      <w:r w:rsidR="00D40B00" w:rsidRPr="00764158">
        <w:t xml:space="preserve">ir Klaipėdos miesto savivaldybės </w:t>
      </w:r>
      <w:r w:rsidR="00B85C51" w:rsidRPr="00764158">
        <w:t xml:space="preserve">administracijos </w:t>
      </w:r>
      <w:r w:rsidR="00A8189C" w:rsidRPr="00764158">
        <w:t xml:space="preserve"> turto metinės inventorizacijos</w:t>
      </w:r>
      <w:r w:rsidR="00533EAD" w:rsidRPr="00764158">
        <w:t xml:space="preserve"> rezultatų</w:t>
      </w:r>
      <w:r w:rsidR="00A8189C" w:rsidRPr="00764158">
        <w:t>“.</w:t>
      </w:r>
      <w:r w:rsidR="00A8189C">
        <w:t xml:space="preserve"> </w:t>
      </w:r>
    </w:p>
    <w:p w:rsidR="003E085C" w:rsidRDefault="003E085C" w:rsidP="003E085C">
      <w:pPr>
        <w:jc w:val="both"/>
        <w:rPr>
          <w:szCs w:val="24"/>
        </w:rPr>
      </w:pPr>
      <w:r>
        <w:rPr>
          <w:szCs w:val="24"/>
        </w:rPr>
        <w:t xml:space="preserve">            LR</w:t>
      </w:r>
      <w:r w:rsidRPr="003D4451">
        <w:rPr>
          <w:szCs w:val="24"/>
        </w:rPr>
        <w:t xml:space="preserve"> Civilinio kodekso 6.128 straipsnyje nustatyta, kad mokestinė prievolė pasibaigia, kai </w:t>
      </w:r>
      <w:r w:rsidRPr="008D586D">
        <w:rPr>
          <w:szCs w:val="24"/>
        </w:rPr>
        <w:t>skolininkas miršta,  jeigu ji negali būti įvykdyta nedalyvaujant pačiam skolininkui arba kitokiu būdu yra neatsiejamai</w:t>
      </w:r>
      <w:r>
        <w:rPr>
          <w:szCs w:val="24"/>
        </w:rPr>
        <w:t xml:space="preserve"> susijusi su skolininko asmeniu arba </w:t>
      </w:r>
      <w:r w:rsidRPr="003D4451">
        <w:rPr>
          <w:szCs w:val="24"/>
        </w:rPr>
        <w:t>juridinis asmuo likviduotas, išskyrus įstatymų nustatytus atvejus, kai prievolę įvykdyti turi kiti asmenys. Pagal Juridinių asmenų registro duomenis skolininkų, išvardintų pridedamame sąraše, prievolių įvykdymas kitiems asmenims neperduotas</w:t>
      </w:r>
      <w:r>
        <w:rPr>
          <w:szCs w:val="24"/>
        </w:rPr>
        <w:t xml:space="preserve">, įmonės iš </w:t>
      </w:r>
      <w:r w:rsidR="00A8189C">
        <w:rPr>
          <w:szCs w:val="24"/>
        </w:rPr>
        <w:t xml:space="preserve">JA </w:t>
      </w:r>
      <w:r>
        <w:rPr>
          <w:szCs w:val="24"/>
        </w:rPr>
        <w:t>registro išregistruotos.</w:t>
      </w:r>
      <w:r w:rsidRPr="003D4451">
        <w:rPr>
          <w:szCs w:val="24"/>
        </w:rPr>
        <w:t xml:space="preserve"> </w:t>
      </w:r>
      <w:r w:rsidR="00A86E53" w:rsidRPr="001043AF">
        <w:rPr>
          <w:szCs w:val="24"/>
        </w:rPr>
        <w:t>Vadovaujantis Testamentų registro išrašu nustatyta, kad įregistruotų palikėjo palikimo priėmimo faktų nėra</w:t>
      </w:r>
      <w:r w:rsidR="00A86E53">
        <w:rPr>
          <w:szCs w:val="24"/>
        </w:rPr>
        <w:t>.</w:t>
      </w:r>
    </w:p>
    <w:p w:rsidR="003E085C" w:rsidRDefault="003E085C" w:rsidP="003E085C">
      <w:pPr>
        <w:ind w:firstLine="720"/>
        <w:jc w:val="both"/>
        <w:rPr>
          <w:iCs/>
          <w:szCs w:val="24"/>
        </w:rPr>
      </w:pPr>
      <w:r>
        <w:rPr>
          <w:szCs w:val="24"/>
        </w:rPr>
        <w:t>Vadovaudamasis Valstybinės žemės nuomos mokesčio administravimo tvarkos aprašo 60–63 punktais Mokesčių skyrius</w:t>
      </w:r>
      <w:r w:rsidR="004C57AF">
        <w:rPr>
          <w:szCs w:val="24"/>
        </w:rPr>
        <w:t xml:space="preserve"> </w:t>
      </w:r>
      <w:r w:rsidR="004C57AF" w:rsidRPr="00764158">
        <w:rPr>
          <w:szCs w:val="24"/>
        </w:rPr>
        <w:t>kiekvienais metais, vadovaujantis atliktos finansinio turto, skolų ir įsipareigojimų inventorizacijos rezultatais, JA registro duomenimis apie likviduotus ir išregistruotus asmenis, Testamentų registro duomenimis apie mirusius asmenis ir jų paveldėjimo teisės įregistravimą, skolos išieškojimo beviltiškumą patvirtinančiais dokumentais rengia Klaipėdos miesto savivaldybės tarybos sprendimo dėl beviltiškų skolų už valstybinės žemės nuomą nurašymo projektą. Mokesčio mokėtojo nepriemokos pripažįstamos beviltiškomis, kai mokestinė prievolė pasibaigia, fiziniam asmeniui mirus, juridinį asmenį likvidavus ir išregistravus iš juridinių asmenų registro</w:t>
      </w:r>
      <w:r w:rsidR="004C57AF">
        <w:rPr>
          <w:szCs w:val="24"/>
        </w:rPr>
        <w:t xml:space="preserve">.  </w:t>
      </w:r>
      <w:r>
        <w:rPr>
          <w:szCs w:val="24"/>
        </w:rPr>
        <w:t xml:space="preserve"> </w:t>
      </w:r>
    </w:p>
    <w:p w:rsidR="003E085C" w:rsidRPr="00230DBD" w:rsidRDefault="003E085C" w:rsidP="003E085C">
      <w:pPr>
        <w:pStyle w:val="Pagrindiniotekstotrauka3"/>
        <w:spacing w:line="240" w:lineRule="auto"/>
        <w:ind w:right="-50" w:firstLine="0"/>
        <w:rPr>
          <w:rFonts w:ascii="Times New Roman" w:hAnsi="Times New Roman"/>
          <w:b/>
        </w:rPr>
      </w:pPr>
      <w:r w:rsidRPr="00230DBD">
        <w:rPr>
          <w:rFonts w:ascii="Times New Roman" w:hAnsi="Times New Roman"/>
          <w:color w:val="000000"/>
        </w:rPr>
        <w:t xml:space="preserve">           </w:t>
      </w:r>
      <w:r>
        <w:rPr>
          <w:rFonts w:ascii="Times New Roman" w:hAnsi="Times New Roman"/>
          <w:b/>
        </w:rPr>
        <w:t xml:space="preserve"> </w:t>
      </w:r>
      <w:r w:rsidRPr="00230DBD">
        <w:rPr>
          <w:rFonts w:ascii="Times New Roman" w:hAnsi="Times New Roman"/>
          <w:b/>
        </w:rPr>
        <w:t>3. Kokių rezultatų laukiama.</w:t>
      </w:r>
    </w:p>
    <w:p w:rsidR="007C6146" w:rsidRDefault="003E085C" w:rsidP="003E085C">
      <w:pPr>
        <w:jc w:val="both"/>
        <w:rPr>
          <w:color w:val="000000"/>
        </w:rPr>
      </w:pPr>
      <w:r w:rsidRPr="00787DF4">
        <w:rPr>
          <w:color w:val="000000"/>
        </w:rPr>
        <w:t xml:space="preserve">       </w:t>
      </w:r>
      <w:r w:rsidR="00BA72D7">
        <w:rPr>
          <w:color w:val="000000"/>
        </w:rPr>
        <w:t xml:space="preserve"> </w:t>
      </w:r>
      <w:r w:rsidRPr="00787DF4">
        <w:rPr>
          <w:color w:val="000000"/>
        </w:rPr>
        <w:t xml:space="preserve">  </w:t>
      </w:r>
      <w:r w:rsidR="00C50435" w:rsidRPr="00764158">
        <w:rPr>
          <w:color w:val="000000"/>
        </w:rPr>
        <w:t>Kaupti apskaitoje tikslią informaciją apie savivaldybės finansinę būklę, veiklos rezultatus, pripažįstant beviltiškomis mirusių fizinių asmenų, išregistruotų įmonių žemės nuomos mokesčio nepriemokas, kurios apskaitoje yra nuvertintos pagal viešojo sektoriaus apskaitos standartų reikalavimus, ir jas nurašant teisės aktų nustatyta tvarka.</w:t>
      </w:r>
      <w:r w:rsidR="00C50435">
        <w:rPr>
          <w:color w:val="000000"/>
        </w:rPr>
        <w:t xml:space="preserve"> </w:t>
      </w:r>
      <w:r w:rsidRPr="00787DF4">
        <w:rPr>
          <w:color w:val="000000"/>
        </w:rPr>
        <w:t xml:space="preserve"> </w:t>
      </w:r>
    </w:p>
    <w:p w:rsidR="003E085C" w:rsidRPr="00230DBD" w:rsidRDefault="003E085C" w:rsidP="003E085C">
      <w:pPr>
        <w:jc w:val="both"/>
        <w:rPr>
          <w:b/>
        </w:rPr>
      </w:pPr>
      <w:r>
        <w:rPr>
          <w:b/>
        </w:rPr>
        <w:t xml:space="preserve">           </w:t>
      </w:r>
      <w:r w:rsidRPr="00230DBD">
        <w:rPr>
          <w:b/>
        </w:rPr>
        <w:t>4. Sprendimo projekto rengimo metu gauti specialistų vertinimai.</w:t>
      </w:r>
    </w:p>
    <w:p w:rsidR="003E085C" w:rsidRPr="00230DBD" w:rsidRDefault="003E085C" w:rsidP="003E085C">
      <w:pPr>
        <w:ind w:firstLine="720"/>
        <w:jc w:val="both"/>
      </w:pPr>
      <w:r w:rsidRPr="00230DBD">
        <w:t>Neigiamų specialistų vertinimų negauta.</w:t>
      </w:r>
    </w:p>
    <w:p w:rsidR="003E085C" w:rsidRPr="00230DBD" w:rsidRDefault="003E085C" w:rsidP="003E085C">
      <w:pPr>
        <w:ind w:firstLine="720"/>
        <w:jc w:val="both"/>
        <w:rPr>
          <w:b/>
        </w:rPr>
      </w:pPr>
      <w:r w:rsidRPr="00230DBD">
        <w:rPr>
          <w:b/>
        </w:rPr>
        <w:t xml:space="preserve">5. Išlaidų sąmatos, skaičiavimai, reikalingi pagrindimai ir paaiškinimai. </w:t>
      </w:r>
    </w:p>
    <w:p w:rsidR="003E085C" w:rsidRPr="00230DBD" w:rsidRDefault="003E085C" w:rsidP="00F84522">
      <w:pPr>
        <w:ind w:firstLine="720"/>
        <w:jc w:val="both"/>
      </w:pPr>
      <w:r w:rsidRPr="00230DBD">
        <w:rPr>
          <w:color w:val="000000"/>
        </w:rPr>
        <w:t>Likviduotų ir iš Juridinių asmenų registro išregistruotų įmonių</w:t>
      </w:r>
      <w:r>
        <w:rPr>
          <w:color w:val="000000"/>
        </w:rPr>
        <w:t xml:space="preserve"> </w:t>
      </w:r>
      <w:r w:rsidR="003D6EAE">
        <w:rPr>
          <w:color w:val="000000"/>
        </w:rPr>
        <w:t>bei</w:t>
      </w:r>
      <w:r>
        <w:rPr>
          <w:color w:val="000000"/>
        </w:rPr>
        <w:t xml:space="preserve"> mirusių fizinių asmenų,</w:t>
      </w:r>
      <w:r w:rsidRPr="00230DBD">
        <w:t xml:space="preserve"> valstybinės žemės nuomos mokesčio su delspinigiais</w:t>
      </w:r>
      <w:r w:rsidR="00DC4769">
        <w:t xml:space="preserve"> </w:t>
      </w:r>
      <w:r w:rsidR="00DC4769" w:rsidRPr="004105D2">
        <w:t xml:space="preserve">nepriemokos </w:t>
      </w:r>
      <w:r w:rsidRPr="004105D2">
        <w:t xml:space="preserve"> </w:t>
      </w:r>
      <w:r w:rsidRPr="004105D2">
        <w:rPr>
          <w:color w:val="000000"/>
        </w:rPr>
        <w:t>suma</w:t>
      </w:r>
      <w:r w:rsidRPr="004105D2">
        <w:t xml:space="preserve"> –1</w:t>
      </w:r>
      <w:r w:rsidR="005341F6" w:rsidRPr="004105D2">
        <w:t>99 514,46</w:t>
      </w:r>
      <w:r w:rsidRPr="004105D2">
        <w:t xml:space="preserve"> Eur</w:t>
      </w:r>
      <w:r w:rsidR="00BB349C" w:rsidRPr="004105D2">
        <w:t>.</w:t>
      </w:r>
      <w:r w:rsidR="00DC4769" w:rsidRPr="004105D2">
        <w:t xml:space="preserve"> Dėl visų fizinių ir juridinių asmenų nepriemokos buvo parengti ir teikti dokumentai teisminiam išieškojimui, teismo sprendimai įsigalioję.</w:t>
      </w:r>
    </w:p>
    <w:p w:rsidR="003E085C" w:rsidRPr="00230DBD" w:rsidRDefault="003E085C" w:rsidP="003E085C">
      <w:pPr>
        <w:ind w:firstLine="720"/>
        <w:jc w:val="both"/>
        <w:rPr>
          <w:b/>
          <w:color w:val="000000"/>
        </w:rPr>
      </w:pPr>
      <w:r w:rsidRPr="00230DBD">
        <w:rPr>
          <w:b/>
          <w:color w:val="000000"/>
        </w:rPr>
        <w:t>6. Lėšų poreikis sprendimo įgyvendinimui.</w:t>
      </w:r>
    </w:p>
    <w:p w:rsidR="003E085C" w:rsidRPr="00230DBD" w:rsidRDefault="003E085C" w:rsidP="003E085C">
      <w:pPr>
        <w:ind w:firstLine="720"/>
        <w:jc w:val="both"/>
      </w:pPr>
      <w:r w:rsidRPr="00230DBD">
        <w:t xml:space="preserve">Sprendimui įgyvendinti </w:t>
      </w:r>
      <w:r>
        <w:t xml:space="preserve">papildomų </w:t>
      </w:r>
      <w:r w:rsidRPr="00230DBD">
        <w:t>lėšų nereikia.</w:t>
      </w:r>
    </w:p>
    <w:p w:rsidR="003E085C" w:rsidRPr="00230DBD" w:rsidRDefault="003E085C" w:rsidP="003E085C">
      <w:pPr>
        <w:ind w:firstLine="720"/>
        <w:jc w:val="both"/>
        <w:rPr>
          <w:b/>
        </w:rPr>
      </w:pPr>
      <w:r w:rsidRPr="00230DBD">
        <w:rPr>
          <w:b/>
        </w:rPr>
        <w:t xml:space="preserve">7. Galimos teigiamos ar neigiamos sprendimo priėmimo pasekmės. </w:t>
      </w:r>
    </w:p>
    <w:p w:rsidR="00CE0CDF" w:rsidRDefault="003E085C" w:rsidP="003E085C">
      <w:pPr>
        <w:ind w:firstLine="720"/>
        <w:jc w:val="both"/>
      </w:pPr>
      <w:r w:rsidRPr="004105D2">
        <w:t xml:space="preserve">Teigiamos sprendimo priėmimo pasekmės – </w:t>
      </w:r>
      <w:r w:rsidR="00DC4769" w:rsidRPr="004105D2">
        <w:t xml:space="preserve">vadovaujantis viešojo sektoriaus apskaitos standartais ir patvirtinta apskaitos politika, apskaitomi tik įregistruotų įmonių įsiskolinimai ir </w:t>
      </w:r>
      <w:r w:rsidR="00DC4769" w:rsidRPr="004105D2">
        <w:lastRenderedPageBreak/>
        <w:t>nurašytos beviltiškos iš Juridinių asmenų registro išregistruotų įmonių, mirusių fizinių asmenų nepriemokos.</w:t>
      </w:r>
      <w:r w:rsidR="00DC4769">
        <w:t xml:space="preserve"> </w:t>
      </w:r>
      <w:r w:rsidR="00D539FB">
        <w:t>Neigiamų sprendimo priėmimo pasekmių nenumatoma.</w:t>
      </w:r>
    </w:p>
    <w:p w:rsidR="003E085C" w:rsidRDefault="003E085C" w:rsidP="003E085C">
      <w:pPr>
        <w:ind w:firstLine="720"/>
        <w:jc w:val="both"/>
      </w:pPr>
      <w:r>
        <w:t>PRIDEDAMA. Mokesčio mokėtojų kortel</w:t>
      </w:r>
      <w:r w:rsidR="00F84522">
        <w:t>ės</w:t>
      </w:r>
      <w:r>
        <w:t xml:space="preserve"> ir LR Juridinių asmenų registro išraš</w:t>
      </w:r>
      <w:r w:rsidR="00F84522">
        <w:t>as</w:t>
      </w:r>
      <w:r>
        <w:t xml:space="preserve">, </w:t>
      </w:r>
      <w:r w:rsidRPr="00277C2D">
        <w:t xml:space="preserve"> </w:t>
      </w:r>
      <w:r w:rsidR="00713A8F">
        <w:t>78</w:t>
      </w:r>
      <w:r w:rsidRPr="00277C2D">
        <w:t xml:space="preserve"> lap</w:t>
      </w:r>
      <w:r>
        <w:t>ai</w:t>
      </w:r>
      <w:r w:rsidRPr="00277C2D">
        <w:t>.</w:t>
      </w:r>
    </w:p>
    <w:p w:rsidR="003E085C" w:rsidRDefault="003E085C" w:rsidP="003E085C">
      <w:pPr>
        <w:jc w:val="both"/>
      </w:pPr>
    </w:p>
    <w:p w:rsidR="003E085C" w:rsidRDefault="003E085C" w:rsidP="003E085C">
      <w:pPr>
        <w:jc w:val="both"/>
      </w:pPr>
    </w:p>
    <w:p w:rsidR="008C3EDC" w:rsidRDefault="003E085C" w:rsidP="003E085C">
      <w:r>
        <w:t>Skyriaus vedėja</w:t>
      </w:r>
      <w:r>
        <w:tab/>
        <w:t xml:space="preserve">                                                                                      Kristina Petraitienė</w:t>
      </w:r>
    </w:p>
    <w:sectPr w:rsidR="008C3ED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5C"/>
    <w:rsid w:val="000846FA"/>
    <w:rsid w:val="00374021"/>
    <w:rsid w:val="003D6EAE"/>
    <w:rsid w:val="003E085C"/>
    <w:rsid w:val="004105D2"/>
    <w:rsid w:val="004C57AF"/>
    <w:rsid w:val="00533EAD"/>
    <w:rsid w:val="005341F6"/>
    <w:rsid w:val="00621E62"/>
    <w:rsid w:val="00713A8F"/>
    <w:rsid w:val="00764158"/>
    <w:rsid w:val="007C6146"/>
    <w:rsid w:val="007E566F"/>
    <w:rsid w:val="00805D3E"/>
    <w:rsid w:val="00810CEC"/>
    <w:rsid w:val="008C3EDC"/>
    <w:rsid w:val="00A8189C"/>
    <w:rsid w:val="00A86E53"/>
    <w:rsid w:val="00AA0E36"/>
    <w:rsid w:val="00B05004"/>
    <w:rsid w:val="00B85C51"/>
    <w:rsid w:val="00BA72D7"/>
    <w:rsid w:val="00BB349C"/>
    <w:rsid w:val="00C50435"/>
    <w:rsid w:val="00CE0CDF"/>
    <w:rsid w:val="00D408B8"/>
    <w:rsid w:val="00D40B00"/>
    <w:rsid w:val="00D539FB"/>
    <w:rsid w:val="00D8321F"/>
    <w:rsid w:val="00DC4769"/>
    <w:rsid w:val="00E95183"/>
    <w:rsid w:val="00EE502F"/>
    <w:rsid w:val="00F33622"/>
    <w:rsid w:val="00F84522"/>
    <w:rsid w:val="00FA58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E788"/>
  <w15:chartTrackingRefBased/>
  <w15:docId w15:val="{E52BAC23-89F0-4DAC-BEA5-3970D424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E085C"/>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rsid w:val="003E085C"/>
    <w:pPr>
      <w:spacing w:line="360" w:lineRule="auto"/>
      <w:ind w:right="9" w:firstLine="720"/>
      <w:jc w:val="both"/>
    </w:pPr>
    <w:rPr>
      <w:rFonts w:ascii="TimesLT" w:hAnsi="TimesLT"/>
      <w:lang w:eastAsia="en-US"/>
    </w:rPr>
  </w:style>
  <w:style w:type="character" w:customStyle="1" w:styleId="Pagrindiniotekstotrauka3Diagrama">
    <w:name w:val="Pagrindinio teksto įtrauka 3 Diagrama"/>
    <w:basedOn w:val="Numatytasispastraiposriftas"/>
    <w:link w:val="Pagrindiniotekstotrauka3"/>
    <w:rsid w:val="003E085C"/>
    <w:rPr>
      <w:rFonts w:ascii="TimesLT" w:eastAsia="Times New Roman" w:hAnsi="TimesL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2660</Words>
  <Characters>1517</Characters>
  <Application>Microsoft Office Word</Application>
  <DocSecurity>4</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Vaitiekuniene</dc:creator>
  <cp:keywords/>
  <dc:description/>
  <cp:lastModifiedBy>Virginija Palaimiene</cp:lastModifiedBy>
  <cp:revision>2</cp:revision>
  <dcterms:created xsi:type="dcterms:W3CDTF">2019-03-27T07:42:00Z</dcterms:created>
  <dcterms:modified xsi:type="dcterms:W3CDTF">2019-03-27T07:42:00Z</dcterms:modified>
</cp:coreProperties>
</file>