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802" w:type="dxa"/>
        <w:tblInd w:w="4928" w:type="dxa"/>
        <w:tblLook w:val="04A0" w:firstRow="1" w:lastRow="0" w:firstColumn="1" w:lastColumn="0" w:noHBand="0" w:noVBand="1"/>
      </w:tblPr>
      <w:tblGrid>
        <w:gridCol w:w="4802"/>
      </w:tblGrid>
      <w:tr w:rsidR="008313F0" w:rsidRPr="008D07EE" w14:paraId="09AF67A2" w14:textId="77777777" w:rsidTr="00040165">
        <w:tc>
          <w:tcPr>
            <w:tcW w:w="4802" w:type="dxa"/>
            <w:tcBorders>
              <w:top w:val="nil"/>
              <w:left w:val="nil"/>
              <w:bottom w:val="nil"/>
              <w:right w:val="nil"/>
            </w:tcBorders>
            <w:shd w:val="clear" w:color="auto" w:fill="auto"/>
          </w:tcPr>
          <w:p w14:paraId="45C3F589" w14:textId="77777777" w:rsidR="008313F0" w:rsidRPr="008D07EE" w:rsidRDefault="008313F0" w:rsidP="00040165">
            <w:pPr>
              <w:rPr>
                <w:szCs w:val="20"/>
              </w:rPr>
            </w:pPr>
            <w:bookmarkStart w:id="0" w:name="_GoBack"/>
            <w:bookmarkEnd w:id="0"/>
            <w:r w:rsidRPr="008D07EE">
              <w:rPr>
                <w:szCs w:val="20"/>
              </w:rPr>
              <w:t>PATVIRTINTA</w:t>
            </w:r>
          </w:p>
        </w:tc>
      </w:tr>
      <w:tr w:rsidR="008313F0" w:rsidRPr="008D07EE" w14:paraId="6727DC08" w14:textId="77777777" w:rsidTr="00040165">
        <w:tc>
          <w:tcPr>
            <w:tcW w:w="4802" w:type="dxa"/>
            <w:tcBorders>
              <w:top w:val="nil"/>
              <w:left w:val="nil"/>
              <w:bottom w:val="nil"/>
              <w:right w:val="nil"/>
            </w:tcBorders>
            <w:shd w:val="clear" w:color="auto" w:fill="auto"/>
          </w:tcPr>
          <w:p w14:paraId="292763AE" w14:textId="77777777" w:rsidR="008313F0" w:rsidRPr="008D07EE" w:rsidRDefault="008313F0" w:rsidP="00040165">
            <w:pPr>
              <w:rPr>
                <w:szCs w:val="20"/>
              </w:rPr>
            </w:pPr>
            <w:r w:rsidRPr="008D07EE">
              <w:rPr>
                <w:szCs w:val="20"/>
              </w:rPr>
              <w:t>Klaipėdos miesto savivaldybės administracijos</w:t>
            </w:r>
          </w:p>
        </w:tc>
      </w:tr>
      <w:tr w:rsidR="008313F0" w:rsidRPr="008D07EE" w14:paraId="16C8F1C8" w14:textId="77777777" w:rsidTr="00040165">
        <w:tc>
          <w:tcPr>
            <w:tcW w:w="4802" w:type="dxa"/>
            <w:tcBorders>
              <w:top w:val="nil"/>
              <w:left w:val="nil"/>
              <w:bottom w:val="nil"/>
              <w:right w:val="nil"/>
            </w:tcBorders>
            <w:shd w:val="clear" w:color="auto" w:fill="auto"/>
          </w:tcPr>
          <w:p w14:paraId="7F31063B" w14:textId="77777777" w:rsidR="008313F0" w:rsidRPr="008D07EE" w:rsidRDefault="008313F0" w:rsidP="00040165">
            <w:pPr>
              <w:rPr>
                <w:szCs w:val="20"/>
              </w:rPr>
            </w:pPr>
            <w:r w:rsidRPr="008D07EE">
              <w:rPr>
                <w:szCs w:val="20"/>
              </w:rPr>
              <w:t xml:space="preserve">direktoriaus </w:t>
            </w:r>
          </w:p>
        </w:tc>
      </w:tr>
      <w:tr w:rsidR="008313F0" w:rsidRPr="008D07EE" w14:paraId="5F927391" w14:textId="77777777" w:rsidTr="00040165">
        <w:tc>
          <w:tcPr>
            <w:tcW w:w="4802" w:type="dxa"/>
            <w:tcBorders>
              <w:top w:val="nil"/>
              <w:left w:val="nil"/>
              <w:bottom w:val="nil"/>
              <w:right w:val="nil"/>
            </w:tcBorders>
            <w:shd w:val="clear" w:color="auto" w:fill="auto"/>
          </w:tcPr>
          <w:p w14:paraId="35F0524F" w14:textId="77777777" w:rsidR="008313F0" w:rsidRPr="008D07EE" w:rsidRDefault="008313F0" w:rsidP="00040165">
            <w:pPr>
              <w:tabs>
                <w:tab w:val="left" w:pos="5070"/>
                <w:tab w:val="left" w:pos="5366"/>
                <w:tab w:val="left" w:pos="6771"/>
                <w:tab w:val="left" w:pos="7363"/>
              </w:tabs>
              <w:rPr>
                <w:szCs w:val="20"/>
              </w:rPr>
            </w:pPr>
            <w:r w:rsidRPr="008D07EE">
              <w:rPr>
                <w:szCs w:val="20"/>
              </w:rPr>
              <w:t xml:space="preserve">įsakymu Nr. </w:t>
            </w:r>
          </w:p>
        </w:tc>
      </w:tr>
    </w:tbl>
    <w:p w14:paraId="10687DD6" w14:textId="77777777" w:rsidR="008313F0" w:rsidRPr="008D07EE" w:rsidRDefault="008313F0" w:rsidP="008313F0">
      <w:pPr>
        <w:jc w:val="center"/>
      </w:pPr>
      <w:r w:rsidRPr="008D07EE">
        <w:fldChar w:fldCharType="begin">
          <w:ffData>
            <w:name w:val="registravimoDataIlga"/>
            <w:enabled/>
            <w:calcOnExit w:val="0"/>
            <w:textInput>
              <w:maxLength w:val="1"/>
            </w:textInput>
          </w:ffData>
        </w:fldChar>
      </w:r>
      <w:r w:rsidRPr="008D07EE">
        <w:rPr>
          <w:szCs w:val="20"/>
        </w:rPr>
        <w:instrText>FORMTEXT</w:instrText>
      </w:r>
      <w:r w:rsidR="00A02991">
        <w:rPr>
          <w:szCs w:val="20"/>
        </w:rPr>
      </w:r>
      <w:r w:rsidR="00A02991">
        <w:rPr>
          <w:szCs w:val="20"/>
        </w:rPr>
        <w:fldChar w:fldCharType="separate"/>
      </w:r>
      <w:bookmarkStart w:id="1" w:name="registravimoDataIlga"/>
      <w:bookmarkStart w:id="2" w:name="registravimoDataIlga1"/>
      <w:r w:rsidRPr="008D07EE">
        <w:rPr>
          <w:szCs w:val="20"/>
        </w:rPr>
        <w:fldChar w:fldCharType="end"/>
      </w:r>
      <w:bookmarkEnd w:id="1"/>
      <w:bookmarkEnd w:id="2"/>
      <w:r w:rsidRPr="008D07EE">
        <w:fldChar w:fldCharType="begin">
          <w:ffData>
            <w:name w:val="dokumentoNr"/>
            <w:enabled/>
            <w:calcOnExit w:val="0"/>
            <w:textInput>
              <w:maxLength w:val="1"/>
            </w:textInput>
          </w:ffData>
        </w:fldChar>
      </w:r>
      <w:r w:rsidRPr="008D07EE">
        <w:rPr>
          <w:szCs w:val="20"/>
        </w:rPr>
        <w:instrText>FORMTEXT</w:instrText>
      </w:r>
      <w:r w:rsidR="00A02991">
        <w:rPr>
          <w:szCs w:val="20"/>
        </w:rPr>
      </w:r>
      <w:r w:rsidR="00A02991">
        <w:rPr>
          <w:szCs w:val="20"/>
        </w:rPr>
        <w:fldChar w:fldCharType="separate"/>
      </w:r>
      <w:bookmarkStart w:id="3" w:name="dokumentoNr"/>
      <w:bookmarkStart w:id="4" w:name="dokumentoNr1"/>
      <w:r w:rsidRPr="008D07EE">
        <w:rPr>
          <w:szCs w:val="20"/>
        </w:rPr>
        <w:fldChar w:fldCharType="end"/>
      </w:r>
      <w:bookmarkEnd w:id="3"/>
      <w:bookmarkEnd w:id="4"/>
    </w:p>
    <w:p w14:paraId="13B02D66" w14:textId="77777777" w:rsidR="008313F0" w:rsidRPr="008D07EE" w:rsidRDefault="008313F0" w:rsidP="008313F0">
      <w:pPr>
        <w:jc w:val="center"/>
      </w:pPr>
    </w:p>
    <w:p w14:paraId="68CA4D70" w14:textId="77777777" w:rsidR="008313F0" w:rsidRPr="008D07EE" w:rsidRDefault="008313F0" w:rsidP="008313F0">
      <w:pPr>
        <w:ind w:firstLine="709"/>
        <w:jc w:val="center"/>
        <w:rPr>
          <w:b/>
        </w:rPr>
      </w:pPr>
      <w:r w:rsidRPr="008D07EE">
        <w:rPr>
          <w:b/>
        </w:rPr>
        <w:t>KLAIPĖDOS MIESTO SAVIVALDYBĖS ADMINISTRACIJOS PROJEKTO PARTNERIŲ ATRANKOS TVARKOS APRAŠAS</w:t>
      </w:r>
    </w:p>
    <w:p w14:paraId="3409A20C" w14:textId="77777777" w:rsidR="008313F0" w:rsidRPr="008D07EE" w:rsidRDefault="008313F0" w:rsidP="008313F0">
      <w:pPr>
        <w:ind w:firstLine="709"/>
        <w:jc w:val="both"/>
        <w:rPr>
          <w:b/>
        </w:rPr>
      </w:pPr>
    </w:p>
    <w:p w14:paraId="709A7076" w14:textId="77777777" w:rsidR="008313F0" w:rsidRPr="008D07EE" w:rsidRDefault="008313F0" w:rsidP="008313F0">
      <w:pPr>
        <w:jc w:val="center"/>
        <w:rPr>
          <w:b/>
        </w:rPr>
      </w:pPr>
      <w:r w:rsidRPr="008D07EE">
        <w:rPr>
          <w:b/>
        </w:rPr>
        <w:t>I SKYRIUS</w:t>
      </w:r>
    </w:p>
    <w:p w14:paraId="6FD9515B" w14:textId="77777777" w:rsidR="008313F0" w:rsidRPr="008D07EE" w:rsidRDefault="008313F0" w:rsidP="008313F0">
      <w:pPr>
        <w:jc w:val="center"/>
        <w:rPr>
          <w:b/>
        </w:rPr>
      </w:pPr>
      <w:r w:rsidRPr="008D07EE">
        <w:rPr>
          <w:b/>
        </w:rPr>
        <w:t>BENDROSIOS NUOSTATOS</w:t>
      </w:r>
    </w:p>
    <w:p w14:paraId="7F12FEE0" w14:textId="77777777" w:rsidR="008313F0" w:rsidRPr="008D07EE" w:rsidRDefault="008313F0" w:rsidP="008313F0">
      <w:pPr>
        <w:jc w:val="both"/>
        <w:rPr>
          <w:b/>
        </w:rPr>
      </w:pPr>
    </w:p>
    <w:p w14:paraId="16C8CA18" w14:textId="77777777" w:rsidR="008313F0" w:rsidRPr="008D07EE" w:rsidRDefault="008313F0" w:rsidP="008313F0">
      <w:pPr>
        <w:ind w:firstLine="709"/>
        <w:jc w:val="both"/>
      </w:pPr>
      <w:r w:rsidRPr="008D07EE">
        <w:t>1. Klaipėdos miesto savivaldybės administracijos projekto partnerių atrankos tvarkos aprašas (toliau – Aprašas) nustato Klaipėdos miesto savivaldybės administracijos (toliau – Savivaldybė) partnerių, kurie dalyvaus Savivaldybės teikiamame projekte pagal 2014–2020 m. Europos Sąjungos fondų investicijų veiksmų programos 8 prioriteto „Socialinės įtraukties didinimas ir kova su skurdu“ įgyvendinimo priemonę Nr. 08.4.1.-ESFA-V-416 „Kompleksinės paslaugos šeimai“ (toliau – Projektas), atranką. Partnerių atranką organizuoja Savivaldybės Socialinių reikalų departamento Socialinės paramos skyrius (toliau – SPS).</w:t>
      </w:r>
    </w:p>
    <w:p w14:paraId="2FFDB1CB" w14:textId="77777777" w:rsidR="008313F0" w:rsidRPr="008D07EE" w:rsidRDefault="008313F0" w:rsidP="008313F0">
      <w:pPr>
        <w:ind w:firstLine="709"/>
        <w:jc w:val="both"/>
      </w:pPr>
      <w:r w:rsidRPr="008D07EE">
        <w:t>2. Informacija apie Projekto partnerių atranką skelbiama vietinėje spaudoje ir Klaipėdos miesto savivaldybės interneto svetainėje.</w:t>
      </w:r>
    </w:p>
    <w:p w14:paraId="329A7FA1" w14:textId="63FB5C29" w:rsidR="008313F0" w:rsidRDefault="008313F0" w:rsidP="008313F0">
      <w:pPr>
        <w:ind w:firstLine="709"/>
        <w:jc w:val="both"/>
      </w:pPr>
      <w:r w:rsidRPr="008D07EE">
        <w:t xml:space="preserve">3. Projekto remiama veikla – asmeninio asistento paslauga asmenims su fizine ir (ar) kompleksine negalia (kaip tai numato Asmeninio asistento paslaugų organizavimo ir teikimo tvarkos aprašas, patvirtintas Lietuvos Respublikos socialinės apsaugos ir darbo ministro </w:t>
      </w:r>
      <w:r w:rsidRPr="008D07EE">
        <w:rPr>
          <w:lang w:val="en-US"/>
        </w:rPr>
        <w:t>2018 m. lapkri</w:t>
      </w:r>
      <w:r w:rsidRPr="008D07EE">
        <w:t>čio</w:t>
      </w:r>
      <w:r w:rsidRPr="008D07EE">
        <w:rPr>
          <w:lang w:val="en-US"/>
        </w:rPr>
        <w:t xml:space="preserve"> 23 d. įsakymu Nr. A1-657</w:t>
      </w:r>
      <w:r w:rsidRPr="008D07EE">
        <w:t>).</w:t>
      </w:r>
    </w:p>
    <w:p w14:paraId="3D0B8F73" w14:textId="77777777" w:rsidR="00243140" w:rsidRPr="008D07EE" w:rsidRDefault="00243140" w:rsidP="008313F0">
      <w:pPr>
        <w:ind w:firstLine="709"/>
        <w:jc w:val="both"/>
      </w:pPr>
    </w:p>
    <w:p w14:paraId="6C1F16E2" w14:textId="77777777" w:rsidR="008313F0" w:rsidRPr="008D07EE" w:rsidRDefault="008313F0" w:rsidP="008313F0">
      <w:pPr>
        <w:jc w:val="center"/>
        <w:rPr>
          <w:b/>
        </w:rPr>
      </w:pPr>
    </w:p>
    <w:p w14:paraId="7FBDBC4E" w14:textId="77777777" w:rsidR="008313F0" w:rsidRPr="008D07EE" w:rsidRDefault="008313F0" w:rsidP="008313F0">
      <w:pPr>
        <w:jc w:val="center"/>
      </w:pPr>
      <w:r w:rsidRPr="008D07EE">
        <w:rPr>
          <w:b/>
        </w:rPr>
        <w:t>II SKYRIUS</w:t>
      </w:r>
    </w:p>
    <w:p w14:paraId="2CEE053B" w14:textId="77777777" w:rsidR="008313F0" w:rsidRPr="008D07EE" w:rsidRDefault="008313F0" w:rsidP="008313F0">
      <w:pPr>
        <w:jc w:val="center"/>
        <w:rPr>
          <w:b/>
        </w:rPr>
      </w:pPr>
      <w:r w:rsidRPr="008D07EE">
        <w:rPr>
          <w:b/>
        </w:rPr>
        <w:t>REIKALAVIMAI PROJEKTO PARTNERIAMS</w:t>
      </w:r>
    </w:p>
    <w:p w14:paraId="424B7CE1" w14:textId="77777777" w:rsidR="008313F0" w:rsidRPr="008D07EE" w:rsidRDefault="008313F0" w:rsidP="008313F0">
      <w:pPr>
        <w:jc w:val="both"/>
      </w:pPr>
    </w:p>
    <w:p w14:paraId="65029269" w14:textId="0947CD48" w:rsidR="008313F0" w:rsidRPr="008D07EE" w:rsidRDefault="008313F0" w:rsidP="008313F0">
      <w:pPr>
        <w:ind w:firstLine="709"/>
        <w:jc w:val="both"/>
      </w:pPr>
      <w:r w:rsidRPr="008D07EE">
        <w:t xml:space="preserve">4. Projekto partneriais gali </w:t>
      </w:r>
      <w:r w:rsidR="00803532" w:rsidRPr="008D07EE">
        <w:t>būti</w:t>
      </w:r>
      <w:r w:rsidRPr="008D07EE">
        <w:t>:</w:t>
      </w:r>
    </w:p>
    <w:p w14:paraId="2EB7BBB5" w14:textId="77777777" w:rsidR="008313F0" w:rsidRPr="008D07EE" w:rsidRDefault="008313F0" w:rsidP="008313F0">
      <w:pPr>
        <w:ind w:firstLine="709"/>
        <w:jc w:val="both"/>
      </w:pPr>
      <w:r w:rsidRPr="008D07EE">
        <w:t>4.1. fiziniai asmenys, vykdantys ūkinę-komercinę veiklą;</w:t>
      </w:r>
    </w:p>
    <w:p w14:paraId="59A8E85E" w14:textId="77777777" w:rsidR="008313F0" w:rsidRPr="008D07EE" w:rsidRDefault="008313F0" w:rsidP="008313F0">
      <w:pPr>
        <w:ind w:firstLine="709"/>
        <w:jc w:val="both"/>
      </w:pPr>
      <w:r w:rsidRPr="008D07EE">
        <w:t xml:space="preserve">4.2. viešieji ir privatieji juridiniai asmenys; </w:t>
      </w:r>
    </w:p>
    <w:p w14:paraId="3FE74147" w14:textId="77777777" w:rsidR="008313F0" w:rsidRPr="008D07EE" w:rsidRDefault="008313F0" w:rsidP="008313F0">
      <w:pPr>
        <w:ind w:firstLine="709"/>
        <w:jc w:val="both"/>
      </w:pPr>
      <w:r w:rsidRPr="008D07EE">
        <w:t xml:space="preserve">4.3. nevyriausybinės organizacijos, kaip jos apibrėžtos Lietuvos Respublikos nevyriausybinių organizacijų plėtros įstatyme. </w:t>
      </w:r>
    </w:p>
    <w:p w14:paraId="25C0268C" w14:textId="77777777" w:rsidR="008313F0" w:rsidRPr="008D07EE" w:rsidRDefault="008313F0" w:rsidP="008313F0">
      <w:pPr>
        <w:ind w:firstLine="709"/>
        <w:jc w:val="both"/>
      </w:pPr>
      <w:r w:rsidRPr="008D07EE">
        <w:t>5. Atrankoje gali dalyvauti 4 punkte numatyti fiziniai ir juridiniai asmenys, atitinkantys šias sąlygas:</w:t>
      </w:r>
    </w:p>
    <w:p w14:paraId="579395F6" w14:textId="77777777" w:rsidR="008313F0" w:rsidRPr="008D07EE" w:rsidRDefault="008313F0" w:rsidP="008313F0">
      <w:pPr>
        <w:ind w:firstLine="709"/>
        <w:jc w:val="both"/>
      </w:pPr>
      <w:r w:rsidRPr="008D07EE">
        <w:t>5.1. turi patirties bei kompetencijos, teikiant paslaugas asmenims pagal veiklą, numatytą 3 punkte;</w:t>
      </w:r>
    </w:p>
    <w:p w14:paraId="53ECD4AF" w14:textId="77777777" w:rsidR="008313F0" w:rsidRPr="008D07EE" w:rsidRDefault="008313F0" w:rsidP="008313F0">
      <w:pPr>
        <w:ind w:firstLine="709"/>
        <w:jc w:val="both"/>
      </w:pPr>
      <w:r w:rsidRPr="008D07EE">
        <w:t>5.2. teisės dokumentuose (įstatuose, nuostatuose, individualios veiklos pažymoje, verslo liudijime ir kt.) yra numatyta asmeninio asistento paslauga asmenims su fizine ir (ar) kompleksine negalia;</w:t>
      </w:r>
    </w:p>
    <w:p w14:paraId="3FA82101" w14:textId="4BF90F8D" w:rsidR="008313F0" w:rsidRDefault="008313F0" w:rsidP="008313F0">
      <w:pPr>
        <w:ind w:firstLine="709"/>
        <w:jc w:val="both"/>
      </w:pPr>
      <w:r w:rsidRPr="008D07EE">
        <w:t>5.3. turi kvalifikuotų darbuotojų, kurie gali vykdyti asmeninio asistento paslaugą asmenims su fizine ir (ar) kompleksine negalia;</w:t>
      </w:r>
    </w:p>
    <w:p w14:paraId="1763231C" w14:textId="37DD13B1" w:rsidR="008313F0" w:rsidRDefault="00803532" w:rsidP="008313F0">
      <w:pPr>
        <w:ind w:firstLine="709"/>
        <w:jc w:val="both"/>
      </w:pPr>
      <w:r w:rsidRPr="008D07EE">
        <w:t>5.4</w:t>
      </w:r>
      <w:r w:rsidR="008313F0" w:rsidRPr="008D07EE">
        <w:t xml:space="preserve">. vadovas neturi </w:t>
      </w:r>
      <w:r w:rsidR="008313F0" w:rsidRPr="008D07EE">
        <w:rPr>
          <w:color w:val="FF0000"/>
        </w:rPr>
        <w:t xml:space="preserve"> </w:t>
      </w:r>
      <w:r w:rsidR="008313F0" w:rsidRPr="008D07EE">
        <w:t>teistumo arba teistumas yra išnykęs ar panaikintas.</w:t>
      </w:r>
    </w:p>
    <w:p w14:paraId="3749486A" w14:textId="77777777" w:rsidR="00243140" w:rsidRPr="008D07EE" w:rsidRDefault="00243140" w:rsidP="008313F0">
      <w:pPr>
        <w:ind w:firstLine="709"/>
        <w:jc w:val="both"/>
      </w:pPr>
    </w:p>
    <w:p w14:paraId="51469AA0" w14:textId="77777777" w:rsidR="008313F0" w:rsidRPr="008D07EE" w:rsidRDefault="008313F0" w:rsidP="008313F0">
      <w:pPr>
        <w:jc w:val="both"/>
        <w:rPr>
          <w:color w:val="FF0000"/>
        </w:rPr>
      </w:pPr>
    </w:p>
    <w:p w14:paraId="1CA6C179" w14:textId="77777777" w:rsidR="008313F0" w:rsidRPr="008D07EE" w:rsidRDefault="008313F0" w:rsidP="008313F0">
      <w:pPr>
        <w:jc w:val="center"/>
        <w:rPr>
          <w:b/>
        </w:rPr>
      </w:pPr>
      <w:r w:rsidRPr="008D07EE">
        <w:rPr>
          <w:b/>
        </w:rPr>
        <w:t>III SKYRIUS</w:t>
      </w:r>
    </w:p>
    <w:p w14:paraId="4458EE29" w14:textId="77777777" w:rsidR="008313F0" w:rsidRPr="008D07EE" w:rsidRDefault="008313F0" w:rsidP="008313F0">
      <w:pPr>
        <w:jc w:val="center"/>
        <w:rPr>
          <w:b/>
        </w:rPr>
      </w:pPr>
      <w:r w:rsidRPr="008D07EE">
        <w:rPr>
          <w:b/>
        </w:rPr>
        <w:t>ATRANKOS ORGANIZAVIMAS</w:t>
      </w:r>
    </w:p>
    <w:p w14:paraId="22B5855F" w14:textId="77777777" w:rsidR="008313F0" w:rsidRPr="008D07EE" w:rsidRDefault="008313F0" w:rsidP="008313F0">
      <w:pPr>
        <w:jc w:val="both"/>
        <w:rPr>
          <w:b/>
        </w:rPr>
      </w:pPr>
    </w:p>
    <w:p w14:paraId="28CA4543" w14:textId="77777777" w:rsidR="008313F0" w:rsidRPr="008D07EE" w:rsidRDefault="008313F0" w:rsidP="008313F0">
      <w:pPr>
        <w:ind w:firstLine="709"/>
        <w:jc w:val="both"/>
      </w:pPr>
      <w:r w:rsidRPr="008D07EE">
        <w:t>6. Pageidaujantieji (pagal Aprašo 4 p.) būti Savivaldybės Projekto partneriu pateikia:</w:t>
      </w:r>
      <w:r w:rsidRPr="008D07EE">
        <w:rPr>
          <w:b/>
        </w:rPr>
        <w:t xml:space="preserve"> </w:t>
      </w:r>
    </w:p>
    <w:p w14:paraId="72CFD435" w14:textId="62FD88CF" w:rsidR="008313F0" w:rsidRPr="008D07EE" w:rsidRDefault="008313F0" w:rsidP="008313F0">
      <w:pPr>
        <w:ind w:firstLine="709"/>
        <w:jc w:val="both"/>
      </w:pPr>
      <w:r w:rsidRPr="008D07EE">
        <w:lastRenderedPageBreak/>
        <w:t xml:space="preserve">6.1. </w:t>
      </w:r>
      <w:r w:rsidR="00803532" w:rsidRPr="008D07EE">
        <w:t xml:space="preserve">parašu </w:t>
      </w:r>
      <w:r w:rsidRPr="008D07EE">
        <w:t>patvirtintą paraiškos (toliau – Paraiška) būti partneriu Savivaldybės teikiamame Projekte egzempliorių (priedas);</w:t>
      </w:r>
    </w:p>
    <w:p w14:paraId="2A0CF04A" w14:textId="77777777" w:rsidR="008313F0" w:rsidRPr="008D07EE" w:rsidRDefault="008313F0" w:rsidP="008313F0">
      <w:pPr>
        <w:ind w:firstLine="709"/>
        <w:jc w:val="both"/>
      </w:pPr>
      <w:r w:rsidRPr="008D07EE">
        <w:t>6.2. įstaigos, organizacijos įstatų kopiją, verslo liudijimo ar kt. kopiją;</w:t>
      </w:r>
    </w:p>
    <w:p w14:paraId="4D6B0440" w14:textId="77777777" w:rsidR="008313F0" w:rsidRPr="008D07EE" w:rsidRDefault="008313F0" w:rsidP="008313F0">
      <w:pPr>
        <w:ind w:firstLine="709"/>
        <w:jc w:val="both"/>
      </w:pPr>
      <w:r w:rsidRPr="008D07EE">
        <w:t>6.3. darbuotojų gyvenimo aprašymus.</w:t>
      </w:r>
    </w:p>
    <w:p w14:paraId="24504C7A" w14:textId="67BC4F9E" w:rsidR="003F3A3B" w:rsidRPr="008D07EE" w:rsidRDefault="008D07EE" w:rsidP="003F3A3B">
      <w:pPr>
        <w:tabs>
          <w:tab w:val="left" w:pos="90"/>
          <w:tab w:val="left" w:pos="630"/>
          <w:tab w:val="left" w:pos="1260"/>
        </w:tabs>
        <w:ind w:firstLine="529"/>
        <w:jc w:val="both"/>
        <w:rPr>
          <w:rFonts w:eastAsia="PMingLiU"/>
          <w:lang w:val="pt-BR" w:eastAsia="zh-TW" w:bidi="lo-LA"/>
        </w:rPr>
      </w:pPr>
      <w:r>
        <w:t xml:space="preserve">   </w:t>
      </w:r>
      <w:r w:rsidR="008313F0" w:rsidRPr="008D07EE">
        <w:t xml:space="preserve">7. Paraiška turi būti pateikta laikantis nustatytų terminų; </w:t>
      </w:r>
      <w:r w:rsidR="003F3A3B" w:rsidRPr="008D07EE">
        <w:t>paraiška, pateikta po nustatyto</w:t>
      </w:r>
      <w:r w:rsidR="004633F3">
        <w:t xml:space="preserve"> </w:t>
      </w:r>
      <w:r w:rsidR="008313F0" w:rsidRPr="008D07EE">
        <w:t>termino, nebus svarstoma.</w:t>
      </w:r>
      <w:r w:rsidR="003F3A3B" w:rsidRPr="008D07EE">
        <w:t xml:space="preserve"> </w:t>
      </w:r>
    </w:p>
    <w:p w14:paraId="411C9AF7" w14:textId="75783459" w:rsidR="003F3A3B" w:rsidRPr="008D07EE" w:rsidRDefault="003F3A3B" w:rsidP="008313F0">
      <w:pPr>
        <w:ind w:firstLine="709"/>
        <w:jc w:val="both"/>
      </w:pPr>
    </w:p>
    <w:p w14:paraId="7A40C323" w14:textId="77777777" w:rsidR="003F3A3B" w:rsidRPr="008D07EE" w:rsidRDefault="003F3A3B" w:rsidP="003F3A3B">
      <w:pPr>
        <w:tabs>
          <w:tab w:val="left" w:pos="90"/>
          <w:tab w:val="left" w:pos="630"/>
          <w:tab w:val="left" w:pos="1260"/>
        </w:tabs>
        <w:ind w:firstLine="709"/>
        <w:rPr>
          <w:rFonts w:eastAsia="PMingLiU"/>
          <w:b/>
          <w:lang w:val="pt-BR" w:eastAsia="zh-TW" w:bidi="lo-LA"/>
        </w:rPr>
      </w:pPr>
    </w:p>
    <w:p w14:paraId="218B0B48" w14:textId="77777777" w:rsidR="003F3A3B" w:rsidRPr="008D07EE" w:rsidRDefault="003F3A3B" w:rsidP="003F3A3B">
      <w:pPr>
        <w:jc w:val="center"/>
        <w:rPr>
          <w:rFonts w:eastAsia="PMingLiU"/>
          <w:b/>
          <w:lang w:val="pt-BR" w:eastAsia="zh-TW" w:bidi="lo-LA"/>
        </w:rPr>
      </w:pPr>
      <w:r w:rsidRPr="008D07EE">
        <w:rPr>
          <w:rFonts w:eastAsia="PMingLiU"/>
          <w:b/>
          <w:lang w:val="pt-BR" w:eastAsia="zh-TW" w:bidi="lo-LA"/>
        </w:rPr>
        <w:t>VII SKYRIUS</w:t>
      </w:r>
    </w:p>
    <w:p w14:paraId="6E3C7C7B" w14:textId="77777777" w:rsidR="003F3A3B" w:rsidRPr="008D07EE" w:rsidRDefault="003F3A3B" w:rsidP="003F3A3B">
      <w:pPr>
        <w:jc w:val="center"/>
        <w:rPr>
          <w:rFonts w:eastAsia="PMingLiU"/>
          <w:lang w:eastAsia="zh-TW" w:bidi="lo-LA"/>
        </w:rPr>
      </w:pPr>
      <w:r w:rsidRPr="008D07EE">
        <w:rPr>
          <w:rFonts w:eastAsia="PMingLiU"/>
          <w:b/>
          <w:lang w:eastAsia="zh-TW" w:bidi="lo-LA"/>
        </w:rPr>
        <w:t>PROJEKTO PARAIŠKŲ VERTINIMAS IR PARTNERIŲ ATRANKA</w:t>
      </w:r>
    </w:p>
    <w:p w14:paraId="218064C9" w14:textId="77777777" w:rsidR="003F3A3B" w:rsidRPr="008D07EE" w:rsidRDefault="003F3A3B" w:rsidP="003F3A3B">
      <w:pPr>
        <w:tabs>
          <w:tab w:val="left" w:pos="360"/>
          <w:tab w:val="left" w:pos="630"/>
        </w:tabs>
        <w:ind w:firstLine="709"/>
        <w:rPr>
          <w:rFonts w:eastAsia="PMingLiU"/>
          <w:b/>
          <w:lang w:eastAsia="zh-TW" w:bidi="lo-LA"/>
        </w:rPr>
      </w:pPr>
    </w:p>
    <w:p w14:paraId="09A79A5D" w14:textId="4DE6D13F" w:rsidR="003F3A3B" w:rsidRPr="0099023B" w:rsidRDefault="004733DF" w:rsidP="0099023B">
      <w:pPr>
        <w:jc w:val="both"/>
      </w:pPr>
      <w:r w:rsidRPr="008D07EE">
        <w:t xml:space="preserve">          9. </w:t>
      </w:r>
      <w:r w:rsidR="00AE05F1" w:rsidRPr="008D07EE">
        <w:t>Projekto partnerių atranką atlieka Savivaldybės direktoriaus įsakymu patvirtinta Savivaldybės projekto partnerių atrank</w:t>
      </w:r>
      <w:r w:rsidR="00304615">
        <w:t xml:space="preserve">os komisija (toliau – Komisija), kurią sudaro </w:t>
      </w:r>
      <w:r w:rsidR="00304615">
        <w:rPr>
          <w:lang w:val="en-US"/>
        </w:rPr>
        <w:t>5 nariai</w:t>
      </w:r>
      <w:r w:rsidR="00631497">
        <w:rPr>
          <w:lang w:val="en-US"/>
        </w:rPr>
        <w:t xml:space="preserve">. </w:t>
      </w:r>
      <w:r w:rsidR="00631497" w:rsidRPr="006A74AA">
        <w:rPr>
          <w:rFonts w:eastAsia="Calibri"/>
        </w:rPr>
        <w:t xml:space="preserve">Komisijos darbą organizuoja ir jai vadovauja Komisijos pirmininkas. Nesant Komisijos pirmininko, jo funkcijas atlieka Komisijos pirmininko pavaduotojas. Komisiją techniškai aptarnauja Komisijos sekretorius. </w:t>
      </w:r>
      <w:r w:rsidR="00631497" w:rsidRPr="006A74AA">
        <w:rPr>
          <w:color w:val="000000"/>
        </w:rPr>
        <w:t>Komisijos sekretorius nėra Komisijos narys.</w:t>
      </w:r>
      <w:r w:rsidR="00AE05F1" w:rsidRPr="008D07EE">
        <w:t xml:space="preserve"> Sprendimą dėl Projekto partnerių priima Savivaldybės direktorius, atsižvelgdamas į Komisijos rekomendacijas. </w:t>
      </w:r>
    </w:p>
    <w:p w14:paraId="7DD98E37" w14:textId="1297093D" w:rsidR="003F3A3B" w:rsidRPr="008D07EE" w:rsidRDefault="0099023B" w:rsidP="004733DF">
      <w:pPr>
        <w:tabs>
          <w:tab w:val="left" w:pos="709"/>
        </w:tabs>
        <w:jc w:val="both"/>
        <w:rPr>
          <w:rFonts w:eastAsia="PMingLiU"/>
          <w:lang w:val="pt-BR" w:eastAsia="zh-TW" w:bidi="lo-LA"/>
        </w:rPr>
      </w:pPr>
      <w:r>
        <w:rPr>
          <w:rFonts w:eastAsia="PMingLiU"/>
          <w:lang w:eastAsia="zh-TW" w:bidi="lo-LA"/>
        </w:rPr>
        <w:t xml:space="preserve">         10</w:t>
      </w:r>
      <w:r w:rsidR="004733DF" w:rsidRPr="008D07EE">
        <w:rPr>
          <w:rFonts w:eastAsia="PMingLiU"/>
          <w:lang w:eastAsia="zh-TW" w:bidi="lo-LA"/>
        </w:rPr>
        <w:t xml:space="preserve">. </w:t>
      </w:r>
      <w:r w:rsidR="003F3A3B" w:rsidRPr="008D07EE">
        <w:rPr>
          <w:rFonts w:eastAsia="PMingLiU"/>
          <w:lang w:eastAsia="zh-TW" w:bidi="lo-LA"/>
        </w:rPr>
        <w:t>Komisijos darbą organizuoja ir jai vadovauja pirmininkas.</w:t>
      </w:r>
    </w:p>
    <w:p w14:paraId="1E31C92C" w14:textId="41C2A586" w:rsidR="003F3A3B" w:rsidRPr="008D07EE" w:rsidRDefault="0099023B" w:rsidP="004733DF">
      <w:pPr>
        <w:tabs>
          <w:tab w:val="left" w:pos="709"/>
        </w:tabs>
        <w:jc w:val="both"/>
        <w:rPr>
          <w:rFonts w:eastAsia="PMingLiU"/>
          <w:lang w:val="pt-BR" w:eastAsia="zh-TW" w:bidi="lo-LA"/>
        </w:rPr>
      </w:pPr>
      <w:r>
        <w:rPr>
          <w:rFonts w:eastAsia="PMingLiU"/>
          <w:lang w:val="pt-BR" w:eastAsia="zh-TW" w:bidi="lo-LA"/>
        </w:rPr>
        <w:t xml:space="preserve">         1</w:t>
      </w:r>
      <w:r>
        <w:rPr>
          <w:rFonts w:eastAsia="PMingLiU"/>
          <w:lang w:val="en-US" w:eastAsia="zh-TW" w:bidi="lo-LA"/>
        </w:rPr>
        <w:t>1</w:t>
      </w:r>
      <w:r w:rsidR="004733DF" w:rsidRPr="008D07EE">
        <w:rPr>
          <w:rFonts w:eastAsia="PMingLiU"/>
          <w:lang w:val="pt-BR" w:eastAsia="zh-TW" w:bidi="lo-LA"/>
        </w:rPr>
        <w:t xml:space="preserve">. </w:t>
      </w:r>
      <w:r w:rsidR="003F3A3B" w:rsidRPr="008D07EE">
        <w:rPr>
          <w:rFonts w:eastAsia="PMingLiU"/>
          <w:lang w:val="pt-BR" w:eastAsia="zh-TW" w:bidi="lo-LA"/>
        </w:rPr>
        <w:t xml:space="preserve">Komisijos darbo forma yra posėdžiai. </w:t>
      </w:r>
      <w:r w:rsidR="003F3A3B" w:rsidRPr="008D07EE">
        <w:t>Posėdžiai yra teisėti, kai juose dalyvauja ne mažiau kaip du trečdaliai komisijos narių.</w:t>
      </w:r>
    </w:p>
    <w:p w14:paraId="257A621A" w14:textId="6CD6B0F6" w:rsidR="004733DF" w:rsidRPr="008D07EE" w:rsidRDefault="0099023B" w:rsidP="004733DF">
      <w:pPr>
        <w:tabs>
          <w:tab w:val="left" w:pos="709"/>
        </w:tabs>
        <w:jc w:val="both"/>
        <w:rPr>
          <w:rFonts w:eastAsia="PMingLiU"/>
          <w:lang w:eastAsia="zh-TW" w:bidi="lo-LA"/>
        </w:rPr>
      </w:pPr>
      <w:r>
        <w:rPr>
          <w:rFonts w:eastAsia="PMingLiU"/>
          <w:lang w:val="pt-BR" w:eastAsia="zh-TW" w:bidi="lo-LA"/>
        </w:rPr>
        <w:t xml:space="preserve">         12</w:t>
      </w:r>
      <w:r w:rsidR="004733DF" w:rsidRPr="008D07EE">
        <w:rPr>
          <w:rFonts w:eastAsia="PMingLiU"/>
          <w:lang w:val="pt-BR" w:eastAsia="zh-TW" w:bidi="lo-LA"/>
        </w:rPr>
        <w:t>. K</w:t>
      </w:r>
      <w:r w:rsidR="003F3A3B" w:rsidRPr="008D07EE">
        <w:rPr>
          <w:rFonts w:eastAsia="PMingLiU"/>
          <w:lang w:eastAsia="zh-TW" w:bidi="lo-LA"/>
        </w:rPr>
        <w:t>omisijos nariai, vertindami gautas paraiškas, laikosi skaidrumo, konfidencialumo, nešališkumo, teisingumo, sąž</w:t>
      </w:r>
      <w:r w:rsidR="004733DF" w:rsidRPr="008D07EE">
        <w:rPr>
          <w:rFonts w:eastAsia="PMingLiU"/>
          <w:lang w:eastAsia="zh-TW" w:bidi="lo-LA"/>
        </w:rPr>
        <w:t>iningumo ir protingumo principų.</w:t>
      </w:r>
    </w:p>
    <w:p w14:paraId="0DE0B891" w14:textId="04B6558E" w:rsidR="004733DF" w:rsidRPr="008D07EE" w:rsidRDefault="0099023B" w:rsidP="004733DF">
      <w:pPr>
        <w:tabs>
          <w:tab w:val="left" w:pos="709"/>
        </w:tabs>
        <w:jc w:val="both"/>
        <w:rPr>
          <w:rFonts w:eastAsia="PMingLiU"/>
          <w:lang w:eastAsia="zh-TW" w:bidi="lo-LA"/>
        </w:rPr>
      </w:pPr>
      <w:r>
        <w:rPr>
          <w:rFonts w:eastAsia="PMingLiU"/>
          <w:lang w:eastAsia="zh-TW" w:bidi="lo-LA"/>
        </w:rPr>
        <w:t xml:space="preserve">         13</w:t>
      </w:r>
      <w:r w:rsidR="000A1235" w:rsidRPr="008D07EE">
        <w:rPr>
          <w:rFonts w:eastAsia="PMingLiU"/>
          <w:lang w:eastAsia="zh-TW" w:bidi="lo-LA"/>
        </w:rPr>
        <w:t xml:space="preserve">. </w:t>
      </w:r>
      <w:r w:rsidR="003F3A3B" w:rsidRPr="008D07EE">
        <w:rPr>
          <w:rFonts w:eastAsia="PMingLiU"/>
          <w:lang w:eastAsia="zh-TW" w:bidi="lo-LA"/>
        </w:rPr>
        <w:t>Komisija savo veikloje vadovaujasi Tvarkos aprašu, Lietuvos Respublikos įstatymais ir kitais teisės aktais.</w:t>
      </w:r>
    </w:p>
    <w:p w14:paraId="3D39FA87" w14:textId="4D5EC23E" w:rsidR="004733DF" w:rsidRPr="008D07EE" w:rsidRDefault="000A1235" w:rsidP="004733DF">
      <w:pPr>
        <w:tabs>
          <w:tab w:val="left" w:pos="709"/>
        </w:tabs>
        <w:jc w:val="both"/>
        <w:rPr>
          <w:rFonts w:eastAsia="PMingLiU"/>
          <w:lang w:eastAsia="zh-TW" w:bidi="lo-LA"/>
        </w:rPr>
      </w:pPr>
      <w:r w:rsidRPr="008D07EE">
        <w:t xml:space="preserve">         </w:t>
      </w:r>
      <w:r w:rsidR="0099023B">
        <w:t>14</w:t>
      </w:r>
      <w:r w:rsidRPr="008D07EE">
        <w:t xml:space="preserve">. </w:t>
      </w:r>
      <w:r w:rsidR="003F3A3B" w:rsidRPr="008D07EE">
        <w:t>Paraiškų vert</w:t>
      </w:r>
      <w:r w:rsidR="00AE05F1" w:rsidRPr="008D07EE">
        <w:t xml:space="preserve">inimas turi būti atliktas per </w:t>
      </w:r>
      <w:r w:rsidR="00AE05F1" w:rsidRPr="008D07EE">
        <w:rPr>
          <w:lang w:val="en-US"/>
        </w:rPr>
        <w:t>15</w:t>
      </w:r>
      <w:r w:rsidR="003F3A3B" w:rsidRPr="008D07EE">
        <w:t xml:space="preserve"> darbo dienų nuo paraiškų pateikimo termino pabaigos.</w:t>
      </w:r>
    </w:p>
    <w:p w14:paraId="0A6B8692" w14:textId="73388FF3" w:rsidR="003F3A3B" w:rsidRPr="008D07EE" w:rsidRDefault="0099023B" w:rsidP="004733DF">
      <w:pPr>
        <w:tabs>
          <w:tab w:val="left" w:pos="709"/>
        </w:tabs>
        <w:jc w:val="both"/>
        <w:rPr>
          <w:rFonts w:eastAsia="PMingLiU"/>
          <w:lang w:eastAsia="zh-TW" w:bidi="lo-LA"/>
        </w:rPr>
      </w:pPr>
      <w:r>
        <w:rPr>
          <w:rFonts w:eastAsia="PMingLiU"/>
          <w:lang w:eastAsia="zh-TW" w:bidi="lo-LA"/>
        </w:rPr>
        <w:t xml:space="preserve">         15</w:t>
      </w:r>
      <w:r w:rsidR="000A1235" w:rsidRPr="008D07EE">
        <w:rPr>
          <w:rFonts w:eastAsia="PMingLiU"/>
          <w:lang w:eastAsia="zh-TW" w:bidi="lo-LA"/>
        </w:rPr>
        <w:t xml:space="preserve">. </w:t>
      </w:r>
      <w:r w:rsidR="003F3A3B" w:rsidRPr="008D07EE">
        <w:rPr>
          <w:rFonts w:eastAsia="PMingLiU"/>
          <w:lang w:eastAsia="zh-TW" w:bidi="lo-LA"/>
        </w:rPr>
        <w:t xml:space="preserve">Pareiškėjas turi atitikti visus </w:t>
      </w:r>
      <w:r w:rsidR="004733DF" w:rsidRPr="008D07EE">
        <w:rPr>
          <w:rFonts w:eastAsia="PMingLiU"/>
          <w:lang w:eastAsia="zh-TW" w:bidi="lo-LA"/>
        </w:rPr>
        <w:t>5</w:t>
      </w:r>
      <w:r w:rsidR="003F3A3B" w:rsidRPr="008D07EE">
        <w:rPr>
          <w:rFonts w:eastAsia="PMingLiU"/>
          <w:lang w:eastAsia="zh-TW" w:bidi="lo-LA"/>
        </w:rPr>
        <w:t xml:space="preserve"> punkte nurodytus reikalavimus, kitu atveju yra nevertinamas. </w:t>
      </w:r>
    </w:p>
    <w:p w14:paraId="5A16510D" w14:textId="40357112" w:rsidR="003F3A3B" w:rsidRPr="008D07EE" w:rsidRDefault="0099023B" w:rsidP="004733DF">
      <w:pPr>
        <w:tabs>
          <w:tab w:val="left" w:pos="709"/>
          <w:tab w:val="left" w:pos="851"/>
        </w:tabs>
        <w:spacing w:line="252" w:lineRule="auto"/>
        <w:jc w:val="both"/>
        <w:rPr>
          <w:rFonts w:eastAsia="PMingLiU"/>
          <w:lang w:eastAsia="zh-TW" w:bidi="lo-LA"/>
        </w:rPr>
      </w:pPr>
      <w:r>
        <w:t xml:space="preserve">         16</w:t>
      </w:r>
      <w:r w:rsidR="000A1235" w:rsidRPr="008D07EE">
        <w:t xml:space="preserve">. </w:t>
      </w:r>
      <w:r w:rsidR="003F3A3B" w:rsidRPr="008D07EE">
        <w:t>Komisija, vertindama gautas paraiškas, vertina paraiškos atitiktį nustatytiems rei</w:t>
      </w:r>
      <w:r w:rsidR="004733DF" w:rsidRPr="008D07EE">
        <w:t>kalavimams ir paraiškos kokybę.</w:t>
      </w:r>
    </w:p>
    <w:p w14:paraId="7F346F83" w14:textId="7542D885" w:rsidR="003F3A3B" w:rsidRPr="008D07EE" w:rsidRDefault="000A1235" w:rsidP="004733DF">
      <w:pPr>
        <w:tabs>
          <w:tab w:val="left" w:pos="709"/>
          <w:tab w:val="left" w:pos="1134"/>
        </w:tabs>
        <w:jc w:val="both"/>
        <w:rPr>
          <w:rFonts w:eastAsia="PMingLiU"/>
          <w:lang w:eastAsia="zh-TW" w:bidi="lo-LA"/>
        </w:rPr>
      </w:pPr>
      <w:r w:rsidRPr="008D07EE">
        <w:rPr>
          <w:rFonts w:eastAsia="PMingLiU"/>
          <w:lang w:eastAsia="zh-TW" w:bidi="lo-LA"/>
        </w:rPr>
        <w:t xml:space="preserve">        </w:t>
      </w:r>
      <w:r w:rsidR="0099023B">
        <w:rPr>
          <w:rFonts w:eastAsia="PMingLiU"/>
          <w:lang w:eastAsia="zh-TW" w:bidi="lo-LA"/>
        </w:rPr>
        <w:t xml:space="preserve"> 17</w:t>
      </w:r>
      <w:r w:rsidRPr="008D07EE">
        <w:rPr>
          <w:rFonts w:eastAsia="PMingLiU"/>
          <w:lang w:eastAsia="zh-TW" w:bidi="lo-LA"/>
        </w:rPr>
        <w:t xml:space="preserve">. </w:t>
      </w:r>
      <w:r w:rsidR="003F3A3B" w:rsidRPr="008D07EE">
        <w:rPr>
          <w:rFonts w:eastAsia="PMingLiU"/>
          <w:lang w:eastAsia="zh-TW" w:bidi="lo-LA"/>
        </w:rPr>
        <w:t>Komisijos sprendimai priimami paprastu balsavimu. Balsuodami komisijos nariai turi po vieną balsą. Sprendimas laikomas priimtu, jei u</w:t>
      </w:r>
      <w:r w:rsidR="004733DF" w:rsidRPr="008D07EE">
        <w:rPr>
          <w:rFonts w:eastAsia="PMingLiU"/>
          <w:lang w:eastAsia="zh-TW" w:bidi="lo-LA"/>
        </w:rPr>
        <w:t>ž jį balsavo</w:t>
      </w:r>
      <w:r w:rsidR="003F3A3B" w:rsidRPr="008D07EE">
        <w:rPr>
          <w:rFonts w:eastAsia="PMingLiU"/>
          <w:lang w:eastAsia="zh-TW" w:bidi="lo-LA"/>
        </w:rPr>
        <w:t xml:space="preserve"> komisijos narių dauguma. Jeigu balsai pasiskirsto po lygiai, lemiamas yra komisijos pirmininko balsas.</w:t>
      </w:r>
    </w:p>
    <w:p w14:paraId="19A6EE0D" w14:textId="7928BFFA" w:rsidR="003F3A3B" w:rsidRPr="008D07EE" w:rsidRDefault="0099023B" w:rsidP="004733DF">
      <w:pPr>
        <w:tabs>
          <w:tab w:val="left" w:pos="1080"/>
        </w:tabs>
        <w:jc w:val="both"/>
        <w:rPr>
          <w:rFonts w:eastAsia="PMingLiU"/>
          <w:lang w:eastAsia="zh-TW" w:bidi="lo-LA"/>
        </w:rPr>
      </w:pPr>
      <w:r>
        <w:rPr>
          <w:rFonts w:eastAsia="PMingLiU"/>
          <w:lang w:eastAsia="zh-TW" w:bidi="lo-LA"/>
        </w:rPr>
        <w:t xml:space="preserve">         18</w:t>
      </w:r>
      <w:r w:rsidR="000A1235" w:rsidRPr="008D07EE">
        <w:rPr>
          <w:rFonts w:eastAsia="PMingLiU"/>
          <w:lang w:eastAsia="zh-TW" w:bidi="lo-LA"/>
        </w:rPr>
        <w:t xml:space="preserve">. </w:t>
      </w:r>
      <w:r w:rsidR="003F3A3B" w:rsidRPr="008D07EE">
        <w:rPr>
          <w:rFonts w:eastAsia="PMingLiU"/>
          <w:lang w:eastAsia="zh-TW" w:bidi="lo-LA"/>
        </w:rPr>
        <w:t>Komisija,</w:t>
      </w:r>
      <w:r w:rsidR="004733DF" w:rsidRPr="008D07EE">
        <w:rPr>
          <w:rFonts w:eastAsia="PMingLiU"/>
          <w:lang w:eastAsia="zh-TW" w:bidi="lo-LA"/>
        </w:rPr>
        <w:t xml:space="preserve"> apsvarsčiusi pateiktas projekto partnerių atrankos paraiškas</w:t>
      </w:r>
      <w:r w:rsidR="003F3A3B" w:rsidRPr="008D07EE">
        <w:rPr>
          <w:rFonts w:eastAsia="PMingLiU"/>
          <w:lang w:eastAsia="zh-TW" w:bidi="lo-LA"/>
        </w:rPr>
        <w:t>, sudaro galimų partnerių sąrašą ir teikia siūlymą savivaldybės administracijos direktoriui dėl partnerio</w:t>
      </w:r>
      <w:r w:rsidR="004733DF" w:rsidRPr="008D07EE">
        <w:rPr>
          <w:rFonts w:eastAsia="PMingLiU"/>
          <w:lang w:eastAsia="zh-TW" w:bidi="lo-LA"/>
        </w:rPr>
        <w:t>/ -ių</w:t>
      </w:r>
      <w:r w:rsidR="003F3A3B" w:rsidRPr="008D07EE">
        <w:rPr>
          <w:rFonts w:eastAsia="PMingLiU"/>
          <w:lang w:eastAsia="zh-TW" w:bidi="lo-LA"/>
        </w:rPr>
        <w:t xml:space="preserve"> tvirtinimo.</w:t>
      </w:r>
    </w:p>
    <w:p w14:paraId="34072D22" w14:textId="1ABC4773" w:rsidR="003F3A3B" w:rsidRPr="008D07EE" w:rsidRDefault="0099023B" w:rsidP="004733DF">
      <w:pPr>
        <w:tabs>
          <w:tab w:val="left" w:pos="1080"/>
        </w:tabs>
        <w:jc w:val="both"/>
        <w:rPr>
          <w:rFonts w:eastAsia="PMingLiU"/>
          <w:lang w:eastAsia="zh-TW" w:bidi="lo-LA"/>
        </w:rPr>
      </w:pPr>
      <w:r>
        <w:t xml:space="preserve">        19</w:t>
      </w:r>
      <w:r w:rsidR="000A1235" w:rsidRPr="008D07EE">
        <w:t xml:space="preserve">. </w:t>
      </w:r>
      <w:r w:rsidR="003F3A3B" w:rsidRPr="008D07EE">
        <w:t>Komisijos sprendimai įforminami protokolu, kurį pasirašo</w:t>
      </w:r>
      <w:r w:rsidR="003F3A3B" w:rsidRPr="008D07EE">
        <w:rPr>
          <w:rFonts w:eastAsia="PMingLiU"/>
          <w:lang w:eastAsia="zh-TW" w:bidi="lo-LA"/>
        </w:rPr>
        <w:t xml:space="preserve"> visi komisijos nariai.</w:t>
      </w:r>
    </w:p>
    <w:p w14:paraId="125B44FA" w14:textId="0E8CD4B9" w:rsidR="003F3A3B" w:rsidRPr="008D07EE" w:rsidRDefault="003F3A3B" w:rsidP="004733DF">
      <w:pPr>
        <w:tabs>
          <w:tab w:val="left" w:pos="90"/>
          <w:tab w:val="left" w:pos="630"/>
        </w:tabs>
        <w:jc w:val="both"/>
        <w:rPr>
          <w:rFonts w:eastAsia="PMingLiU"/>
          <w:lang w:val="pt-BR" w:eastAsia="zh-TW" w:bidi="lo-LA"/>
        </w:rPr>
      </w:pPr>
      <w:r w:rsidRPr="008D07EE">
        <w:rPr>
          <w:rFonts w:eastAsia="PMingLiU"/>
          <w:lang w:val="pt-BR" w:eastAsia="zh-TW" w:bidi="lo-LA"/>
        </w:rPr>
        <w:t xml:space="preserve">Per 5 darbo dienas nuo sprendimo dėl partnerių sąrašo sudarymo priėmimo apie jį yra informuojami atrankos dalyviai, o atrankos rezultatai skelbiami </w:t>
      </w:r>
      <w:r w:rsidR="004733DF" w:rsidRPr="008D07EE">
        <w:rPr>
          <w:rFonts w:eastAsia="PMingLiU"/>
          <w:lang w:val="pt-BR" w:eastAsia="zh-TW" w:bidi="lo-LA"/>
        </w:rPr>
        <w:t>Klaipėdos miesto</w:t>
      </w:r>
      <w:r w:rsidRPr="008D07EE">
        <w:rPr>
          <w:rFonts w:eastAsia="PMingLiU"/>
          <w:lang w:val="pt-BR" w:eastAsia="zh-TW" w:bidi="lo-LA"/>
        </w:rPr>
        <w:t xml:space="preserve"> savivaldybės i</w:t>
      </w:r>
      <w:r w:rsidR="004733DF" w:rsidRPr="008D07EE">
        <w:rPr>
          <w:rFonts w:eastAsia="PMingLiU"/>
          <w:lang w:val="pt-BR" w:eastAsia="zh-TW" w:bidi="lo-LA"/>
        </w:rPr>
        <w:t>nterneto svetainėje www.klaipeda</w:t>
      </w:r>
      <w:r w:rsidRPr="008D07EE">
        <w:rPr>
          <w:rFonts w:eastAsia="PMingLiU"/>
          <w:lang w:val="pt-BR" w:eastAsia="zh-TW" w:bidi="lo-LA"/>
        </w:rPr>
        <w:t>.lt.</w:t>
      </w:r>
    </w:p>
    <w:p w14:paraId="5271D335" w14:textId="712AEAA0" w:rsidR="003F3A3B" w:rsidRPr="008D07EE" w:rsidRDefault="0099023B" w:rsidP="004733DF">
      <w:pPr>
        <w:tabs>
          <w:tab w:val="left" w:pos="90"/>
          <w:tab w:val="left" w:pos="630"/>
        </w:tabs>
        <w:jc w:val="both"/>
        <w:rPr>
          <w:rFonts w:eastAsia="PMingLiU"/>
          <w:lang w:val="pt-BR" w:eastAsia="zh-TW" w:bidi="lo-LA"/>
        </w:rPr>
      </w:pPr>
      <w:r>
        <w:rPr>
          <w:rFonts w:eastAsia="PMingLiU"/>
          <w:lang w:val="pt-BR" w:eastAsia="zh-TW" w:bidi="lo-LA"/>
        </w:rPr>
        <w:t xml:space="preserve">        20</w:t>
      </w:r>
      <w:r w:rsidR="000A1235" w:rsidRPr="008D07EE">
        <w:rPr>
          <w:rFonts w:eastAsia="PMingLiU"/>
          <w:lang w:val="pt-BR" w:eastAsia="zh-TW" w:bidi="lo-LA"/>
        </w:rPr>
        <w:t xml:space="preserve">. </w:t>
      </w:r>
      <w:r w:rsidR="004733DF" w:rsidRPr="008D07EE">
        <w:rPr>
          <w:rFonts w:eastAsia="PMingLiU"/>
          <w:lang w:val="pt-BR" w:eastAsia="zh-TW" w:bidi="lo-LA"/>
        </w:rPr>
        <w:t>Klaipėdos miesto</w:t>
      </w:r>
      <w:r w:rsidR="003F3A3B" w:rsidRPr="008D07EE">
        <w:rPr>
          <w:rFonts w:eastAsia="PMingLiU"/>
          <w:lang w:val="pt-BR" w:eastAsia="zh-TW" w:bidi="lo-LA"/>
        </w:rPr>
        <w:t xml:space="preserve"> savivaldybės administracija suderinusi su atrinktais partneriais veiklas ir lėšas, vadovaudamasi galiojančiais teisės aktais, pasirašo jungtinės veiklos sutartis, kuriose nustatomos pareiškėjo ir partnerio teisės, pareigos ir atsakomybė įgyvendinant projektą.</w:t>
      </w:r>
    </w:p>
    <w:p w14:paraId="1F7D2748" w14:textId="77777777" w:rsidR="003F3A3B" w:rsidRPr="008D07EE" w:rsidRDefault="003F3A3B" w:rsidP="008313F0">
      <w:pPr>
        <w:ind w:firstLine="709"/>
        <w:jc w:val="both"/>
      </w:pPr>
    </w:p>
    <w:p w14:paraId="63D4C483" w14:textId="77777777" w:rsidR="008313F0" w:rsidRPr="008D07EE" w:rsidRDefault="008313F0" w:rsidP="008313F0">
      <w:pPr>
        <w:jc w:val="both"/>
      </w:pPr>
    </w:p>
    <w:p w14:paraId="7483CBD3" w14:textId="77777777" w:rsidR="008313F0" w:rsidRPr="008D07EE" w:rsidRDefault="008313F0" w:rsidP="008313F0">
      <w:pPr>
        <w:jc w:val="center"/>
        <w:rPr>
          <w:b/>
        </w:rPr>
      </w:pPr>
      <w:r w:rsidRPr="008D07EE">
        <w:rPr>
          <w:b/>
        </w:rPr>
        <w:t>IV SKYRIUS</w:t>
      </w:r>
    </w:p>
    <w:p w14:paraId="7F2F4F9D" w14:textId="77777777" w:rsidR="008313F0" w:rsidRPr="008D07EE" w:rsidRDefault="008313F0" w:rsidP="008313F0">
      <w:pPr>
        <w:jc w:val="center"/>
        <w:rPr>
          <w:b/>
        </w:rPr>
      </w:pPr>
      <w:r w:rsidRPr="008D07EE">
        <w:rPr>
          <w:b/>
        </w:rPr>
        <w:t>BAIGIAMOSIOS NUOSTATOS</w:t>
      </w:r>
    </w:p>
    <w:p w14:paraId="550E44E0" w14:textId="77777777" w:rsidR="008313F0" w:rsidRPr="008D07EE" w:rsidRDefault="008313F0" w:rsidP="008313F0">
      <w:pPr>
        <w:pStyle w:val="ListParagraph"/>
        <w:ind w:left="3319"/>
        <w:jc w:val="both"/>
      </w:pPr>
    </w:p>
    <w:p w14:paraId="1F75358C" w14:textId="39D14C85" w:rsidR="008313F0" w:rsidRPr="008D07EE" w:rsidRDefault="0099023B" w:rsidP="008313F0">
      <w:pPr>
        <w:ind w:firstLine="709"/>
        <w:jc w:val="both"/>
      </w:pPr>
      <w:r>
        <w:t>21</w:t>
      </w:r>
      <w:r w:rsidR="008313F0" w:rsidRPr="008D07EE">
        <w:t xml:space="preserve">. Projekto partnerių atrankos rezultatai skelbiami Klaipėdos miesto savivaldybės interneto svetainėje. </w:t>
      </w:r>
    </w:p>
    <w:p w14:paraId="3BD5ED7A" w14:textId="07DFCD63" w:rsidR="008313F0" w:rsidRPr="008D07EE" w:rsidRDefault="0099023B" w:rsidP="008D07EE">
      <w:pPr>
        <w:ind w:firstLine="709"/>
        <w:jc w:val="both"/>
      </w:pPr>
      <w:r>
        <w:t>22</w:t>
      </w:r>
      <w:r w:rsidR="008313F0" w:rsidRPr="008D07EE">
        <w:t xml:space="preserve">. Jeigu Projekto vykdymo metu Projekto partneris atsisako vykdyti jam priskirtas veiklas, šių veiklų vykdymas paskirstomas kitiems atrinktiems Projekto partneriams jų bendru sutarimu. Jeigu partneriai nesutinka perimti šių veiklų, naujas Projekto partneris atrenkamas vadovaujantis šiame Apraše numatyta tvarka.                             </w:t>
      </w:r>
    </w:p>
    <w:p w14:paraId="19042C2D" w14:textId="77777777" w:rsidR="008313F0" w:rsidRPr="008D07EE" w:rsidRDefault="008313F0" w:rsidP="008313F0">
      <w:pPr>
        <w:jc w:val="center"/>
      </w:pPr>
    </w:p>
    <w:p w14:paraId="501F7F6E" w14:textId="77777777" w:rsidR="008313F0" w:rsidRPr="008D07EE" w:rsidRDefault="008313F0" w:rsidP="008313F0">
      <w:pPr>
        <w:jc w:val="center"/>
      </w:pPr>
      <w:r w:rsidRPr="008D07EE">
        <w:t>_______________________</w:t>
      </w:r>
    </w:p>
    <w:p w14:paraId="63688AEE" w14:textId="77777777" w:rsidR="008313F0" w:rsidRPr="008D07EE" w:rsidRDefault="008313F0" w:rsidP="008313F0">
      <w:pPr>
        <w:jc w:val="center"/>
      </w:pPr>
    </w:p>
    <w:p w14:paraId="3CA6C2D9" w14:textId="77777777" w:rsidR="008313F0" w:rsidRPr="008D07EE" w:rsidRDefault="008313F0" w:rsidP="008313F0">
      <w:pPr>
        <w:jc w:val="center"/>
      </w:pPr>
    </w:p>
    <w:p w14:paraId="648DD85F" w14:textId="77777777" w:rsidR="008313F0" w:rsidRPr="008D07EE" w:rsidRDefault="008313F0" w:rsidP="008313F0">
      <w:pPr>
        <w:jc w:val="center"/>
      </w:pPr>
    </w:p>
    <w:p w14:paraId="30B290AD" w14:textId="77777777" w:rsidR="008313F0" w:rsidRPr="008D07EE" w:rsidRDefault="008313F0" w:rsidP="008313F0">
      <w:pPr>
        <w:spacing w:after="200" w:line="276" w:lineRule="auto"/>
      </w:pPr>
      <w:r w:rsidRPr="008D07EE">
        <w:br w:type="page"/>
      </w:r>
    </w:p>
    <w:p w14:paraId="4D65005C" w14:textId="77777777" w:rsidR="008313F0" w:rsidRPr="008D07EE" w:rsidRDefault="008313F0" w:rsidP="008313F0">
      <w:pPr>
        <w:pStyle w:val="ListParagraph"/>
        <w:ind w:left="0" w:firstLine="4962"/>
      </w:pPr>
      <w:r w:rsidRPr="008D07EE">
        <w:t xml:space="preserve">Klaipėdos miesto savivaldybės administracijos </w:t>
      </w:r>
    </w:p>
    <w:p w14:paraId="36CB9626" w14:textId="77777777" w:rsidR="008313F0" w:rsidRPr="008D07EE" w:rsidRDefault="008313F0" w:rsidP="008313F0">
      <w:pPr>
        <w:pStyle w:val="ListParagraph"/>
        <w:ind w:left="0" w:firstLine="4962"/>
      </w:pPr>
      <w:r w:rsidRPr="008D07EE">
        <w:t xml:space="preserve">projekto partnerių atrankos tvarkos aprašo </w:t>
      </w:r>
    </w:p>
    <w:p w14:paraId="3B4C09A5" w14:textId="77777777" w:rsidR="008313F0" w:rsidRPr="008D07EE" w:rsidRDefault="008313F0" w:rsidP="008313F0">
      <w:pPr>
        <w:pStyle w:val="ListParagraph"/>
        <w:ind w:left="0" w:firstLine="4962"/>
        <w:rPr>
          <w:b/>
        </w:rPr>
      </w:pPr>
      <w:r w:rsidRPr="008D07EE">
        <w:t>priedas</w:t>
      </w:r>
    </w:p>
    <w:p w14:paraId="72C1F06C" w14:textId="77777777" w:rsidR="008313F0" w:rsidRPr="008D07EE" w:rsidRDefault="008313F0" w:rsidP="008313F0">
      <w:pPr>
        <w:pStyle w:val="ListParagraph"/>
        <w:ind w:left="0"/>
        <w:rPr>
          <w:b/>
        </w:rPr>
      </w:pPr>
    </w:p>
    <w:p w14:paraId="153153E7" w14:textId="10217C95" w:rsidR="008313F0" w:rsidRDefault="008313F0" w:rsidP="008313F0">
      <w:pPr>
        <w:pStyle w:val="ListParagraph"/>
        <w:ind w:left="0"/>
        <w:jc w:val="center"/>
        <w:rPr>
          <w:b/>
          <w:sz w:val="22"/>
          <w:szCs w:val="22"/>
        </w:rPr>
      </w:pPr>
      <w:r w:rsidRPr="008D07EE">
        <w:rPr>
          <w:b/>
          <w:sz w:val="22"/>
          <w:szCs w:val="22"/>
        </w:rPr>
        <w:t>(Paraiškos dėl dalyvavimo projekto partnerių atrankoje forma)</w:t>
      </w:r>
    </w:p>
    <w:p w14:paraId="6FB51361" w14:textId="77777777" w:rsidR="0070388D" w:rsidRPr="008D07EE" w:rsidRDefault="0070388D" w:rsidP="008313F0">
      <w:pPr>
        <w:pStyle w:val="ListParagraph"/>
        <w:ind w:left="0"/>
        <w:jc w:val="center"/>
        <w:rPr>
          <w:b/>
          <w:sz w:val="22"/>
          <w:szCs w:val="22"/>
        </w:rPr>
      </w:pPr>
    </w:p>
    <w:p w14:paraId="7B455884" w14:textId="77777777" w:rsidR="008313F0" w:rsidRPr="008D07EE" w:rsidRDefault="008313F0" w:rsidP="008313F0">
      <w:pPr>
        <w:pStyle w:val="ListParagraph"/>
        <w:ind w:left="0"/>
        <w:jc w:val="center"/>
        <w:rPr>
          <w:b/>
        </w:rPr>
      </w:pPr>
      <w:r w:rsidRPr="008D07EE">
        <w:rPr>
          <w:b/>
        </w:rPr>
        <w:t xml:space="preserve">PARAIŠKA </w:t>
      </w:r>
    </w:p>
    <w:p w14:paraId="2E61C374" w14:textId="77777777" w:rsidR="008313F0" w:rsidRPr="008D07EE" w:rsidRDefault="008313F0" w:rsidP="008313F0">
      <w:pPr>
        <w:pStyle w:val="ListParagraph"/>
        <w:ind w:left="0"/>
        <w:jc w:val="center"/>
        <w:rPr>
          <w:b/>
        </w:rPr>
      </w:pPr>
      <w:r w:rsidRPr="008D07EE">
        <w:rPr>
          <w:b/>
        </w:rPr>
        <w:t>DĖL DALYVAVIMO PROJEKTO PARTNERIŲ ATRANKOJE</w:t>
      </w:r>
    </w:p>
    <w:p w14:paraId="77940A96" w14:textId="77777777" w:rsidR="008313F0" w:rsidRPr="008D07EE" w:rsidRDefault="008313F0" w:rsidP="008313F0">
      <w:pPr>
        <w:pStyle w:val="ListParagraph"/>
        <w:ind w:left="0"/>
        <w:rPr>
          <w:b/>
        </w:rPr>
      </w:pPr>
    </w:p>
    <w:p w14:paraId="05670758" w14:textId="77777777" w:rsidR="008313F0" w:rsidRPr="008D07EE" w:rsidRDefault="008313F0" w:rsidP="008313F0">
      <w:pPr>
        <w:pStyle w:val="ListParagraph"/>
        <w:ind w:left="0" w:firstLine="567"/>
        <w:rPr>
          <w:b/>
        </w:rPr>
      </w:pPr>
      <w:r w:rsidRPr="008D07EE">
        <w:rPr>
          <w:b/>
        </w:rPr>
        <w:t xml:space="preserve">1. Paslaugos teikėjas </w:t>
      </w:r>
      <w:r w:rsidRPr="008D07EE">
        <w:rPr>
          <w:i/>
        </w:rPr>
        <w:t>(įrašyti)</w:t>
      </w:r>
      <w:r w:rsidRPr="008D07EE">
        <w:t>:</w:t>
      </w:r>
    </w:p>
    <w:tbl>
      <w:tblPr>
        <w:tblStyle w:val="TableGrid"/>
        <w:tblW w:w="9662" w:type="dxa"/>
        <w:tblInd w:w="-34" w:type="dxa"/>
        <w:tblLook w:val="04A0" w:firstRow="1" w:lastRow="0" w:firstColumn="1" w:lastColumn="0" w:noHBand="0" w:noVBand="1"/>
      </w:tblPr>
      <w:tblGrid>
        <w:gridCol w:w="3779"/>
        <w:gridCol w:w="5883"/>
      </w:tblGrid>
      <w:tr w:rsidR="008313F0" w:rsidRPr="008D07EE" w14:paraId="2EE96512" w14:textId="77777777" w:rsidTr="00040165">
        <w:tc>
          <w:tcPr>
            <w:tcW w:w="3779" w:type="dxa"/>
            <w:shd w:val="clear" w:color="auto" w:fill="auto"/>
          </w:tcPr>
          <w:p w14:paraId="5C916F58" w14:textId="77777777" w:rsidR="008313F0" w:rsidRPr="008D07EE" w:rsidRDefault="008313F0" w:rsidP="00040165">
            <w:pPr>
              <w:pStyle w:val="ListParagraph"/>
              <w:ind w:left="0"/>
              <w:rPr>
                <w:szCs w:val="20"/>
              </w:rPr>
            </w:pPr>
            <w:r w:rsidRPr="008D07EE">
              <w:rPr>
                <w:szCs w:val="20"/>
              </w:rPr>
              <w:t>Pavadinimas, kodas</w:t>
            </w:r>
          </w:p>
        </w:tc>
        <w:tc>
          <w:tcPr>
            <w:tcW w:w="5882" w:type="dxa"/>
            <w:shd w:val="clear" w:color="auto" w:fill="auto"/>
          </w:tcPr>
          <w:p w14:paraId="52695B88" w14:textId="77777777" w:rsidR="008313F0" w:rsidRPr="008D07EE" w:rsidRDefault="008313F0" w:rsidP="00040165">
            <w:pPr>
              <w:pStyle w:val="ListParagraph"/>
              <w:ind w:left="0"/>
              <w:rPr>
                <w:b/>
                <w:szCs w:val="20"/>
              </w:rPr>
            </w:pPr>
          </w:p>
        </w:tc>
      </w:tr>
      <w:tr w:rsidR="008313F0" w:rsidRPr="008D07EE" w14:paraId="45620F6C" w14:textId="77777777" w:rsidTr="00040165">
        <w:tc>
          <w:tcPr>
            <w:tcW w:w="3779" w:type="dxa"/>
            <w:shd w:val="clear" w:color="auto" w:fill="auto"/>
          </w:tcPr>
          <w:p w14:paraId="4AD73642" w14:textId="77777777" w:rsidR="008313F0" w:rsidRPr="008D07EE" w:rsidRDefault="008313F0" w:rsidP="00040165">
            <w:pPr>
              <w:pStyle w:val="ListParagraph"/>
              <w:ind w:left="0"/>
              <w:rPr>
                <w:szCs w:val="20"/>
              </w:rPr>
            </w:pPr>
            <w:r w:rsidRPr="008D07EE">
              <w:rPr>
                <w:szCs w:val="20"/>
              </w:rPr>
              <w:t>Kontaktai (adresas, telefonas, el. p. adresas)</w:t>
            </w:r>
          </w:p>
        </w:tc>
        <w:tc>
          <w:tcPr>
            <w:tcW w:w="5882" w:type="dxa"/>
            <w:shd w:val="clear" w:color="auto" w:fill="auto"/>
          </w:tcPr>
          <w:p w14:paraId="3D497032" w14:textId="77777777" w:rsidR="008313F0" w:rsidRPr="008D07EE" w:rsidRDefault="008313F0" w:rsidP="00040165">
            <w:pPr>
              <w:pStyle w:val="ListParagraph"/>
              <w:ind w:left="0"/>
              <w:rPr>
                <w:b/>
                <w:szCs w:val="20"/>
              </w:rPr>
            </w:pPr>
          </w:p>
        </w:tc>
      </w:tr>
      <w:tr w:rsidR="008313F0" w:rsidRPr="008D07EE" w14:paraId="32AE2FB2" w14:textId="77777777" w:rsidTr="00040165">
        <w:tc>
          <w:tcPr>
            <w:tcW w:w="3779" w:type="dxa"/>
            <w:shd w:val="clear" w:color="auto" w:fill="auto"/>
          </w:tcPr>
          <w:p w14:paraId="5DF6733B" w14:textId="77777777" w:rsidR="008313F0" w:rsidRPr="008D07EE" w:rsidRDefault="008313F0" w:rsidP="00040165">
            <w:pPr>
              <w:pStyle w:val="ListParagraph"/>
              <w:ind w:left="0"/>
              <w:rPr>
                <w:szCs w:val="20"/>
              </w:rPr>
            </w:pPr>
            <w:r w:rsidRPr="008D07EE">
              <w:rPr>
                <w:szCs w:val="20"/>
              </w:rPr>
              <w:t>Atsakingas asmuo</w:t>
            </w:r>
          </w:p>
        </w:tc>
        <w:tc>
          <w:tcPr>
            <w:tcW w:w="5882" w:type="dxa"/>
            <w:shd w:val="clear" w:color="auto" w:fill="auto"/>
          </w:tcPr>
          <w:p w14:paraId="52AF85D5" w14:textId="77777777" w:rsidR="008313F0" w:rsidRPr="008D07EE" w:rsidRDefault="008313F0" w:rsidP="00040165">
            <w:pPr>
              <w:pStyle w:val="ListParagraph"/>
              <w:ind w:left="0"/>
              <w:rPr>
                <w:b/>
                <w:szCs w:val="20"/>
              </w:rPr>
            </w:pPr>
          </w:p>
        </w:tc>
      </w:tr>
      <w:tr w:rsidR="008313F0" w:rsidRPr="008D07EE" w14:paraId="2671EFA3" w14:textId="77777777" w:rsidTr="00040165">
        <w:tc>
          <w:tcPr>
            <w:tcW w:w="3779" w:type="dxa"/>
            <w:shd w:val="clear" w:color="auto" w:fill="auto"/>
          </w:tcPr>
          <w:p w14:paraId="5F68880B" w14:textId="77777777" w:rsidR="008313F0" w:rsidRPr="008D07EE" w:rsidRDefault="008313F0" w:rsidP="00040165">
            <w:pPr>
              <w:pStyle w:val="ListParagraph"/>
              <w:ind w:left="0"/>
              <w:rPr>
                <w:szCs w:val="20"/>
              </w:rPr>
            </w:pPr>
            <w:r w:rsidRPr="008D07EE">
              <w:rPr>
                <w:szCs w:val="20"/>
              </w:rPr>
              <w:t>Atsakingo asmens tel., el. p. adresas</w:t>
            </w:r>
          </w:p>
        </w:tc>
        <w:tc>
          <w:tcPr>
            <w:tcW w:w="5882" w:type="dxa"/>
            <w:shd w:val="clear" w:color="auto" w:fill="auto"/>
          </w:tcPr>
          <w:p w14:paraId="4837F9AB" w14:textId="77777777" w:rsidR="008313F0" w:rsidRPr="008D07EE" w:rsidRDefault="008313F0" w:rsidP="00040165">
            <w:pPr>
              <w:pStyle w:val="ListParagraph"/>
              <w:ind w:left="0"/>
              <w:rPr>
                <w:b/>
                <w:szCs w:val="20"/>
              </w:rPr>
            </w:pPr>
          </w:p>
        </w:tc>
      </w:tr>
    </w:tbl>
    <w:p w14:paraId="7C0303DF" w14:textId="77777777" w:rsidR="008313F0" w:rsidRPr="008D07EE" w:rsidRDefault="008313F0" w:rsidP="008313F0">
      <w:pPr>
        <w:ind w:firstLine="567"/>
        <w:jc w:val="both"/>
        <w:rPr>
          <w:b/>
        </w:rPr>
      </w:pPr>
      <w:r w:rsidRPr="008D07EE">
        <w:rPr>
          <w:b/>
        </w:rPr>
        <w:t>2. Įstaigos, organizacijos patirtis bei kompetencija teikiant asmeninio asistento paslaugas asmenims su fizine ir (ar) kompleksine negalia:</w:t>
      </w:r>
    </w:p>
    <w:p w14:paraId="1AB8830A" w14:textId="77777777" w:rsidR="008313F0" w:rsidRPr="008D07EE" w:rsidRDefault="008313F0" w:rsidP="008313F0">
      <w:pPr>
        <w:ind w:firstLine="567"/>
        <w:jc w:val="both"/>
        <w:rPr>
          <w:b/>
        </w:rPr>
      </w:pPr>
      <w:r w:rsidRPr="008D07EE">
        <w:t xml:space="preserve">2.1. Įgyvendinti, vykdyti projektai, susiję su asmeninio asistento paslaugų teikimu, per pastaruosius </w:t>
      </w:r>
      <w:r w:rsidRPr="008D07EE">
        <w:rPr>
          <w:lang w:val="en-US"/>
        </w:rPr>
        <w:t>1</w:t>
      </w:r>
      <w:r w:rsidRPr="008D07EE">
        <w:t xml:space="preserve"> metus </w:t>
      </w:r>
      <w:r w:rsidRPr="008D07EE">
        <w:rPr>
          <w:i/>
        </w:rPr>
        <w:t>(įrašyti)</w:t>
      </w:r>
      <w:r w:rsidRPr="008D07EE">
        <w:t>:</w:t>
      </w:r>
    </w:p>
    <w:tbl>
      <w:tblPr>
        <w:tblStyle w:val="TableGrid"/>
        <w:tblW w:w="9923" w:type="dxa"/>
        <w:tblInd w:w="-34" w:type="dxa"/>
        <w:tblLook w:val="04A0" w:firstRow="1" w:lastRow="0" w:firstColumn="1" w:lastColumn="0" w:noHBand="0" w:noVBand="1"/>
      </w:tblPr>
      <w:tblGrid>
        <w:gridCol w:w="1702"/>
        <w:gridCol w:w="2835"/>
        <w:gridCol w:w="2269"/>
        <w:gridCol w:w="3117"/>
      </w:tblGrid>
      <w:tr w:rsidR="008313F0" w:rsidRPr="008D07EE" w14:paraId="3BD85481" w14:textId="77777777" w:rsidTr="00040165">
        <w:tc>
          <w:tcPr>
            <w:tcW w:w="1701" w:type="dxa"/>
            <w:shd w:val="clear" w:color="auto" w:fill="auto"/>
          </w:tcPr>
          <w:p w14:paraId="3387E861" w14:textId="77777777" w:rsidR="008313F0" w:rsidRPr="008D07EE" w:rsidRDefault="008313F0" w:rsidP="00040165">
            <w:pPr>
              <w:jc w:val="center"/>
              <w:rPr>
                <w:b/>
              </w:rPr>
            </w:pPr>
            <w:r w:rsidRPr="008D07EE">
              <w:rPr>
                <w:b/>
                <w:szCs w:val="20"/>
              </w:rPr>
              <w:t>Metai</w:t>
            </w:r>
          </w:p>
        </w:tc>
        <w:tc>
          <w:tcPr>
            <w:tcW w:w="2835" w:type="dxa"/>
            <w:shd w:val="clear" w:color="auto" w:fill="auto"/>
          </w:tcPr>
          <w:p w14:paraId="7FEAB198" w14:textId="77777777" w:rsidR="008313F0" w:rsidRPr="008D07EE" w:rsidRDefault="008313F0" w:rsidP="00040165">
            <w:pPr>
              <w:jc w:val="center"/>
              <w:rPr>
                <w:b/>
              </w:rPr>
            </w:pPr>
            <w:r w:rsidRPr="008D07EE">
              <w:rPr>
                <w:b/>
                <w:szCs w:val="20"/>
              </w:rPr>
              <w:t>Projekto pavadinimas</w:t>
            </w:r>
          </w:p>
        </w:tc>
        <w:tc>
          <w:tcPr>
            <w:tcW w:w="2269" w:type="dxa"/>
            <w:shd w:val="clear" w:color="auto" w:fill="auto"/>
          </w:tcPr>
          <w:p w14:paraId="69AC04AF" w14:textId="77777777" w:rsidR="008313F0" w:rsidRPr="008D07EE" w:rsidRDefault="008313F0" w:rsidP="00040165">
            <w:pPr>
              <w:jc w:val="center"/>
              <w:rPr>
                <w:b/>
              </w:rPr>
            </w:pPr>
            <w:r w:rsidRPr="008D07EE">
              <w:rPr>
                <w:b/>
                <w:szCs w:val="20"/>
              </w:rPr>
              <w:t>Projekto veiklos</w:t>
            </w:r>
          </w:p>
        </w:tc>
        <w:tc>
          <w:tcPr>
            <w:tcW w:w="3117" w:type="dxa"/>
            <w:shd w:val="clear" w:color="auto" w:fill="auto"/>
          </w:tcPr>
          <w:p w14:paraId="073CA025" w14:textId="77777777" w:rsidR="008313F0" w:rsidRPr="008D07EE" w:rsidRDefault="008313F0" w:rsidP="00040165">
            <w:pPr>
              <w:jc w:val="center"/>
              <w:rPr>
                <w:b/>
              </w:rPr>
            </w:pPr>
            <w:r w:rsidRPr="008D07EE">
              <w:rPr>
                <w:b/>
                <w:szCs w:val="20"/>
              </w:rPr>
              <w:t>Bendra projekto suma Eur</w:t>
            </w:r>
          </w:p>
        </w:tc>
      </w:tr>
      <w:tr w:rsidR="008313F0" w:rsidRPr="008D07EE" w14:paraId="6620E859" w14:textId="77777777" w:rsidTr="00040165">
        <w:tc>
          <w:tcPr>
            <w:tcW w:w="1701" w:type="dxa"/>
            <w:shd w:val="clear" w:color="auto" w:fill="auto"/>
          </w:tcPr>
          <w:p w14:paraId="752EA104" w14:textId="77777777" w:rsidR="008313F0" w:rsidRPr="008D07EE" w:rsidRDefault="008313F0" w:rsidP="00040165">
            <w:pPr>
              <w:jc w:val="both"/>
              <w:rPr>
                <w:b/>
                <w:szCs w:val="20"/>
              </w:rPr>
            </w:pPr>
          </w:p>
        </w:tc>
        <w:tc>
          <w:tcPr>
            <w:tcW w:w="2835" w:type="dxa"/>
            <w:shd w:val="clear" w:color="auto" w:fill="auto"/>
          </w:tcPr>
          <w:p w14:paraId="18E41396" w14:textId="77777777" w:rsidR="008313F0" w:rsidRPr="008D07EE" w:rsidRDefault="008313F0" w:rsidP="00040165">
            <w:pPr>
              <w:jc w:val="both"/>
              <w:rPr>
                <w:b/>
                <w:szCs w:val="20"/>
              </w:rPr>
            </w:pPr>
          </w:p>
        </w:tc>
        <w:tc>
          <w:tcPr>
            <w:tcW w:w="2269" w:type="dxa"/>
            <w:shd w:val="clear" w:color="auto" w:fill="auto"/>
          </w:tcPr>
          <w:p w14:paraId="00D02229" w14:textId="77777777" w:rsidR="008313F0" w:rsidRPr="008D07EE" w:rsidRDefault="008313F0" w:rsidP="00040165">
            <w:pPr>
              <w:jc w:val="both"/>
              <w:rPr>
                <w:b/>
                <w:szCs w:val="20"/>
              </w:rPr>
            </w:pPr>
          </w:p>
        </w:tc>
        <w:tc>
          <w:tcPr>
            <w:tcW w:w="3117" w:type="dxa"/>
            <w:shd w:val="clear" w:color="auto" w:fill="auto"/>
          </w:tcPr>
          <w:p w14:paraId="4BBB2901" w14:textId="77777777" w:rsidR="008313F0" w:rsidRPr="008D07EE" w:rsidRDefault="008313F0" w:rsidP="00040165">
            <w:pPr>
              <w:jc w:val="both"/>
              <w:rPr>
                <w:b/>
                <w:szCs w:val="20"/>
              </w:rPr>
            </w:pPr>
          </w:p>
        </w:tc>
      </w:tr>
      <w:tr w:rsidR="008313F0" w:rsidRPr="008D07EE" w14:paraId="6664E78A" w14:textId="77777777" w:rsidTr="00040165">
        <w:tc>
          <w:tcPr>
            <w:tcW w:w="1701" w:type="dxa"/>
            <w:shd w:val="clear" w:color="auto" w:fill="auto"/>
          </w:tcPr>
          <w:p w14:paraId="177E9399" w14:textId="77777777" w:rsidR="008313F0" w:rsidRPr="008D07EE" w:rsidRDefault="008313F0" w:rsidP="00040165">
            <w:pPr>
              <w:jc w:val="both"/>
              <w:rPr>
                <w:b/>
                <w:szCs w:val="20"/>
              </w:rPr>
            </w:pPr>
          </w:p>
        </w:tc>
        <w:tc>
          <w:tcPr>
            <w:tcW w:w="2835" w:type="dxa"/>
            <w:shd w:val="clear" w:color="auto" w:fill="auto"/>
          </w:tcPr>
          <w:p w14:paraId="6DF11252" w14:textId="77777777" w:rsidR="008313F0" w:rsidRPr="008D07EE" w:rsidRDefault="008313F0" w:rsidP="00040165">
            <w:pPr>
              <w:jc w:val="both"/>
              <w:rPr>
                <w:b/>
                <w:szCs w:val="20"/>
              </w:rPr>
            </w:pPr>
          </w:p>
        </w:tc>
        <w:tc>
          <w:tcPr>
            <w:tcW w:w="2269" w:type="dxa"/>
            <w:shd w:val="clear" w:color="auto" w:fill="auto"/>
          </w:tcPr>
          <w:p w14:paraId="5458C767" w14:textId="77777777" w:rsidR="008313F0" w:rsidRPr="008D07EE" w:rsidRDefault="008313F0" w:rsidP="00040165">
            <w:pPr>
              <w:jc w:val="both"/>
              <w:rPr>
                <w:b/>
                <w:szCs w:val="20"/>
              </w:rPr>
            </w:pPr>
          </w:p>
        </w:tc>
        <w:tc>
          <w:tcPr>
            <w:tcW w:w="3117" w:type="dxa"/>
            <w:shd w:val="clear" w:color="auto" w:fill="auto"/>
          </w:tcPr>
          <w:p w14:paraId="6CE69EBF" w14:textId="77777777" w:rsidR="008313F0" w:rsidRPr="008D07EE" w:rsidRDefault="008313F0" w:rsidP="00040165">
            <w:pPr>
              <w:jc w:val="both"/>
              <w:rPr>
                <w:b/>
                <w:szCs w:val="20"/>
              </w:rPr>
            </w:pPr>
          </w:p>
        </w:tc>
      </w:tr>
      <w:tr w:rsidR="008313F0" w:rsidRPr="008D07EE" w14:paraId="21B1E70E" w14:textId="77777777" w:rsidTr="00040165">
        <w:tc>
          <w:tcPr>
            <w:tcW w:w="1701" w:type="dxa"/>
            <w:shd w:val="clear" w:color="auto" w:fill="auto"/>
          </w:tcPr>
          <w:p w14:paraId="48139789" w14:textId="77777777" w:rsidR="008313F0" w:rsidRPr="008D07EE" w:rsidRDefault="008313F0" w:rsidP="00040165">
            <w:pPr>
              <w:jc w:val="both"/>
              <w:rPr>
                <w:b/>
                <w:szCs w:val="20"/>
              </w:rPr>
            </w:pPr>
          </w:p>
        </w:tc>
        <w:tc>
          <w:tcPr>
            <w:tcW w:w="2835" w:type="dxa"/>
            <w:shd w:val="clear" w:color="auto" w:fill="auto"/>
          </w:tcPr>
          <w:p w14:paraId="32A94D05" w14:textId="77777777" w:rsidR="008313F0" w:rsidRPr="008D07EE" w:rsidRDefault="008313F0" w:rsidP="00040165">
            <w:pPr>
              <w:jc w:val="both"/>
              <w:rPr>
                <w:b/>
                <w:szCs w:val="20"/>
              </w:rPr>
            </w:pPr>
          </w:p>
        </w:tc>
        <w:tc>
          <w:tcPr>
            <w:tcW w:w="2269" w:type="dxa"/>
            <w:shd w:val="clear" w:color="auto" w:fill="auto"/>
          </w:tcPr>
          <w:p w14:paraId="23FC8206" w14:textId="77777777" w:rsidR="008313F0" w:rsidRPr="008D07EE" w:rsidRDefault="008313F0" w:rsidP="00040165">
            <w:pPr>
              <w:jc w:val="both"/>
              <w:rPr>
                <w:b/>
                <w:szCs w:val="20"/>
              </w:rPr>
            </w:pPr>
          </w:p>
        </w:tc>
        <w:tc>
          <w:tcPr>
            <w:tcW w:w="3117" w:type="dxa"/>
            <w:shd w:val="clear" w:color="auto" w:fill="auto"/>
          </w:tcPr>
          <w:p w14:paraId="2914E56A" w14:textId="77777777" w:rsidR="008313F0" w:rsidRPr="008D07EE" w:rsidRDefault="008313F0" w:rsidP="00040165">
            <w:pPr>
              <w:jc w:val="both"/>
              <w:rPr>
                <w:b/>
                <w:szCs w:val="20"/>
              </w:rPr>
            </w:pPr>
          </w:p>
        </w:tc>
      </w:tr>
    </w:tbl>
    <w:p w14:paraId="40F9CBDE" w14:textId="77777777" w:rsidR="008313F0" w:rsidRPr="008D07EE" w:rsidRDefault="008313F0" w:rsidP="008313F0">
      <w:pPr>
        <w:ind w:firstLine="709"/>
        <w:jc w:val="both"/>
      </w:pPr>
      <w:r w:rsidRPr="008D07EE">
        <w:t>2.2. Šiuo metu įgyvendinami, vykdomi projektai, susiję asmeninio asistento paslaugų teikimu</w:t>
      </w:r>
      <w:r w:rsidRPr="008D07EE">
        <w:rPr>
          <w:i/>
        </w:rPr>
        <w:t xml:space="preserve"> (įrašyti)</w:t>
      </w:r>
      <w:r w:rsidRPr="008D07EE">
        <w:t>:</w:t>
      </w:r>
    </w:p>
    <w:tbl>
      <w:tblPr>
        <w:tblStyle w:val="TableGrid"/>
        <w:tblW w:w="9923" w:type="dxa"/>
        <w:tblInd w:w="-34" w:type="dxa"/>
        <w:tblLook w:val="04A0" w:firstRow="1" w:lastRow="0" w:firstColumn="1" w:lastColumn="0" w:noHBand="0" w:noVBand="1"/>
      </w:tblPr>
      <w:tblGrid>
        <w:gridCol w:w="2593"/>
        <w:gridCol w:w="2575"/>
        <w:gridCol w:w="2039"/>
        <w:gridCol w:w="2716"/>
      </w:tblGrid>
      <w:tr w:rsidR="008313F0" w:rsidRPr="008D07EE" w14:paraId="5F7978F6" w14:textId="77777777" w:rsidTr="00040165">
        <w:tc>
          <w:tcPr>
            <w:tcW w:w="2592" w:type="dxa"/>
            <w:shd w:val="clear" w:color="auto" w:fill="auto"/>
          </w:tcPr>
          <w:p w14:paraId="4A0EDDF0" w14:textId="77777777" w:rsidR="008313F0" w:rsidRPr="008D07EE" w:rsidRDefault="008313F0" w:rsidP="00040165">
            <w:pPr>
              <w:jc w:val="center"/>
              <w:rPr>
                <w:b/>
              </w:rPr>
            </w:pPr>
            <w:r w:rsidRPr="008D07EE">
              <w:rPr>
                <w:b/>
                <w:szCs w:val="20"/>
              </w:rPr>
              <w:t>Projekto pradžia, pabaiga</w:t>
            </w:r>
          </w:p>
        </w:tc>
        <w:tc>
          <w:tcPr>
            <w:tcW w:w="2575" w:type="dxa"/>
            <w:shd w:val="clear" w:color="auto" w:fill="auto"/>
          </w:tcPr>
          <w:p w14:paraId="3765154F" w14:textId="77777777" w:rsidR="008313F0" w:rsidRPr="008D07EE" w:rsidRDefault="008313F0" w:rsidP="00040165">
            <w:pPr>
              <w:jc w:val="center"/>
              <w:rPr>
                <w:b/>
              </w:rPr>
            </w:pPr>
            <w:r w:rsidRPr="008D07EE">
              <w:rPr>
                <w:b/>
                <w:szCs w:val="20"/>
              </w:rPr>
              <w:t>Projekto pavadinimas</w:t>
            </w:r>
          </w:p>
        </w:tc>
        <w:tc>
          <w:tcPr>
            <w:tcW w:w="2039" w:type="dxa"/>
            <w:shd w:val="clear" w:color="auto" w:fill="auto"/>
          </w:tcPr>
          <w:p w14:paraId="3BEF385D" w14:textId="77777777" w:rsidR="008313F0" w:rsidRPr="008D07EE" w:rsidRDefault="008313F0" w:rsidP="00040165">
            <w:pPr>
              <w:jc w:val="center"/>
              <w:rPr>
                <w:b/>
              </w:rPr>
            </w:pPr>
            <w:r w:rsidRPr="008D07EE">
              <w:rPr>
                <w:b/>
                <w:szCs w:val="20"/>
              </w:rPr>
              <w:t>Projekto veiklos</w:t>
            </w:r>
          </w:p>
        </w:tc>
        <w:tc>
          <w:tcPr>
            <w:tcW w:w="2716" w:type="dxa"/>
            <w:shd w:val="clear" w:color="auto" w:fill="auto"/>
          </w:tcPr>
          <w:p w14:paraId="63521842" w14:textId="77777777" w:rsidR="008313F0" w:rsidRPr="008D07EE" w:rsidRDefault="008313F0" w:rsidP="00040165">
            <w:pPr>
              <w:jc w:val="center"/>
              <w:rPr>
                <w:b/>
              </w:rPr>
            </w:pPr>
            <w:r w:rsidRPr="008D07EE">
              <w:rPr>
                <w:b/>
                <w:szCs w:val="20"/>
              </w:rPr>
              <w:t>Bendra projekto suma Eur</w:t>
            </w:r>
          </w:p>
        </w:tc>
      </w:tr>
      <w:tr w:rsidR="008313F0" w:rsidRPr="008D07EE" w14:paraId="79287D8F" w14:textId="77777777" w:rsidTr="00040165">
        <w:tc>
          <w:tcPr>
            <w:tcW w:w="2592" w:type="dxa"/>
            <w:shd w:val="clear" w:color="auto" w:fill="auto"/>
          </w:tcPr>
          <w:p w14:paraId="52225F2A" w14:textId="77777777" w:rsidR="008313F0" w:rsidRPr="008D07EE" w:rsidRDefault="008313F0" w:rsidP="00040165">
            <w:pPr>
              <w:jc w:val="both"/>
              <w:rPr>
                <w:b/>
                <w:szCs w:val="20"/>
              </w:rPr>
            </w:pPr>
          </w:p>
        </w:tc>
        <w:tc>
          <w:tcPr>
            <w:tcW w:w="2575" w:type="dxa"/>
            <w:shd w:val="clear" w:color="auto" w:fill="auto"/>
          </w:tcPr>
          <w:p w14:paraId="0BA9BA62" w14:textId="77777777" w:rsidR="008313F0" w:rsidRPr="008D07EE" w:rsidRDefault="008313F0" w:rsidP="00040165">
            <w:pPr>
              <w:jc w:val="both"/>
              <w:rPr>
                <w:b/>
                <w:szCs w:val="20"/>
              </w:rPr>
            </w:pPr>
          </w:p>
        </w:tc>
        <w:tc>
          <w:tcPr>
            <w:tcW w:w="2039" w:type="dxa"/>
            <w:shd w:val="clear" w:color="auto" w:fill="auto"/>
          </w:tcPr>
          <w:p w14:paraId="095FF934" w14:textId="77777777" w:rsidR="008313F0" w:rsidRPr="008D07EE" w:rsidRDefault="008313F0" w:rsidP="00040165">
            <w:pPr>
              <w:jc w:val="both"/>
              <w:rPr>
                <w:b/>
                <w:szCs w:val="20"/>
              </w:rPr>
            </w:pPr>
          </w:p>
        </w:tc>
        <w:tc>
          <w:tcPr>
            <w:tcW w:w="2716" w:type="dxa"/>
            <w:shd w:val="clear" w:color="auto" w:fill="auto"/>
          </w:tcPr>
          <w:p w14:paraId="41E7EAD3" w14:textId="77777777" w:rsidR="008313F0" w:rsidRPr="008D07EE" w:rsidRDefault="008313F0" w:rsidP="00040165">
            <w:pPr>
              <w:jc w:val="both"/>
              <w:rPr>
                <w:b/>
                <w:szCs w:val="20"/>
              </w:rPr>
            </w:pPr>
          </w:p>
        </w:tc>
      </w:tr>
      <w:tr w:rsidR="008313F0" w:rsidRPr="008D07EE" w14:paraId="1D1AEB06" w14:textId="77777777" w:rsidTr="00040165">
        <w:tc>
          <w:tcPr>
            <w:tcW w:w="2592" w:type="dxa"/>
            <w:shd w:val="clear" w:color="auto" w:fill="auto"/>
          </w:tcPr>
          <w:p w14:paraId="2165E025" w14:textId="77777777" w:rsidR="008313F0" w:rsidRPr="008D07EE" w:rsidRDefault="008313F0" w:rsidP="00040165">
            <w:pPr>
              <w:jc w:val="both"/>
              <w:rPr>
                <w:b/>
                <w:szCs w:val="20"/>
              </w:rPr>
            </w:pPr>
          </w:p>
        </w:tc>
        <w:tc>
          <w:tcPr>
            <w:tcW w:w="2575" w:type="dxa"/>
            <w:shd w:val="clear" w:color="auto" w:fill="auto"/>
          </w:tcPr>
          <w:p w14:paraId="5C54B565" w14:textId="77777777" w:rsidR="008313F0" w:rsidRPr="008D07EE" w:rsidRDefault="008313F0" w:rsidP="00040165">
            <w:pPr>
              <w:jc w:val="both"/>
              <w:rPr>
                <w:b/>
                <w:szCs w:val="20"/>
              </w:rPr>
            </w:pPr>
          </w:p>
        </w:tc>
        <w:tc>
          <w:tcPr>
            <w:tcW w:w="2039" w:type="dxa"/>
            <w:shd w:val="clear" w:color="auto" w:fill="auto"/>
          </w:tcPr>
          <w:p w14:paraId="38BFC83F" w14:textId="77777777" w:rsidR="008313F0" w:rsidRPr="008D07EE" w:rsidRDefault="008313F0" w:rsidP="00040165">
            <w:pPr>
              <w:jc w:val="both"/>
              <w:rPr>
                <w:b/>
                <w:szCs w:val="20"/>
              </w:rPr>
            </w:pPr>
          </w:p>
        </w:tc>
        <w:tc>
          <w:tcPr>
            <w:tcW w:w="2716" w:type="dxa"/>
            <w:shd w:val="clear" w:color="auto" w:fill="auto"/>
          </w:tcPr>
          <w:p w14:paraId="3071E996" w14:textId="77777777" w:rsidR="008313F0" w:rsidRPr="008D07EE" w:rsidRDefault="008313F0" w:rsidP="00040165">
            <w:pPr>
              <w:jc w:val="both"/>
              <w:rPr>
                <w:b/>
                <w:szCs w:val="20"/>
              </w:rPr>
            </w:pPr>
          </w:p>
        </w:tc>
      </w:tr>
      <w:tr w:rsidR="008313F0" w:rsidRPr="008D07EE" w14:paraId="26E96091" w14:textId="77777777" w:rsidTr="00040165">
        <w:tc>
          <w:tcPr>
            <w:tcW w:w="2592" w:type="dxa"/>
            <w:shd w:val="clear" w:color="auto" w:fill="auto"/>
          </w:tcPr>
          <w:p w14:paraId="2CB6FC41" w14:textId="77777777" w:rsidR="008313F0" w:rsidRPr="008D07EE" w:rsidRDefault="008313F0" w:rsidP="00040165">
            <w:pPr>
              <w:jc w:val="both"/>
              <w:rPr>
                <w:b/>
                <w:szCs w:val="20"/>
              </w:rPr>
            </w:pPr>
          </w:p>
        </w:tc>
        <w:tc>
          <w:tcPr>
            <w:tcW w:w="2575" w:type="dxa"/>
            <w:shd w:val="clear" w:color="auto" w:fill="auto"/>
          </w:tcPr>
          <w:p w14:paraId="02F81080" w14:textId="77777777" w:rsidR="008313F0" w:rsidRPr="008D07EE" w:rsidRDefault="008313F0" w:rsidP="00040165">
            <w:pPr>
              <w:jc w:val="both"/>
              <w:rPr>
                <w:b/>
                <w:szCs w:val="20"/>
              </w:rPr>
            </w:pPr>
          </w:p>
        </w:tc>
        <w:tc>
          <w:tcPr>
            <w:tcW w:w="2039" w:type="dxa"/>
            <w:shd w:val="clear" w:color="auto" w:fill="auto"/>
          </w:tcPr>
          <w:p w14:paraId="019DAB89" w14:textId="77777777" w:rsidR="008313F0" w:rsidRPr="008D07EE" w:rsidRDefault="008313F0" w:rsidP="00040165">
            <w:pPr>
              <w:jc w:val="both"/>
              <w:rPr>
                <w:b/>
                <w:szCs w:val="20"/>
              </w:rPr>
            </w:pPr>
          </w:p>
        </w:tc>
        <w:tc>
          <w:tcPr>
            <w:tcW w:w="2716" w:type="dxa"/>
            <w:shd w:val="clear" w:color="auto" w:fill="auto"/>
          </w:tcPr>
          <w:p w14:paraId="18CA609F" w14:textId="77777777" w:rsidR="008313F0" w:rsidRPr="008D07EE" w:rsidRDefault="008313F0" w:rsidP="00040165">
            <w:pPr>
              <w:jc w:val="both"/>
              <w:rPr>
                <w:b/>
                <w:szCs w:val="20"/>
              </w:rPr>
            </w:pPr>
          </w:p>
        </w:tc>
      </w:tr>
    </w:tbl>
    <w:p w14:paraId="622A52DA" w14:textId="77777777" w:rsidR="008313F0" w:rsidRPr="008D07EE" w:rsidRDefault="008313F0" w:rsidP="008313F0">
      <w:pPr>
        <w:ind w:firstLine="567"/>
      </w:pPr>
      <w:r w:rsidRPr="008D07EE">
        <w:t>2.3. Kitos organizuotos veiklos, susijusios su asmeninio asistento paslaugų teikimu, per pastaruosius 1 metus (</w:t>
      </w:r>
      <w:r w:rsidRPr="008D07EE">
        <w:rPr>
          <w:i/>
        </w:rPr>
        <w:t>įrašyti</w:t>
      </w:r>
      <w:r w:rsidRPr="008D07EE">
        <w:t>)</w:t>
      </w:r>
    </w:p>
    <w:p w14:paraId="0CB95FBF" w14:textId="77777777" w:rsidR="008313F0" w:rsidRPr="008D07EE" w:rsidRDefault="008313F0" w:rsidP="008313F0">
      <w:pPr>
        <w:ind w:firstLine="567"/>
      </w:pPr>
      <w:r w:rsidRPr="008D07EE">
        <w:t>___________________________________________________________________________</w:t>
      </w:r>
    </w:p>
    <w:p w14:paraId="56BA7D8F" w14:textId="77777777" w:rsidR="008313F0" w:rsidRPr="008D07EE" w:rsidRDefault="008313F0" w:rsidP="008313F0">
      <w:pPr>
        <w:pStyle w:val="ListParagraph"/>
        <w:ind w:left="0" w:firstLine="567"/>
        <w:jc w:val="both"/>
        <w:rPr>
          <w:b/>
        </w:rPr>
      </w:pPr>
    </w:p>
    <w:p w14:paraId="4B6FABFE" w14:textId="77777777" w:rsidR="008313F0" w:rsidRPr="008D07EE" w:rsidRDefault="008313F0" w:rsidP="008313F0">
      <w:pPr>
        <w:pStyle w:val="ListParagraph"/>
        <w:ind w:left="0" w:firstLine="567"/>
        <w:jc w:val="both"/>
        <w:rPr>
          <w:b/>
        </w:rPr>
      </w:pPr>
      <w:r w:rsidRPr="008D07EE">
        <w:rPr>
          <w:b/>
        </w:rPr>
        <w:t xml:space="preserve">3. Turimi resursai projektui įgyvendinti </w:t>
      </w:r>
      <w:r w:rsidRPr="008D07EE">
        <w:rPr>
          <w:i/>
        </w:rPr>
        <w:t>(įrašyti)</w:t>
      </w:r>
      <w:r w:rsidRPr="008D07EE">
        <w:t>:</w:t>
      </w:r>
    </w:p>
    <w:tbl>
      <w:tblPr>
        <w:tblStyle w:val="TableGrid"/>
        <w:tblW w:w="9662" w:type="dxa"/>
        <w:tblInd w:w="-34" w:type="dxa"/>
        <w:tblLook w:val="04A0" w:firstRow="1" w:lastRow="0" w:firstColumn="1" w:lastColumn="0" w:noHBand="0" w:noVBand="1"/>
      </w:tblPr>
      <w:tblGrid>
        <w:gridCol w:w="4424"/>
        <w:gridCol w:w="5238"/>
      </w:tblGrid>
      <w:tr w:rsidR="008313F0" w:rsidRPr="008D07EE" w14:paraId="6CAF11FE" w14:textId="77777777" w:rsidTr="00040165">
        <w:tc>
          <w:tcPr>
            <w:tcW w:w="4424" w:type="dxa"/>
            <w:shd w:val="clear" w:color="auto" w:fill="auto"/>
          </w:tcPr>
          <w:p w14:paraId="16260F56" w14:textId="77777777" w:rsidR="008313F0" w:rsidRPr="008D07EE" w:rsidRDefault="008313F0" w:rsidP="00040165">
            <w:pPr>
              <w:pStyle w:val="ListParagraph"/>
              <w:ind w:left="0"/>
              <w:rPr>
                <w:szCs w:val="20"/>
              </w:rPr>
            </w:pPr>
            <w:r w:rsidRPr="008D07EE">
              <w:rPr>
                <w:szCs w:val="20"/>
              </w:rPr>
              <w:t xml:space="preserve">Žmoniškieji ištekliai: </w:t>
            </w:r>
          </w:p>
          <w:p w14:paraId="4D270479" w14:textId="77777777" w:rsidR="008313F0" w:rsidRPr="008D07EE" w:rsidRDefault="008313F0" w:rsidP="00040165">
            <w:pPr>
              <w:pStyle w:val="ListParagraph"/>
              <w:ind w:left="0"/>
              <w:rPr>
                <w:szCs w:val="20"/>
              </w:rPr>
            </w:pPr>
            <w:r w:rsidRPr="008D07EE">
              <w:rPr>
                <w:szCs w:val="20"/>
              </w:rPr>
              <w:t>- etatai, darbuotojų skaičius</w:t>
            </w:r>
          </w:p>
        </w:tc>
        <w:tc>
          <w:tcPr>
            <w:tcW w:w="5237" w:type="dxa"/>
            <w:shd w:val="clear" w:color="auto" w:fill="auto"/>
          </w:tcPr>
          <w:p w14:paraId="6CE37291" w14:textId="77777777" w:rsidR="008313F0" w:rsidRPr="008D07EE" w:rsidRDefault="008313F0" w:rsidP="00040165">
            <w:pPr>
              <w:pStyle w:val="ListParagraph"/>
              <w:ind w:left="0"/>
              <w:jc w:val="both"/>
              <w:rPr>
                <w:b/>
                <w:szCs w:val="20"/>
              </w:rPr>
            </w:pPr>
          </w:p>
        </w:tc>
      </w:tr>
      <w:tr w:rsidR="008313F0" w:rsidRPr="008D07EE" w14:paraId="6B0612A8" w14:textId="77777777" w:rsidTr="00040165">
        <w:tc>
          <w:tcPr>
            <w:tcW w:w="4424" w:type="dxa"/>
            <w:shd w:val="clear" w:color="auto" w:fill="auto"/>
          </w:tcPr>
          <w:p w14:paraId="13523E14" w14:textId="77777777" w:rsidR="008313F0" w:rsidRPr="008D07EE" w:rsidRDefault="008313F0" w:rsidP="00040165">
            <w:pPr>
              <w:pStyle w:val="ListParagraph"/>
              <w:ind w:left="0"/>
              <w:rPr>
                <w:szCs w:val="20"/>
              </w:rPr>
            </w:pPr>
            <w:r w:rsidRPr="008D07EE">
              <w:rPr>
                <w:szCs w:val="20"/>
              </w:rPr>
              <w:t>Patalpos</w:t>
            </w:r>
          </w:p>
        </w:tc>
        <w:tc>
          <w:tcPr>
            <w:tcW w:w="5237" w:type="dxa"/>
            <w:shd w:val="clear" w:color="auto" w:fill="auto"/>
          </w:tcPr>
          <w:p w14:paraId="55244208" w14:textId="77777777" w:rsidR="008313F0" w:rsidRPr="008D07EE" w:rsidRDefault="008313F0" w:rsidP="00040165">
            <w:pPr>
              <w:pStyle w:val="ListParagraph"/>
              <w:ind w:left="0"/>
              <w:jc w:val="both"/>
              <w:rPr>
                <w:b/>
                <w:szCs w:val="20"/>
              </w:rPr>
            </w:pPr>
          </w:p>
        </w:tc>
      </w:tr>
      <w:tr w:rsidR="008313F0" w:rsidRPr="008D07EE" w14:paraId="32664571" w14:textId="77777777" w:rsidTr="00040165">
        <w:tc>
          <w:tcPr>
            <w:tcW w:w="4424" w:type="dxa"/>
            <w:shd w:val="clear" w:color="auto" w:fill="auto"/>
          </w:tcPr>
          <w:p w14:paraId="6306AA7E" w14:textId="77777777" w:rsidR="008313F0" w:rsidRPr="008D07EE" w:rsidRDefault="008313F0" w:rsidP="00040165">
            <w:pPr>
              <w:pStyle w:val="ListParagraph"/>
              <w:ind w:left="0"/>
              <w:rPr>
                <w:szCs w:val="20"/>
              </w:rPr>
            </w:pPr>
            <w:r w:rsidRPr="008D07EE">
              <w:rPr>
                <w:szCs w:val="20"/>
              </w:rPr>
              <w:t>Įranga</w:t>
            </w:r>
          </w:p>
        </w:tc>
        <w:tc>
          <w:tcPr>
            <w:tcW w:w="5237" w:type="dxa"/>
            <w:shd w:val="clear" w:color="auto" w:fill="auto"/>
          </w:tcPr>
          <w:p w14:paraId="11C7A088" w14:textId="77777777" w:rsidR="008313F0" w:rsidRPr="008D07EE" w:rsidRDefault="008313F0" w:rsidP="00040165">
            <w:pPr>
              <w:pStyle w:val="ListParagraph"/>
              <w:ind w:left="0"/>
              <w:jc w:val="both"/>
              <w:rPr>
                <w:b/>
                <w:szCs w:val="20"/>
              </w:rPr>
            </w:pPr>
          </w:p>
        </w:tc>
      </w:tr>
      <w:tr w:rsidR="008313F0" w:rsidRPr="008D07EE" w14:paraId="32A410D4" w14:textId="77777777" w:rsidTr="00040165">
        <w:tc>
          <w:tcPr>
            <w:tcW w:w="4424" w:type="dxa"/>
            <w:shd w:val="clear" w:color="auto" w:fill="auto"/>
          </w:tcPr>
          <w:p w14:paraId="1882D732" w14:textId="77777777" w:rsidR="008313F0" w:rsidRPr="008D07EE" w:rsidRDefault="008313F0" w:rsidP="00040165">
            <w:pPr>
              <w:pStyle w:val="ListParagraph"/>
              <w:ind w:left="0"/>
              <w:rPr>
                <w:szCs w:val="20"/>
              </w:rPr>
            </w:pPr>
            <w:r w:rsidRPr="008D07EE">
              <w:rPr>
                <w:szCs w:val="20"/>
              </w:rPr>
              <w:t>Kita</w:t>
            </w:r>
          </w:p>
        </w:tc>
        <w:tc>
          <w:tcPr>
            <w:tcW w:w="5237" w:type="dxa"/>
            <w:shd w:val="clear" w:color="auto" w:fill="auto"/>
          </w:tcPr>
          <w:p w14:paraId="6E865627" w14:textId="77777777" w:rsidR="008313F0" w:rsidRPr="008D07EE" w:rsidRDefault="008313F0" w:rsidP="00040165">
            <w:pPr>
              <w:pStyle w:val="ListParagraph"/>
              <w:ind w:left="0"/>
              <w:jc w:val="both"/>
              <w:rPr>
                <w:b/>
                <w:szCs w:val="20"/>
              </w:rPr>
            </w:pPr>
          </w:p>
        </w:tc>
      </w:tr>
    </w:tbl>
    <w:p w14:paraId="68B7846C" w14:textId="77777777" w:rsidR="008313F0" w:rsidRPr="008D07EE" w:rsidRDefault="008313F0" w:rsidP="008313F0">
      <w:pPr>
        <w:ind w:firstLine="567"/>
        <w:jc w:val="both"/>
        <w:rPr>
          <w:b/>
        </w:rPr>
      </w:pPr>
      <w:r w:rsidRPr="008D07EE">
        <w:rPr>
          <w:b/>
        </w:rPr>
        <w:t>4. Prie paraiškos pridedamų privalomų pateikti dokumentų sąrašas:</w:t>
      </w:r>
    </w:p>
    <w:tbl>
      <w:tblPr>
        <w:tblStyle w:val="TableGrid"/>
        <w:tblW w:w="9520" w:type="dxa"/>
        <w:tblInd w:w="109" w:type="dxa"/>
        <w:tblLook w:val="04A0" w:firstRow="1" w:lastRow="0" w:firstColumn="1" w:lastColumn="0" w:noHBand="0" w:noVBand="1"/>
      </w:tblPr>
      <w:tblGrid>
        <w:gridCol w:w="992"/>
        <w:gridCol w:w="6266"/>
        <w:gridCol w:w="2262"/>
      </w:tblGrid>
      <w:tr w:rsidR="008313F0" w:rsidRPr="008D07EE" w14:paraId="77C81F12" w14:textId="77777777" w:rsidTr="00040165">
        <w:tc>
          <w:tcPr>
            <w:tcW w:w="992" w:type="dxa"/>
            <w:shd w:val="clear" w:color="auto" w:fill="auto"/>
          </w:tcPr>
          <w:p w14:paraId="63601E57" w14:textId="77777777" w:rsidR="008313F0" w:rsidRPr="008D07EE" w:rsidRDefault="008313F0" w:rsidP="00040165">
            <w:pPr>
              <w:jc w:val="center"/>
              <w:rPr>
                <w:b/>
              </w:rPr>
            </w:pPr>
            <w:r w:rsidRPr="008D07EE">
              <w:rPr>
                <w:b/>
                <w:szCs w:val="20"/>
              </w:rPr>
              <w:t>Eil. Nr.</w:t>
            </w:r>
          </w:p>
        </w:tc>
        <w:tc>
          <w:tcPr>
            <w:tcW w:w="6266" w:type="dxa"/>
            <w:shd w:val="clear" w:color="auto" w:fill="auto"/>
          </w:tcPr>
          <w:p w14:paraId="7978DA26" w14:textId="77777777" w:rsidR="008313F0" w:rsidRPr="008D07EE" w:rsidRDefault="008313F0" w:rsidP="00040165">
            <w:pPr>
              <w:jc w:val="center"/>
              <w:rPr>
                <w:b/>
              </w:rPr>
            </w:pPr>
            <w:r w:rsidRPr="008D07EE">
              <w:rPr>
                <w:b/>
                <w:szCs w:val="20"/>
              </w:rPr>
              <w:t>Dokumento pavadinimas</w:t>
            </w:r>
          </w:p>
        </w:tc>
        <w:tc>
          <w:tcPr>
            <w:tcW w:w="2262" w:type="dxa"/>
            <w:shd w:val="clear" w:color="auto" w:fill="auto"/>
          </w:tcPr>
          <w:p w14:paraId="2C55EF3F" w14:textId="77777777" w:rsidR="008313F0" w:rsidRPr="008D07EE" w:rsidRDefault="008313F0" w:rsidP="00040165">
            <w:pPr>
              <w:jc w:val="center"/>
              <w:rPr>
                <w:b/>
              </w:rPr>
            </w:pPr>
            <w:r w:rsidRPr="008D07EE">
              <w:rPr>
                <w:b/>
                <w:szCs w:val="20"/>
              </w:rPr>
              <w:t>Lapų skaičius</w:t>
            </w:r>
          </w:p>
        </w:tc>
      </w:tr>
      <w:tr w:rsidR="008313F0" w:rsidRPr="008D07EE" w14:paraId="6A398E30" w14:textId="77777777" w:rsidTr="00040165">
        <w:tc>
          <w:tcPr>
            <w:tcW w:w="992" w:type="dxa"/>
            <w:shd w:val="clear" w:color="auto" w:fill="auto"/>
          </w:tcPr>
          <w:p w14:paraId="535CF7EA" w14:textId="77777777" w:rsidR="008313F0" w:rsidRPr="008D07EE" w:rsidRDefault="008313F0" w:rsidP="00040165">
            <w:pPr>
              <w:jc w:val="both"/>
              <w:rPr>
                <w:b/>
                <w:szCs w:val="20"/>
              </w:rPr>
            </w:pPr>
          </w:p>
        </w:tc>
        <w:tc>
          <w:tcPr>
            <w:tcW w:w="6266" w:type="dxa"/>
            <w:shd w:val="clear" w:color="auto" w:fill="auto"/>
          </w:tcPr>
          <w:p w14:paraId="309FA7F2" w14:textId="77777777" w:rsidR="008313F0" w:rsidRPr="008D07EE" w:rsidRDefault="008313F0" w:rsidP="00040165">
            <w:pPr>
              <w:jc w:val="both"/>
              <w:rPr>
                <w:b/>
                <w:szCs w:val="20"/>
              </w:rPr>
            </w:pPr>
          </w:p>
        </w:tc>
        <w:tc>
          <w:tcPr>
            <w:tcW w:w="2262" w:type="dxa"/>
            <w:shd w:val="clear" w:color="auto" w:fill="auto"/>
          </w:tcPr>
          <w:p w14:paraId="77FAC3E1" w14:textId="77777777" w:rsidR="008313F0" w:rsidRPr="008D07EE" w:rsidRDefault="008313F0" w:rsidP="00040165">
            <w:pPr>
              <w:jc w:val="both"/>
              <w:rPr>
                <w:b/>
                <w:szCs w:val="20"/>
              </w:rPr>
            </w:pPr>
          </w:p>
        </w:tc>
      </w:tr>
      <w:tr w:rsidR="008313F0" w:rsidRPr="008D07EE" w14:paraId="3178DEF7" w14:textId="77777777" w:rsidTr="00040165">
        <w:tc>
          <w:tcPr>
            <w:tcW w:w="992" w:type="dxa"/>
            <w:shd w:val="clear" w:color="auto" w:fill="auto"/>
          </w:tcPr>
          <w:p w14:paraId="3D10C697" w14:textId="77777777" w:rsidR="008313F0" w:rsidRPr="008D07EE" w:rsidRDefault="008313F0" w:rsidP="00040165">
            <w:pPr>
              <w:jc w:val="both"/>
              <w:rPr>
                <w:b/>
                <w:szCs w:val="20"/>
              </w:rPr>
            </w:pPr>
          </w:p>
        </w:tc>
        <w:tc>
          <w:tcPr>
            <w:tcW w:w="6266" w:type="dxa"/>
            <w:shd w:val="clear" w:color="auto" w:fill="auto"/>
          </w:tcPr>
          <w:p w14:paraId="479F720F" w14:textId="77777777" w:rsidR="008313F0" w:rsidRPr="008D07EE" w:rsidRDefault="008313F0" w:rsidP="00040165">
            <w:pPr>
              <w:jc w:val="both"/>
              <w:rPr>
                <w:b/>
                <w:szCs w:val="20"/>
              </w:rPr>
            </w:pPr>
          </w:p>
        </w:tc>
        <w:tc>
          <w:tcPr>
            <w:tcW w:w="2262" w:type="dxa"/>
            <w:shd w:val="clear" w:color="auto" w:fill="auto"/>
          </w:tcPr>
          <w:p w14:paraId="4AE7962B" w14:textId="77777777" w:rsidR="008313F0" w:rsidRPr="008D07EE" w:rsidRDefault="008313F0" w:rsidP="00040165">
            <w:pPr>
              <w:jc w:val="both"/>
              <w:rPr>
                <w:b/>
                <w:szCs w:val="20"/>
              </w:rPr>
            </w:pPr>
          </w:p>
        </w:tc>
      </w:tr>
      <w:tr w:rsidR="008313F0" w:rsidRPr="008D07EE" w14:paraId="0510B4F0" w14:textId="77777777" w:rsidTr="00040165">
        <w:tc>
          <w:tcPr>
            <w:tcW w:w="992" w:type="dxa"/>
            <w:shd w:val="clear" w:color="auto" w:fill="auto"/>
          </w:tcPr>
          <w:p w14:paraId="050E806D" w14:textId="77777777" w:rsidR="008313F0" w:rsidRPr="008D07EE" w:rsidRDefault="008313F0" w:rsidP="00040165">
            <w:pPr>
              <w:jc w:val="both"/>
              <w:rPr>
                <w:b/>
                <w:szCs w:val="20"/>
              </w:rPr>
            </w:pPr>
          </w:p>
        </w:tc>
        <w:tc>
          <w:tcPr>
            <w:tcW w:w="6266" w:type="dxa"/>
            <w:shd w:val="clear" w:color="auto" w:fill="auto"/>
          </w:tcPr>
          <w:p w14:paraId="18618F25" w14:textId="77777777" w:rsidR="008313F0" w:rsidRPr="008D07EE" w:rsidRDefault="008313F0" w:rsidP="00040165">
            <w:pPr>
              <w:jc w:val="both"/>
              <w:rPr>
                <w:b/>
                <w:szCs w:val="20"/>
              </w:rPr>
            </w:pPr>
          </w:p>
        </w:tc>
        <w:tc>
          <w:tcPr>
            <w:tcW w:w="2262" w:type="dxa"/>
            <w:shd w:val="clear" w:color="auto" w:fill="auto"/>
          </w:tcPr>
          <w:p w14:paraId="71BD4519" w14:textId="77777777" w:rsidR="008313F0" w:rsidRPr="008D07EE" w:rsidRDefault="008313F0" w:rsidP="00040165">
            <w:pPr>
              <w:jc w:val="both"/>
              <w:rPr>
                <w:b/>
                <w:szCs w:val="20"/>
              </w:rPr>
            </w:pPr>
          </w:p>
        </w:tc>
      </w:tr>
    </w:tbl>
    <w:p w14:paraId="52E5C0D7" w14:textId="77777777" w:rsidR="008313F0" w:rsidRPr="008D07EE" w:rsidRDefault="008313F0" w:rsidP="008313F0">
      <w:pPr>
        <w:ind w:firstLine="567"/>
        <w:jc w:val="both"/>
      </w:pPr>
      <w:r w:rsidRPr="008D07EE">
        <w:rPr>
          <w:b/>
        </w:rPr>
        <w:t xml:space="preserve">Papildoma informacija. </w:t>
      </w:r>
      <w:r w:rsidRPr="008D07EE">
        <w:t>Patvirtinu, kad neturiu teistumo arba teistumas yra išnykęs ar panaikintas.</w:t>
      </w:r>
    </w:p>
    <w:p w14:paraId="5323CEF2" w14:textId="77777777" w:rsidR="008313F0" w:rsidRPr="008D07EE" w:rsidRDefault="008313F0" w:rsidP="008313F0">
      <w:pPr>
        <w:pStyle w:val="ListParagraph"/>
        <w:ind w:left="0"/>
        <w:jc w:val="both"/>
      </w:pPr>
    </w:p>
    <w:p w14:paraId="1FC707C3" w14:textId="77777777" w:rsidR="008313F0" w:rsidRPr="008D07EE" w:rsidRDefault="008313F0" w:rsidP="008313F0">
      <w:pPr>
        <w:jc w:val="both"/>
      </w:pPr>
      <w:r w:rsidRPr="008D07EE">
        <w:t>Įstaigos / organizacijos vadovas ar įgaliotas asmuo</w:t>
      </w:r>
    </w:p>
    <w:tbl>
      <w:tblPr>
        <w:tblStyle w:val="TableGrid"/>
        <w:tblW w:w="9605" w:type="dxa"/>
        <w:tblLook w:val="04A0" w:firstRow="1" w:lastRow="0" w:firstColumn="1" w:lastColumn="0" w:noHBand="0" w:noVBand="1"/>
      </w:tblPr>
      <w:tblGrid>
        <w:gridCol w:w="5353"/>
        <w:gridCol w:w="1134"/>
        <w:gridCol w:w="236"/>
        <w:gridCol w:w="2882"/>
      </w:tblGrid>
      <w:tr w:rsidR="008313F0" w:rsidRPr="008D07EE" w14:paraId="146322B4" w14:textId="77777777" w:rsidTr="00040165">
        <w:tc>
          <w:tcPr>
            <w:tcW w:w="5352" w:type="dxa"/>
            <w:tcBorders>
              <w:top w:val="nil"/>
              <w:left w:val="nil"/>
              <w:bottom w:val="nil"/>
              <w:right w:val="nil"/>
            </w:tcBorders>
            <w:shd w:val="clear" w:color="auto" w:fill="auto"/>
          </w:tcPr>
          <w:p w14:paraId="31818242" w14:textId="77777777" w:rsidR="008313F0" w:rsidRPr="008D07EE" w:rsidRDefault="008313F0" w:rsidP="00040165">
            <w:pPr>
              <w:pStyle w:val="ListParagraph"/>
              <w:ind w:left="0"/>
              <w:jc w:val="both"/>
              <w:rPr>
                <w:szCs w:val="20"/>
              </w:rPr>
            </w:pPr>
            <w:r w:rsidRPr="008D07EE">
              <w:rPr>
                <w:szCs w:val="20"/>
              </w:rPr>
              <w:t>A. V.</w:t>
            </w:r>
          </w:p>
        </w:tc>
        <w:tc>
          <w:tcPr>
            <w:tcW w:w="1134" w:type="dxa"/>
            <w:tcBorders>
              <w:left w:val="nil"/>
              <w:bottom w:val="nil"/>
              <w:right w:val="nil"/>
            </w:tcBorders>
            <w:shd w:val="clear" w:color="auto" w:fill="auto"/>
          </w:tcPr>
          <w:p w14:paraId="506EDD37" w14:textId="77777777" w:rsidR="008313F0" w:rsidRPr="008D07EE" w:rsidRDefault="008313F0" w:rsidP="00040165">
            <w:pPr>
              <w:pStyle w:val="ListParagraph"/>
              <w:ind w:left="0"/>
              <w:jc w:val="center"/>
              <w:rPr>
                <w:szCs w:val="20"/>
              </w:rPr>
            </w:pPr>
            <w:r w:rsidRPr="008D07EE">
              <w:rPr>
                <w:szCs w:val="20"/>
              </w:rPr>
              <w:t>parašas</w:t>
            </w:r>
          </w:p>
        </w:tc>
        <w:tc>
          <w:tcPr>
            <w:tcW w:w="236" w:type="dxa"/>
            <w:tcBorders>
              <w:top w:val="nil"/>
              <w:left w:val="nil"/>
              <w:bottom w:val="nil"/>
              <w:right w:val="nil"/>
            </w:tcBorders>
            <w:shd w:val="clear" w:color="auto" w:fill="auto"/>
          </w:tcPr>
          <w:p w14:paraId="48296C82" w14:textId="77777777" w:rsidR="008313F0" w:rsidRPr="008D07EE" w:rsidRDefault="008313F0" w:rsidP="00040165">
            <w:pPr>
              <w:pStyle w:val="ListParagraph"/>
              <w:ind w:left="0"/>
              <w:jc w:val="both"/>
              <w:rPr>
                <w:szCs w:val="20"/>
              </w:rPr>
            </w:pPr>
          </w:p>
        </w:tc>
        <w:tc>
          <w:tcPr>
            <w:tcW w:w="2882" w:type="dxa"/>
            <w:tcBorders>
              <w:left w:val="nil"/>
              <w:bottom w:val="nil"/>
              <w:right w:val="nil"/>
            </w:tcBorders>
            <w:shd w:val="clear" w:color="auto" w:fill="auto"/>
          </w:tcPr>
          <w:p w14:paraId="783495C8" w14:textId="77777777" w:rsidR="008313F0" w:rsidRPr="008D07EE" w:rsidRDefault="008313F0" w:rsidP="00040165">
            <w:pPr>
              <w:pStyle w:val="ListParagraph"/>
              <w:ind w:left="0"/>
              <w:jc w:val="right"/>
              <w:rPr>
                <w:szCs w:val="20"/>
              </w:rPr>
            </w:pPr>
            <w:r w:rsidRPr="008D07EE">
              <w:rPr>
                <w:szCs w:val="20"/>
              </w:rPr>
              <w:t>vardas ir pavardė</w:t>
            </w:r>
          </w:p>
        </w:tc>
      </w:tr>
    </w:tbl>
    <w:p w14:paraId="3A370F69" w14:textId="77777777" w:rsidR="008313F0" w:rsidRPr="008D07EE" w:rsidRDefault="008313F0" w:rsidP="008313F0">
      <w:pPr>
        <w:pStyle w:val="ListParagraph"/>
        <w:ind w:left="0"/>
        <w:jc w:val="both"/>
      </w:pPr>
    </w:p>
    <w:p w14:paraId="6D56F593" w14:textId="77777777" w:rsidR="008313F0" w:rsidRDefault="008313F0" w:rsidP="008313F0">
      <w:pPr>
        <w:pStyle w:val="ListParagraph"/>
        <w:ind w:left="0"/>
        <w:jc w:val="both"/>
      </w:pPr>
      <w:r w:rsidRPr="008D07EE">
        <w:t>Data________</w:t>
      </w:r>
    </w:p>
    <w:sectPr w:rsidR="008313F0" w:rsidSect="00F333CE">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8177B" w14:textId="77777777" w:rsidR="004B145D" w:rsidRDefault="004B145D" w:rsidP="00F333CE">
      <w:r>
        <w:separator/>
      </w:r>
    </w:p>
  </w:endnote>
  <w:endnote w:type="continuationSeparator" w:id="0">
    <w:p w14:paraId="0D8B5B8B" w14:textId="77777777" w:rsidR="004B145D" w:rsidRDefault="004B145D" w:rsidP="00F3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001F0" w14:textId="77777777" w:rsidR="004B145D" w:rsidRDefault="004B145D" w:rsidP="00F333CE">
      <w:r>
        <w:separator/>
      </w:r>
    </w:p>
  </w:footnote>
  <w:footnote w:type="continuationSeparator" w:id="0">
    <w:p w14:paraId="5579CA50" w14:textId="77777777" w:rsidR="004B145D" w:rsidRDefault="004B145D" w:rsidP="00F33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469603"/>
      <w:docPartObj>
        <w:docPartGallery w:val="Page Numbers (Top of Page)"/>
        <w:docPartUnique/>
      </w:docPartObj>
    </w:sdtPr>
    <w:sdtEndPr/>
    <w:sdtContent>
      <w:p w14:paraId="7A722111" w14:textId="14B56BC2" w:rsidR="00F333CE" w:rsidRDefault="00F333CE">
        <w:pPr>
          <w:pStyle w:val="Header"/>
          <w:jc w:val="center"/>
        </w:pPr>
        <w:r>
          <w:fldChar w:fldCharType="begin"/>
        </w:r>
        <w:r>
          <w:instrText>PAGE   \* MERGEFORMAT</w:instrText>
        </w:r>
        <w:r>
          <w:fldChar w:fldCharType="separate"/>
        </w:r>
        <w:r w:rsidR="0070388D">
          <w:rPr>
            <w:noProof/>
          </w:rPr>
          <w:t>4</w:t>
        </w:r>
        <w:r>
          <w:fldChar w:fldCharType="end"/>
        </w:r>
      </w:p>
    </w:sdtContent>
  </w:sdt>
  <w:p w14:paraId="7A722112" w14:textId="77777777" w:rsidR="00F333CE" w:rsidRDefault="00F33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A658A"/>
    <w:multiLevelType w:val="hybridMultilevel"/>
    <w:tmpl w:val="AE7EA77C"/>
    <w:lvl w:ilvl="0" w:tplc="3A0A0F20">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 w15:restartNumberingAfterBreak="0">
    <w:nsid w:val="45371854"/>
    <w:multiLevelType w:val="hybridMultilevel"/>
    <w:tmpl w:val="0B42482C"/>
    <w:lvl w:ilvl="0" w:tplc="870447AC">
      <w:start w:val="1"/>
      <w:numFmt w:val="upperRoman"/>
      <w:lvlText w:val="%1."/>
      <w:lvlJc w:val="left"/>
      <w:pPr>
        <w:ind w:left="3319" w:hanging="720"/>
      </w:pPr>
      <w:rPr>
        <w:rFonts w:hint="default"/>
      </w:rPr>
    </w:lvl>
    <w:lvl w:ilvl="1" w:tplc="04270019" w:tentative="1">
      <w:start w:val="1"/>
      <w:numFmt w:val="lowerLetter"/>
      <w:lvlText w:val="%2."/>
      <w:lvlJc w:val="left"/>
      <w:pPr>
        <w:ind w:left="3679" w:hanging="360"/>
      </w:pPr>
    </w:lvl>
    <w:lvl w:ilvl="2" w:tplc="0427001B" w:tentative="1">
      <w:start w:val="1"/>
      <w:numFmt w:val="lowerRoman"/>
      <w:lvlText w:val="%3."/>
      <w:lvlJc w:val="right"/>
      <w:pPr>
        <w:ind w:left="4399" w:hanging="180"/>
      </w:pPr>
    </w:lvl>
    <w:lvl w:ilvl="3" w:tplc="0427000F" w:tentative="1">
      <w:start w:val="1"/>
      <w:numFmt w:val="decimal"/>
      <w:lvlText w:val="%4."/>
      <w:lvlJc w:val="left"/>
      <w:pPr>
        <w:ind w:left="5119" w:hanging="360"/>
      </w:pPr>
    </w:lvl>
    <w:lvl w:ilvl="4" w:tplc="04270019" w:tentative="1">
      <w:start w:val="1"/>
      <w:numFmt w:val="lowerLetter"/>
      <w:lvlText w:val="%5."/>
      <w:lvlJc w:val="left"/>
      <w:pPr>
        <w:ind w:left="5839" w:hanging="360"/>
      </w:pPr>
    </w:lvl>
    <w:lvl w:ilvl="5" w:tplc="0427001B" w:tentative="1">
      <w:start w:val="1"/>
      <w:numFmt w:val="lowerRoman"/>
      <w:lvlText w:val="%6."/>
      <w:lvlJc w:val="right"/>
      <w:pPr>
        <w:ind w:left="6559" w:hanging="180"/>
      </w:pPr>
    </w:lvl>
    <w:lvl w:ilvl="6" w:tplc="0427000F" w:tentative="1">
      <w:start w:val="1"/>
      <w:numFmt w:val="decimal"/>
      <w:lvlText w:val="%7."/>
      <w:lvlJc w:val="left"/>
      <w:pPr>
        <w:ind w:left="7279" w:hanging="360"/>
      </w:pPr>
    </w:lvl>
    <w:lvl w:ilvl="7" w:tplc="04270019" w:tentative="1">
      <w:start w:val="1"/>
      <w:numFmt w:val="lowerLetter"/>
      <w:lvlText w:val="%8."/>
      <w:lvlJc w:val="left"/>
      <w:pPr>
        <w:ind w:left="7999" w:hanging="360"/>
      </w:pPr>
    </w:lvl>
    <w:lvl w:ilvl="8" w:tplc="0427001B" w:tentative="1">
      <w:start w:val="1"/>
      <w:numFmt w:val="lowerRoman"/>
      <w:lvlText w:val="%9."/>
      <w:lvlJc w:val="right"/>
      <w:pPr>
        <w:ind w:left="8719" w:hanging="180"/>
      </w:pPr>
    </w:lvl>
  </w:abstractNum>
  <w:abstractNum w:abstractNumId="2" w15:restartNumberingAfterBreak="0">
    <w:nsid w:val="512D7438"/>
    <w:multiLevelType w:val="hybridMultilevel"/>
    <w:tmpl w:val="8DA216AA"/>
    <w:lvl w:ilvl="0" w:tplc="23303494">
      <w:start w:val="1"/>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362E0"/>
    <w:rsid w:val="00046024"/>
    <w:rsid w:val="000462B7"/>
    <w:rsid w:val="00050C87"/>
    <w:rsid w:val="0006079E"/>
    <w:rsid w:val="00096A94"/>
    <w:rsid w:val="000A1235"/>
    <w:rsid w:val="000C561A"/>
    <w:rsid w:val="000E4433"/>
    <w:rsid w:val="000E7629"/>
    <w:rsid w:val="00101ED0"/>
    <w:rsid w:val="00130166"/>
    <w:rsid w:val="00142130"/>
    <w:rsid w:val="001500FA"/>
    <w:rsid w:val="00152A59"/>
    <w:rsid w:val="00153E9D"/>
    <w:rsid w:val="00157B2A"/>
    <w:rsid w:val="0017047C"/>
    <w:rsid w:val="001F3376"/>
    <w:rsid w:val="00243140"/>
    <w:rsid w:val="00290BF0"/>
    <w:rsid w:val="002E2C7D"/>
    <w:rsid w:val="002F5922"/>
    <w:rsid w:val="00304615"/>
    <w:rsid w:val="00320342"/>
    <w:rsid w:val="00345AD1"/>
    <w:rsid w:val="0036688D"/>
    <w:rsid w:val="003D7342"/>
    <w:rsid w:val="003E71C1"/>
    <w:rsid w:val="003F3A3B"/>
    <w:rsid w:val="00407B57"/>
    <w:rsid w:val="00422E5C"/>
    <w:rsid w:val="0043741B"/>
    <w:rsid w:val="0044347A"/>
    <w:rsid w:val="004476DD"/>
    <w:rsid w:val="004633F3"/>
    <w:rsid w:val="004733DF"/>
    <w:rsid w:val="00477C4A"/>
    <w:rsid w:val="00481BDC"/>
    <w:rsid w:val="0049047F"/>
    <w:rsid w:val="00496021"/>
    <w:rsid w:val="004B12E6"/>
    <w:rsid w:val="004B145D"/>
    <w:rsid w:val="004B7DE4"/>
    <w:rsid w:val="004C5604"/>
    <w:rsid w:val="004E29A2"/>
    <w:rsid w:val="004F0379"/>
    <w:rsid w:val="0051138B"/>
    <w:rsid w:val="00525365"/>
    <w:rsid w:val="00534C4A"/>
    <w:rsid w:val="00550F29"/>
    <w:rsid w:val="00557076"/>
    <w:rsid w:val="00593EA9"/>
    <w:rsid w:val="00597EE8"/>
    <w:rsid w:val="005D03EB"/>
    <w:rsid w:val="005E162B"/>
    <w:rsid w:val="005F495C"/>
    <w:rsid w:val="006066B1"/>
    <w:rsid w:val="00631497"/>
    <w:rsid w:val="00633E0D"/>
    <w:rsid w:val="00662284"/>
    <w:rsid w:val="006667C1"/>
    <w:rsid w:val="0070388D"/>
    <w:rsid w:val="007166BC"/>
    <w:rsid w:val="00732771"/>
    <w:rsid w:val="007B7FE2"/>
    <w:rsid w:val="007C0E95"/>
    <w:rsid w:val="00803532"/>
    <w:rsid w:val="008129CE"/>
    <w:rsid w:val="008313F0"/>
    <w:rsid w:val="008354D5"/>
    <w:rsid w:val="00840EFB"/>
    <w:rsid w:val="00864632"/>
    <w:rsid w:val="00864D1A"/>
    <w:rsid w:val="008653D7"/>
    <w:rsid w:val="00891E10"/>
    <w:rsid w:val="00896873"/>
    <w:rsid w:val="008B43F4"/>
    <w:rsid w:val="008D07EE"/>
    <w:rsid w:val="008E48DD"/>
    <w:rsid w:val="008E6E82"/>
    <w:rsid w:val="00906469"/>
    <w:rsid w:val="00910437"/>
    <w:rsid w:val="0095109B"/>
    <w:rsid w:val="0099023B"/>
    <w:rsid w:val="009925EB"/>
    <w:rsid w:val="009B05D0"/>
    <w:rsid w:val="009C1B86"/>
    <w:rsid w:val="009C36A8"/>
    <w:rsid w:val="00A02991"/>
    <w:rsid w:val="00A06545"/>
    <w:rsid w:val="00A07E24"/>
    <w:rsid w:val="00AA4CF1"/>
    <w:rsid w:val="00AB1563"/>
    <w:rsid w:val="00AC1702"/>
    <w:rsid w:val="00AC336B"/>
    <w:rsid w:val="00AE05F1"/>
    <w:rsid w:val="00AF06E3"/>
    <w:rsid w:val="00AF7D08"/>
    <w:rsid w:val="00B02743"/>
    <w:rsid w:val="00B66F20"/>
    <w:rsid w:val="00B750B6"/>
    <w:rsid w:val="00B879C3"/>
    <w:rsid w:val="00B9305D"/>
    <w:rsid w:val="00BA312C"/>
    <w:rsid w:val="00BE1816"/>
    <w:rsid w:val="00C35E99"/>
    <w:rsid w:val="00C42011"/>
    <w:rsid w:val="00C463D0"/>
    <w:rsid w:val="00C53DB2"/>
    <w:rsid w:val="00C72D25"/>
    <w:rsid w:val="00C75760"/>
    <w:rsid w:val="00CA4D3B"/>
    <w:rsid w:val="00D32CB2"/>
    <w:rsid w:val="00D561B2"/>
    <w:rsid w:val="00DA321A"/>
    <w:rsid w:val="00DB485A"/>
    <w:rsid w:val="00E33871"/>
    <w:rsid w:val="00E51E96"/>
    <w:rsid w:val="00E76C13"/>
    <w:rsid w:val="00EA29F6"/>
    <w:rsid w:val="00EC1446"/>
    <w:rsid w:val="00EE6B8C"/>
    <w:rsid w:val="00F21419"/>
    <w:rsid w:val="00F333CE"/>
    <w:rsid w:val="00F60CDE"/>
    <w:rsid w:val="00F91A16"/>
    <w:rsid w:val="00FA4764"/>
    <w:rsid w:val="00FC12E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220D3"/>
  <w15:docId w15:val="{A6768B94-85AB-42F2-9209-1A5CCDC0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D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4D5"/>
    <w:rPr>
      <w:rFonts w:ascii="Tahoma" w:hAnsi="Tahoma" w:cs="Tahoma"/>
      <w:sz w:val="16"/>
      <w:szCs w:val="16"/>
    </w:rPr>
  </w:style>
  <w:style w:type="character" w:customStyle="1" w:styleId="BalloonTextChar">
    <w:name w:val="Balloon Text Char"/>
    <w:basedOn w:val="DefaultParagraphFont"/>
    <w:link w:val="BalloonText"/>
    <w:uiPriority w:val="99"/>
    <w:semiHidden/>
    <w:rsid w:val="008354D5"/>
    <w:rPr>
      <w:rFonts w:ascii="Tahoma" w:eastAsia="Times New Roman" w:hAnsi="Tahoma" w:cs="Tahoma"/>
      <w:sz w:val="16"/>
      <w:szCs w:val="16"/>
    </w:rPr>
  </w:style>
  <w:style w:type="table" w:styleId="TableGrid">
    <w:name w:val="Table Grid"/>
    <w:basedOn w:val="TableNormal"/>
    <w:uiPriority w:val="59"/>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33CE"/>
    <w:pPr>
      <w:tabs>
        <w:tab w:val="center" w:pos="4819"/>
        <w:tab w:val="right" w:pos="9638"/>
      </w:tabs>
    </w:pPr>
  </w:style>
  <w:style w:type="character" w:customStyle="1" w:styleId="HeaderChar">
    <w:name w:val="Header Char"/>
    <w:basedOn w:val="DefaultParagraphFont"/>
    <w:link w:val="Header"/>
    <w:uiPriority w:val="99"/>
    <w:rsid w:val="00F333C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333CE"/>
    <w:pPr>
      <w:tabs>
        <w:tab w:val="center" w:pos="4819"/>
        <w:tab w:val="right" w:pos="9638"/>
      </w:tabs>
    </w:pPr>
  </w:style>
  <w:style w:type="character" w:customStyle="1" w:styleId="FooterChar">
    <w:name w:val="Footer Char"/>
    <w:basedOn w:val="DefaultParagraphFont"/>
    <w:link w:val="Footer"/>
    <w:uiPriority w:val="99"/>
    <w:rsid w:val="00F333CE"/>
    <w:rPr>
      <w:rFonts w:ascii="Times New Roman" w:eastAsia="Times New Roman" w:hAnsi="Times New Roman" w:cs="Times New Roman"/>
      <w:sz w:val="24"/>
      <w:szCs w:val="24"/>
    </w:rPr>
  </w:style>
  <w:style w:type="paragraph" w:styleId="ListParagraph">
    <w:name w:val="List Paragraph"/>
    <w:basedOn w:val="Normal"/>
    <w:uiPriority w:val="34"/>
    <w:qFormat/>
    <w:rsid w:val="00906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90680-DA04-483A-AEEE-70A2DA912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1091</Words>
  <Characters>6225</Characters>
  <Application>Microsoft Office Word</Application>
  <DocSecurity>4</DocSecurity>
  <Lines>51</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valdyba.lan</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Windows User</cp:lastModifiedBy>
  <cp:revision>2</cp:revision>
  <cp:lastPrinted>2016-09-09T11:11:00Z</cp:lastPrinted>
  <dcterms:created xsi:type="dcterms:W3CDTF">2019-04-08T09:02:00Z</dcterms:created>
  <dcterms:modified xsi:type="dcterms:W3CDTF">2019-04-08T09:02:00Z</dcterms:modified>
</cp:coreProperties>
</file>