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4B" w:rsidRDefault="0015214B" w:rsidP="002E6FAB">
      <w:pPr>
        <w:rPr>
          <w:rFonts w:eastAsia="Calibri"/>
          <w:szCs w:val="24"/>
        </w:rPr>
      </w:pPr>
      <w:bookmarkStart w:id="0" w:name="_GoBack"/>
      <w:bookmarkEnd w:id="0"/>
    </w:p>
    <w:p w:rsidR="0015214B" w:rsidRDefault="0015214B" w:rsidP="0015214B">
      <w:pPr>
        <w:ind w:firstLine="6237"/>
        <w:rPr>
          <w:rFonts w:eastAsia="Calibri"/>
          <w:szCs w:val="24"/>
        </w:rPr>
      </w:pPr>
      <w:r>
        <w:rPr>
          <w:rFonts w:eastAsia="Calibri"/>
          <w:szCs w:val="24"/>
        </w:rPr>
        <w:t xml:space="preserve">Neformaliojo vaikų švietimo </w:t>
      </w:r>
    </w:p>
    <w:p w:rsidR="0015214B" w:rsidRDefault="0015214B" w:rsidP="0015214B">
      <w:pPr>
        <w:ind w:firstLine="6237"/>
        <w:rPr>
          <w:rFonts w:eastAsia="Calibri"/>
          <w:szCs w:val="24"/>
        </w:rPr>
      </w:pPr>
      <w:r>
        <w:rPr>
          <w:rFonts w:eastAsia="Calibri"/>
          <w:szCs w:val="24"/>
        </w:rPr>
        <w:t xml:space="preserve">lėšų skyrimo ir panaudojimo </w:t>
      </w:r>
    </w:p>
    <w:p w:rsidR="0015214B" w:rsidRDefault="0015214B" w:rsidP="0015214B">
      <w:pPr>
        <w:ind w:firstLine="6237"/>
        <w:rPr>
          <w:rFonts w:eastAsia="Calibri"/>
          <w:szCs w:val="24"/>
        </w:rPr>
      </w:pPr>
      <w:r>
        <w:rPr>
          <w:rFonts w:eastAsia="Calibri"/>
          <w:szCs w:val="24"/>
        </w:rPr>
        <w:t xml:space="preserve">tvarkos aprašo                 </w:t>
      </w:r>
    </w:p>
    <w:p w:rsidR="0015214B" w:rsidRDefault="0015214B" w:rsidP="0015214B">
      <w:pPr>
        <w:ind w:firstLine="6237"/>
        <w:rPr>
          <w:rFonts w:eastAsia="MS Mincho"/>
          <w:szCs w:val="24"/>
          <w:lang w:eastAsia="ja-JP"/>
        </w:rPr>
      </w:pPr>
      <w:r>
        <w:rPr>
          <w:rFonts w:eastAsia="MS Mincho"/>
          <w:szCs w:val="24"/>
          <w:lang w:eastAsia="ja-JP"/>
        </w:rPr>
        <w:t>1 priedas</w:t>
      </w:r>
      <w:r>
        <w:rPr>
          <w:rFonts w:eastAsia="MS Mincho"/>
          <w:szCs w:val="24"/>
          <w:lang w:eastAsia="ja-JP"/>
        </w:rPr>
        <w:tab/>
      </w:r>
    </w:p>
    <w:p w:rsidR="0015214B" w:rsidRDefault="0015214B" w:rsidP="0015214B">
      <w:pPr>
        <w:ind w:firstLine="2880"/>
        <w:rPr>
          <w:rFonts w:eastAsia="MS Mincho"/>
          <w:szCs w:val="24"/>
          <w:lang w:eastAsia="ja-JP"/>
        </w:rPr>
      </w:pPr>
    </w:p>
    <w:p w:rsidR="0015214B" w:rsidRDefault="0015214B" w:rsidP="0015214B">
      <w:pPr>
        <w:jc w:val="center"/>
        <w:rPr>
          <w:b/>
          <w:bCs/>
          <w:szCs w:val="24"/>
          <w:lang w:eastAsia="lt-LT"/>
        </w:rPr>
      </w:pPr>
      <w:r>
        <w:rPr>
          <w:b/>
          <w:bCs/>
          <w:color w:val="000000"/>
          <w:szCs w:val="24"/>
          <w:lang w:eastAsia="lt-LT"/>
        </w:rPr>
        <w:t xml:space="preserve">NEFORMALIOJO VAIKŲ ŠVIETIMO </w:t>
      </w:r>
      <w:r>
        <w:rPr>
          <w:b/>
          <w:bCs/>
          <w:szCs w:val="24"/>
          <w:lang w:eastAsia="lt-LT"/>
        </w:rPr>
        <w:t xml:space="preserve">PROGRAMOS ATITIKTIES REIKALAVIMAMS </w:t>
      </w:r>
    </w:p>
    <w:p w:rsidR="0015214B" w:rsidRDefault="0015214B" w:rsidP="0015214B">
      <w:pPr>
        <w:jc w:val="center"/>
        <w:rPr>
          <w:rFonts w:eastAsia="MS Mincho"/>
          <w:szCs w:val="24"/>
          <w:lang w:eastAsia="ja-JP"/>
        </w:rPr>
      </w:pPr>
      <w:r>
        <w:rPr>
          <w:b/>
          <w:bCs/>
          <w:color w:val="000000"/>
          <w:szCs w:val="24"/>
          <w:lang w:eastAsia="lt-LT"/>
        </w:rPr>
        <w:t>PARAIŠKOS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733"/>
        <w:gridCol w:w="1507"/>
        <w:gridCol w:w="1072"/>
        <w:gridCol w:w="684"/>
        <w:gridCol w:w="1939"/>
        <w:gridCol w:w="27"/>
        <w:gridCol w:w="962"/>
        <w:gridCol w:w="17"/>
        <w:gridCol w:w="1181"/>
      </w:tblGrid>
      <w:tr w:rsidR="0015214B" w:rsidTr="0057291E">
        <w:tc>
          <w:tcPr>
            <w:tcW w:w="249" w:type="pct"/>
            <w:tcBorders>
              <w:top w:val="nil"/>
              <w:left w:val="nil"/>
              <w:right w:val="nil"/>
            </w:tcBorders>
          </w:tcPr>
          <w:p w:rsidR="0015214B" w:rsidRDefault="0015214B" w:rsidP="0057291E">
            <w:pPr>
              <w:rPr>
                <w:b/>
                <w:color w:val="000000"/>
                <w:szCs w:val="24"/>
                <w:lang w:eastAsia="lt-LT"/>
              </w:rPr>
            </w:pPr>
          </w:p>
        </w:tc>
        <w:tc>
          <w:tcPr>
            <w:tcW w:w="4751" w:type="pct"/>
            <w:gridSpan w:val="9"/>
            <w:tcBorders>
              <w:top w:val="nil"/>
              <w:left w:val="nil"/>
              <w:right w:val="nil"/>
            </w:tcBorders>
          </w:tcPr>
          <w:p w:rsidR="0015214B" w:rsidRDefault="0015214B" w:rsidP="0057291E">
            <w:pPr>
              <w:rPr>
                <w:b/>
                <w:color w:val="000000"/>
                <w:szCs w:val="24"/>
                <w:lang w:eastAsia="lt-LT"/>
              </w:rPr>
            </w:pPr>
          </w:p>
        </w:tc>
      </w:tr>
      <w:tr w:rsidR="0015214B" w:rsidTr="0057291E">
        <w:tc>
          <w:tcPr>
            <w:tcW w:w="5000" w:type="pct"/>
            <w:gridSpan w:val="10"/>
            <w:shd w:val="clear" w:color="auto" w:fill="auto"/>
          </w:tcPr>
          <w:p w:rsidR="0015214B" w:rsidRDefault="0015214B" w:rsidP="0057291E">
            <w:pPr>
              <w:rPr>
                <w:b/>
                <w:color w:val="000000"/>
                <w:szCs w:val="24"/>
                <w:lang w:eastAsia="lt-LT"/>
              </w:rPr>
            </w:pPr>
            <w:r>
              <w:rPr>
                <w:b/>
                <w:color w:val="000000"/>
                <w:szCs w:val="24"/>
                <w:lang w:eastAsia="lt-LT"/>
              </w:rPr>
              <w:t>INFORMACIJA APIE NEFORMALIOJO VAIKŲ ŠVIETIMO TEIKĖJĄ</w:t>
            </w: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neformaliojo vaikų švietimo (toliau - NVŠ) teikėją – juridinį asmenį</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Pavadinimas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2.</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Kodas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3.</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Juridinis statusas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4.</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5.</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Telefono numeris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6.</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El. pašto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7.</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Interneto svetainės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8</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Pagrindinė veiklos sritis (įrašykite švietimas, sportas, kultūra, turizmas ir pan.)</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9.</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Teikėjo kodas švietimo ir mokslo institucijų registre</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teikėjo (institucijos) vadovą</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10.</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Vardas ir pavardė</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 xml:space="preserve">11. </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El. pašto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 xml:space="preserve">12. </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Telefono numeris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teikėją – fizinį asmenį</w:t>
            </w: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13.</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Vardas ir pavardė</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14.</w:t>
            </w:r>
          </w:p>
        </w:tc>
        <w:tc>
          <w:tcPr>
            <w:tcW w:w="2243" w:type="pct"/>
            <w:gridSpan w:val="3"/>
            <w:shd w:val="clear" w:color="auto" w:fill="auto"/>
          </w:tcPr>
          <w:p w:rsidR="0015214B" w:rsidRDefault="0015214B" w:rsidP="0057291E">
            <w:pPr>
              <w:rPr>
                <w:color w:val="000000"/>
                <w:szCs w:val="24"/>
                <w:lang w:eastAsia="lt-LT"/>
              </w:rPr>
            </w:pPr>
            <w:r>
              <w:rPr>
                <w:color w:val="000000"/>
                <w:szCs w:val="24"/>
                <w:lang w:eastAsia="lt-LT"/>
              </w:rPr>
              <w:t>Viešai skelbtinas adresas, telefono Nr., el. pašto adresas, interneto svetainės adresas</w:t>
            </w:r>
          </w:p>
        </w:tc>
        <w:tc>
          <w:tcPr>
            <w:tcW w:w="2507" w:type="pct"/>
            <w:gridSpan w:val="6"/>
            <w:shd w:val="clear" w:color="auto" w:fill="auto"/>
          </w:tcPr>
          <w:p w:rsidR="0015214B" w:rsidRDefault="0015214B" w:rsidP="0057291E">
            <w:pPr>
              <w:rPr>
                <w:color w:val="000000"/>
                <w:szCs w:val="24"/>
                <w:lang w:eastAsia="lt-LT"/>
              </w:rPr>
            </w:pPr>
          </w:p>
        </w:tc>
      </w:tr>
      <w:tr w:rsidR="0015214B" w:rsidTr="0057291E">
        <w:tc>
          <w:tcPr>
            <w:tcW w:w="5000" w:type="pct"/>
            <w:gridSpan w:val="10"/>
            <w:shd w:val="clear" w:color="auto" w:fill="auto"/>
          </w:tcPr>
          <w:p w:rsidR="0015214B" w:rsidRDefault="0015214B" w:rsidP="0057291E">
            <w:pPr>
              <w:rPr>
                <w:color w:val="000000"/>
                <w:szCs w:val="24"/>
                <w:lang w:eastAsia="lt-LT"/>
              </w:rPr>
            </w:pPr>
            <w:r>
              <w:rPr>
                <w:color w:val="000000"/>
                <w:szCs w:val="24"/>
                <w:lang w:eastAsia="lt-LT"/>
              </w:rPr>
              <w:t>Informacija apie NVŠ teikėjo (fizinio/juridinio asmens) patirtį NVŠ srityje</w:t>
            </w:r>
          </w:p>
        </w:tc>
      </w:tr>
      <w:tr w:rsidR="0015214B" w:rsidTr="0057291E">
        <w:trPr>
          <w:trHeight w:val="451"/>
        </w:trPr>
        <w:tc>
          <w:tcPr>
            <w:tcW w:w="249" w:type="pct"/>
            <w:shd w:val="clear" w:color="auto" w:fill="auto"/>
          </w:tcPr>
          <w:p w:rsidR="0015214B" w:rsidRDefault="0015214B" w:rsidP="0057291E">
            <w:pPr>
              <w:rPr>
                <w:color w:val="000000"/>
                <w:szCs w:val="24"/>
                <w:lang w:eastAsia="lt-LT"/>
              </w:rPr>
            </w:pPr>
            <w:r>
              <w:rPr>
                <w:color w:val="000000"/>
                <w:szCs w:val="24"/>
                <w:lang w:eastAsia="lt-LT"/>
              </w:rPr>
              <w:t>15.</w:t>
            </w: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Teikėjas turi patirties įgyvendinti NVŠ programas</w:t>
            </w:r>
          </w:p>
        </w:tc>
        <w:tc>
          <w:tcPr>
            <w:tcW w:w="528" w:type="pct"/>
            <w:gridSpan w:val="3"/>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 xml:space="preserve">Taip </w:t>
            </w:r>
          </w:p>
        </w:tc>
        <w:tc>
          <w:tcPr>
            <w:tcW w:w="615"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Ne</w:t>
            </w:r>
          </w:p>
        </w:tc>
      </w:tr>
      <w:tr w:rsidR="0015214B" w:rsidTr="0057291E">
        <w:tc>
          <w:tcPr>
            <w:tcW w:w="249" w:type="pct"/>
            <w:shd w:val="clear" w:color="auto" w:fill="auto"/>
          </w:tcPr>
          <w:p w:rsidR="0015214B" w:rsidRDefault="0015214B" w:rsidP="0057291E">
            <w:pPr>
              <w:rPr>
                <w:color w:val="000000"/>
                <w:szCs w:val="24"/>
                <w:lang w:eastAsia="lt-LT"/>
              </w:rPr>
            </w:pPr>
          </w:p>
        </w:tc>
        <w:tc>
          <w:tcPr>
            <w:tcW w:w="4751" w:type="pct"/>
            <w:gridSpan w:val="9"/>
            <w:shd w:val="clear" w:color="auto" w:fill="auto"/>
          </w:tcPr>
          <w:p w:rsidR="0015214B" w:rsidRDefault="0015214B" w:rsidP="0057291E">
            <w:pPr>
              <w:rPr>
                <w:color w:val="000000"/>
                <w:szCs w:val="24"/>
                <w:lang w:eastAsia="lt-LT"/>
              </w:rPr>
            </w:pPr>
            <w:r>
              <w:rPr>
                <w:color w:val="000000"/>
                <w:szCs w:val="24"/>
                <w:lang w:eastAsia="lt-LT"/>
              </w:rPr>
              <w:t>Išvardijamos šiuo metu ar per pastaruosius dvejus metus vykdytos veiklos:</w:t>
            </w: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Programos, projekto, veiklos pavadinimas</w:t>
            </w:r>
          </w:p>
        </w:tc>
        <w:tc>
          <w:tcPr>
            <w:tcW w:w="1143" w:type="pct"/>
            <w:gridSpan w:val="4"/>
            <w:shd w:val="clear" w:color="auto" w:fill="auto"/>
          </w:tcPr>
          <w:p w:rsidR="0015214B" w:rsidRDefault="0015214B" w:rsidP="0057291E">
            <w:pPr>
              <w:rPr>
                <w:color w:val="000000"/>
                <w:szCs w:val="24"/>
                <w:lang w:eastAsia="lt-LT"/>
              </w:rPr>
            </w:pPr>
            <w:r>
              <w:rPr>
                <w:color w:val="000000"/>
                <w:szCs w:val="24"/>
                <w:lang w:eastAsia="lt-LT"/>
              </w:rPr>
              <w:t>Trukmė</w:t>
            </w: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1)</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2)</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w:t>
            </w:r>
          </w:p>
        </w:tc>
        <w:tc>
          <w:tcPr>
            <w:tcW w:w="1143" w:type="pct"/>
            <w:gridSpan w:val="4"/>
            <w:shd w:val="clear" w:color="auto" w:fill="auto"/>
          </w:tcPr>
          <w:p w:rsidR="0015214B" w:rsidRDefault="0015214B" w:rsidP="0057291E">
            <w:pPr>
              <w:rPr>
                <w:color w:val="000000"/>
                <w:szCs w:val="24"/>
                <w:lang w:eastAsia="lt-LT"/>
              </w:rPr>
            </w:pPr>
          </w:p>
        </w:tc>
      </w:tr>
      <w:tr w:rsidR="0015214B" w:rsidTr="0057291E">
        <w:tc>
          <w:tcPr>
            <w:tcW w:w="249" w:type="pct"/>
            <w:shd w:val="clear" w:color="auto" w:fill="auto"/>
          </w:tcPr>
          <w:p w:rsidR="0015214B" w:rsidRDefault="0015214B" w:rsidP="0057291E">
            <w:pPr>
              <w:rPr>
                <w:color w:val="000000"/>
                <w:szCs w:val="24"/>
                <w:lang w:eastAsia="lt-LT"/>
              </w:rPr>
            </w:pPr>
            <w:r>
              <w:rPr>
                <w:color w:val="000000"/>
                <w:szCs w:val="24"/>
                <w:lang w:eastAsia="lt-LT"/>
              </w:rPr>
              <w:t>16.</w:t>
            </w:r>
          </w:p>
        </w:tc>
        <w:tc>
          <w:tcPr>
            <w:tcW w:w="3608" w:type="pct"/>
            <w:gridSpan w:val="5"/>
            <w:shd w:val="clear" w:color="auto" w:fill="auto"/>
          </w:tcPr>
          <w:p w:rsidR="0015214B" w:rsidRDefault="0015214B" w:rsidP="0057291E">
            <w:pPr>
              <w:rPr>
                <w:color w:val="000000"/>
                <w:szCs w:val="24"/>
                <w:lang w:eastAsia="lt-LT"/>
              </w:rPr>
            </w:pPr>
            <w:r>
              <w:rPr>
                <w:color w:val="000000"/>
                <w:szCs w:val="24"/>
                <w:lang w:eastAsia="lt-LT"/>
              </w:rPr>
              <w:t>Teikėjas gali pateikti turimos patirties ir veiklos įrodymus, rekomendacijas</w:t>
            </w:r>
          </w:p>
        </w:tc>
        <w:tc>
          <w:tcPr>
            <w:tcW w:w="528" w:type="pct"/>
            <w:gridSpan w:val="3"/>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Taip</w:t>
            </w:r>
          </w:p>
        </w:tc>
        <w:tc>
          <w:tcPr>
            <w:tcW w:w="615"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Ne</w:t>
            </w:r>
          </w:p>
        </w:tc>
      </w:tr>
      <w:tr w:rsidR="0015214B" w:rsidTr="0057291E">
        <w:tc>
          <w:tcPr>
            <w:tcW w:w="249" w:type="pct"/>
            <w:shd w:val="clear" w:color="auto" w:fill="auto"/>
          </w:tcPr>
          <w:p w:rsidR="0015214B" w:rsidRDefault="0015214B" w:rsidP="0057291E">
            <w:pPr>
              <w:rPr>
                <w:color w:val="000000"/>
                <w:szCs w:val="24"/>
                <w:lang w:eastAsia="lt-LT"/>
              </w:rPr>
            </w:pPr>
          </w:p>
        </w:tc>
        <w:tc>
          <w:tcPr>
            <w:tcW w:w="4751" w:type="pct"/>
            <w:gridSpan w:val="9"/>
            <w:shd w:val="clear" w:color="auto" w:fill="auto"/>
          </w:tcPr>
          <w:p w:rsidR="0015214B" w:rsidRDefault="0015214B" w:rsidP="0057291E">
            <w:pPr>
              <w:rPr>
                <w:color w:val="000000"/>
                <w:szCs w:val="24"/>
                <w:lang w:eastAsia="lt-LT"/>
              </w:rPr>
            </w:pPr>
            <w:r>
              <w:rPr>
                <w:color w:val="000000"/>
                <w:szCs w:val="24"/>
                <w:lang w:eastAsia="lt-LT"/>
              </w:rPr>
              <w:t xml:space="preserve">Institucijos, galinčios rekomenduoti NVŠ teikėją kaip kokybiškų NVŠ paslaugų teikėją ar bendradarbiavimo NVŠ srityje partnerį </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Pavadinimas</w:t>
            </w:r>
          </w:p>
        </w:tc>
        <w:tc>
          <w:tcPr>
            <w:tcW w:w="784" w:type="pct"/>
            <w:shd w:val="clear" w:color="auto" w:fill="auto"/>
          </w:tcPr>
          <w:p w:rsidR="0015214B" w:rsidRDefault="0015214B" w:rsidP="0057291E">
            <w:pPr>
              <w:rPr>
                <w:color w:val="000000"/>
                <w:szCs w:val="24"/>
                <w:lang w:eastAsia="lt-LT"/>
              </w:rPr>
            </w:pPr>
            <w:r>
              <w:rPr>
                <w:color w:val="000000"/>
                <w:szCs w:val="24"/>
                <w:lang w:eastAsia="lt-LT"/>
              </w:rPr>
              <w:t>Adresas</w:t>
            </w:r>
          </w:p>
        </w:tc>
        <w:tc>
          <w:tcPr>
            <w:tcW w:w="915" w:type="pct"/>
            <w:gridSpan w:val="2"/>
            <w:shd w:val="clear" w:color="auto" w:fill="auto"/>
          </w:tcPr>
          <w:p w:rsidR="0015214B" w:rsidRDefault="0015214B" w:rsidP="0057291E">
            <w:pPr>
              <w:rPr>
                <w:color w:val="000000"/>
                <w:szCs w:val="24"/>
                <w:lang w:eastAsia="lt-LT"/>
              </w:rPr>
            </w:pPr>
            <w:r>
              <w:rPr>
                <w:color w:val="000000"/>
                <w:szCs w:val="24"/>
                <w:lang w:eastAsia="lt-LT"/>
              </w:rPr>
              <w:t>Telefonas</w:t>
            </w:r>
          </w:p>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r>
              <w:rPr>
                <w:color w:val="000000"/>
                <w:szCs w:val="24"/>
                <w:lang w:eastAsia="lt-LT"/>
              </w:rPr>
              <w:t>El. paštas</w:t>
            </w:r>
          </w:p>
        </w:tc>
        <w:tc>
          <w:tcPr>
            <w:tcW w:w="1127" w:type="pct"/>
            <w:gridSpan w:val="3"/>
            <w:shd w:val="clear" w:color="auto" w:fill="auto"/>
          </w:tcPr>
          <w:p w:rsidR="0015214B" w:rsidRDefault="0015214B" w:rsidP="0057291E">
            <w:pPr>
              <w:rPr>
                <w:color w:val="000000"/>
                <w:szCs w:val="24"/>
                <w:lang w:eastAsia="lt-LT"/>
              </w:rPr>
            </w:pPr>
            <w:r>
              <w:rPr>
                <w:color w:val="000000"/>
                <w:szCs w:val="24"/>
                <w:lang w:eastAsia="lt-LT"/>
              </w:rPr>
              <w:t>Rekomenduoja/</w:t>
            </w:r>
          </w:p>
          <w:p w:rsidR="0015214B" w:rsidRDefault="0015214B" w:rsidP="0057291E">
            <w:pPr>
              <w:rPr>
                <w:color w:val="000000"/>
                <w:szCs w:val="24"/>
                <w:lang w:eastAsia="lt-LT"/>
              </w:rPr>
            </w:pPr>
            <w:r>
              <w:rPr>
                <w:color w:val="000000"/>
                <w:szCs w:val="24"/>
                <w:lang w:eastAsia="lt-LT"/>
              </w:rPr>
              <w:t>bendradarbiauja</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1)</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R</w:t>
            </w:r>
          </w:p>
        </w:tc>
        <w:tc>
          <w:tcPr>
            <w:tcW w:w="626" w:type="pct"/>
            <w:gridSpan w:val="2"/>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B</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2)</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R</w:t>
            </w:r>
          </w:p>
        </w:tc>
        <w:tc>
          <w:tcPr>
            <w:tcW w:w="626" w:type="pct"/>
            <w:gridSpan w:val="2"/>
            <w:shd w:val="clear" w:color="auto" w:fill="auto"/>
          </w:tcPr>
          <w:p w:rsidR="0015214B" w:rsidRDefault="0015214B" w:rsidP="0057291E">
            <w:pPr>
              <w:rPr>
                <w:color w:val="000000"/>
                <w:szCs w:val="24"/>
                <w:lang w:eastAsia="lt-LT"/>
              </w:rPr>
            </w:pPr>
            <w:r>
              <w:rPr>
                <w:rFonts w:ascii="MS Mincho" w:eastAsia="MS Mincho" w:hAnsi="MS Mincho" w:cs="MS Mincho"/>
                <w:szCs w:val="24"/>
                <w:lang w:val="en-US" w:eastAsia="ja-JP"/>
              </w:rPr>
              <w:t xml:space="preserve">☐ </w:t>
            </w:r>
            <w:r>
              <w:rPr>
                <w:color w:val="000000"/>
                <w:szCs w:val="24"/>
                <w:lang w:eastAsia="lt-LT"/>
              </w:rPr>
              <w:t>B</w:t>
            </w:r>
          </w:p>
        </w:tc>
      </w:tr>
      <w:tr w:rsidR="0015214B" w:rsidTr="0057291E">
        <w:tc>
          <w:tcPr>
            <w:tcW w:w="249" w:type="pct"/>
            <w:shd w:val="clear" w:color="auto" w:fill="auto"/>
          </w:tcPr>
          <w:p w:rsidR="0015214B" w:rsidRDefault="0015214B" w:rsidP="0057291E">
            <w:pPr>
              <w:rPr>
                <w:color w:val="000000"/>
                <w:szCs w:val="24"/>
                <w:lang w:eastAsia="lt-LT"/>
              </w:rPr>
            </w:pPr>
          </w:p>
        </w:tc>
        <w:tc>
          <w:tcPr>
            <w:tcW w:w="901" w:type="pct"/>
            <w:shd w:val="clear" w:color="auto" w:fill="auto"/>
          </w:tcPr>
          <w:p w:rsidR="0015214B" w:rsidRDefault="0015214B" w:rsidP="0057291E">
            <w:pPr>
              <w:rPr>
                <w:color w:val="000000"/>
                <w:szCs w:val="24"/>
                <w:lang w:eastAsia="lt-LT"/>
              </w:rPr>
            </w:pPr>
            <w:r>
              <w:rPr>
                <w:color w:val="000000"/>
                <w:szCs w:val="24"/>
                <w:lang w:eastAsia="lt-LT"/>
              </w:rPr>
              <w:t>...</w:t>
            </w:r>
          </w:p>
        </w:tc>
        <w:tc>
          <w:tcPr>
            <w:tcW w:w="784" w:type="pct"/>
            <w:shd w:val="clear" w:color="auto" w:fill="auto"/>
          </w:tcPr>
          <w:p w:rsidR="0015214B" w:rsidRDefault="0015214B" w:rsidP="0057291E">
            <w:pPr>
              <w:rPr>
                <w:color w:val="000000"/>
                <w:szCs w:val="24"/>
                <w:lang w:eastAsia="lt-LT"/>
              </w:rPr>
            </w:pPr>
          </w:p>
        </w:tc>
        <w:tc>
          <w:tcPr>
            <w:tcW w:w="915" w:type="pct"/>
            <w:gridSpan w:val="2"/>
            <w:shd w:val="clear" w:color="auto" w:fill="auto"/>
          </w:tcPr>
          <w:p w:rsidR="0015214B" w:rsidRDefault="0015214B" w:rsidP="0057291E">
            <w:pPr>
              <w:rPr>
                <w:color w:val="000000"/>
                <w:szCs w:val="24"/>
                <w:lang w:eastAsia="lt-LT"/>
              </w:rPr>
            </w:pPr>
          </w:p>
        </w:tc>
        <w:tc>
          <w:tcPr>
            <w:tcW w:w="1024" w:type="pct"/>
            <w:gridSpan w:val="2"/>
            <w:shd w:val="clear" w:color="auto" w:fill="auto"/>
          </w:tcPr>
          <w:p w:rsidR="0015214B" w:rsidRDefault="0015214B" w:rsidP="0057291E">
            <w:pPr>
              <w:rPr>
                <w:color w:val="000000"/>
                <w:szCs w:val="24"/>
                <w:lang w:eastAsia="lt-LT"/>
              </w:rPr>
            </w:pPr>
          </w:p>
        </w:tc>
        <w:tc>
          <w:tcPr>
            <w:tcW w:w="501" w:type="pct"/>
            <w:shd w:val="clear" w:color="auto" w:fill="auto"/>
          </w:tcPr>
          <w:p w:rsidR="0015214B" w:rsidRDefault="0015214B" w:rsidP="0057291E">
            <w:pPr>
              <w:rPr>
                <w:color w:val="000000"/>
                <w:szCs w:val="24"/>
                <w:lang w:eastAsia="lt-LT"/>
              </w:rPr>
            </w:pPr>
          </w:p>
        </w:tc>
        <w:tc>
          <w:tcPr>
            <w:tcW w:w="626" w:type="pct"/>
            <w:gridSpan w:val="2"/>
            <w:shd w:val="clear" w:color="auto" w:fill="auto"/>
          </w:tcPr>
          <w:p w:rsidR="0015214B" w:rsidRDefault="0015214B" w:rsidP="0057291E">
            <w:pPr>
              <w:rPr>
                <w:color w:val="000000"/>
                <w:szCs w:val="24"/>
                <w:lang w:eastAsia="lt-LT"/>
              </w:rPr>
            </w:pPr>
          </w:p>
        </w:tc>
      </w:tr>
    </w:tbl>
    <w:p w:rsidR="0015214B" w:rsidRDefault="0015214B" w:rsidP="0015214B">
      <w:pPr>
        <w:rPr>
          <w:color w:val="00000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559"/>
        <w:gridCol w:w="255"/>
        <w:gridCol w:w="1046"/>
        <w:gridCol w:w="655"/>
        <w:gridCol w:w="1510"/>
        <w:gridCol w:w="654"/>
        <w:gridCol w:w="240"/>
        <w:gridCol w:w="783"/>
        <w:gridCol w:w="1243"/>
        <w:gridCol w:w="618"/>
        <w:gridCol w:w="233"/>
        <w:gridCol w:w="1182"/>
      </w:tblGrid>
      <w:tr w:rsidR="0015214B" w:rsidTr="0057291E">
        <w:tc>
          <w:tcPr>
            <w:tcW w:w="5000" w:type="pct"/>
            <w:gridSpan w:val="13"/>
            <w:shd w:val="clear" w:color="auto" w:fill="auto"/>
          </w:tcPr>
          <w:p w:rsidR="0015214B" w:rsidRDefault="0015214B" w:rsidP="0057291E">
            <w:pPr>
              <w:rPr>
                <w:rFonts w:eastAsia="MS Mincho"/>
                <w:b/>
                <w:szCs w:val="24"/>
                <w:lang w:eastAsia="ja-JP"/>
              </w:rPr>
            </w:pPr>
            <w:r>
              <w:rPr>
                <w:b/>
                <w:color w:val="000000"/>
                <w:szCs w:val="24"/>
                <w:lang w:eastAsia="lt-LT"/>
              </w:rPr>
              <w:t xml:space="preserve">INFORMACIJA APIE NVŠ PROGRAMĄ </w:t>
            </w:r>
          </w:p>
        </w:tc>
      </w:tr>
      <w:tr w:rsidR="0015214B" w:rsidTr="0057291E">
        <w:tc>
          <w:tcPr>
            <w:tcW w:w="340" w:type="pct"/>
            <w:shd w:val="clear" w:color="auto" w:fill="auto"/>
          </w:tcPr>
          <w:p w:rsidR="0015214B" w:rsidRDefault="0015214B" w:rsidP="0057291E">
            <w:pPr>
              <w:rPr>
                <w:rFonts w:eastAsia="MS Mincho"/>
                <w:szCs w:val="24"/>
                <w:lang w:eastAsia="ja-JP"/>
              </w:rPr>
            </w:pPr>
          </w:p>
        </w:tc>
        <w:tc>
          <w:tcPr>
            <w:tcW w:w="4660" w:type="pct"/>
            <w:gridSpan w:val="12"/>
            <w:shd w:val="clear" w:color="auto" w:fill="auto"/>
          </w:tcPr>
          <w:p w:rsidR="0015214B" w:rsidRDefault="0015214B" w:rsidP="0057291E">
            <w:pPr>
              <w:rPr>
                <w:rFonts w:eastAsia="MS Mincho"/>
                <w:szCs w:val="24"/>
                <w:lang w:eastAsia="ja-JP"/>
              </w:rPr>
            </w:pPr>
            <w:r>
              <w:rPr>
                <w:color w:val="000000"/>
                <w:szCs w:val="24"/>
                <w:lang w:eastAsia="lt-LT"/>
              </w:rPr>
              <w:t>Informacija apie NVŠ programos rengėją</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1.</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 xml:space="preserve">Vardas ir pavardė </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2.</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Išsilavinimas ir kvalifikacija</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3.</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 xml:space="preserve">El. pašto adresas </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 xml:space="preserve">4. </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Telefono numeris</w:t>
            </w:r>
          </w:p>
        </w:tc>
      </w:tr>
      <w:tr w:rsidR="0015214B" w:rsidTr="0057291E">
        <w:tc>
          <w:tcPr>
            <w:tcW w:w="340" w:type="pct"/>
            <w:shd w:val="clear" w:color="auto" w:fill="auto"/>
          </w:tcPr>
          <w:p w:rsidR="0015214B" w:rsidRDefault="0015214B" w:rsidP="0057291E">
            <w:pPr>
              <w:rPr>
                <w:rFonts w:eastAsia="MS Mincho"/>
                <w:szCs w:val="24"/>
                <w:lang w:eastAsia="ja-JP"/>
              </w:rPr>
            </w:pPr>
            <w:r>
              <w:rPr>
                <w:rFonts w:eastAsia="MS Mincho"/>
                <w:szCs w:val="24"/>
                <w:lang w:eastAsia="ja-JP"/>
              </w:rPr>
              <w:t xml:space="preserve">5. </w:t>
            </w: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Darbovietė, pareigos</w:t>
            </w:r>
          </w:p>
        </w:tc>
      </w:tr>
      <w:tr w:rsidR="0015214B" w:rsidTr="0057291E">
        <w:tc>
          <w:tcPr>
            <w:tcW w:w="340" w:type="pct"/>
            <w:shd w:val="clear" w:color="auto" w:fill="auto"/>
          </w:tcPr>
          <w:p w:rsidR="0015214B" w:rsidRDefault="0015214B" w:rsidP="0057291E">
            <w:pPr>
              <w:rPr>
                <w:rFonts w:eastAsia="MS Mincho"/>
                <w:szCs w:val="24"/>
                <w:lang w:eastAsia="ja-JP"/>
              </w:rPr>
            </w:pPr>
          </w:p>
        </w:tc>
        <w:tc>
          <w:tcPr>
            <w:tcW w:w="4660" w:type="pct"/>
            <w:gridSpan w:val="12"/>
            <w:shd w:val="clear" w:color="auto" w:fill="auto"/>
          </w:tcPr>
          <w:p w:rsidR="0015214B" w:rsidRDefault="0015214B" w:rsidP="0057291E">
            <w:pPr>
              <w:rPr>
                <w:color w:val="000000"/>
                <w:szCs w:val="24"/>
                <w:lang w:eastAsia="lt-LT"/>
              </w:rPr>
            </w:pPr>
            <w:r>
              <w:rPr>
                <w:color w:val="000000"/>
                <w:szCs w:val="24"/>
                <w:lang w:eastAsia="lt-LT"/>
              </w:rPr>
              <w:t>Informacija apie NVŠ programos turinį</w:t>
            </w: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6. </w:t>
            </w:r>
          </w:p>
        </w:tc>
        <w:tc>
          <w:tcPr>
            <w:tcW w:w="4660" w:type="pct"/>
            <w:gridSpan w:val="12"/>
            <w:shd w:val="clear" w:color="auto" w:fill="auto"/>
          </w:tcPr>
          <w:p w:rsidR="0015214B" w:rsidRDefault="0015214B" w:rsidP="0057291E">
            <w:pPr>
              <w:rPr>
                <w:b/>
                <w:color w:val="000000"/>
                <w:szCs w:val="24"/>
                <w:lang w:eastAsia="lt-LT"/>
              </w:rPr>
            </w:pPr>
            <w:r>
              <w:rPr>
                <w:color w:val="000000"/>
                <w:szCs w:val="24"/>
                <w:lang w:eastAsia="lt-LT"/>
              </w:rPr>
              <w:t>Programos pavadinimas</w:t>
            </w:r>
            <w:r>
              <w:rPr>
                <w:rFonts w:eastAsia="MS Mincho"/>
                <w:i/>
                <w:iCs/>
                <w:szCs w:val="24"/>
                <w:lang w:eastAsia="ja-JP"/>
              </w:rPr>
              <w:t xml:space="preserve"> </w:t>
            </w:r>
            <w:r>
              <w:rPr>
                <w:rFonts w:eastAsia="MS Mincho"/>
                <w:iCs/>
                <w:szCs w:val="24"/>
                <w:lang w:eastAsia="ja-JP"/>
              </w:rPr>
              <w:t>(</w:t>
            </w:r>
            <w:r>
              <w:rPr>
                <w:rFonts w:eastAsia="MS Mincho"/>
                <w:szCs w:val="24"/>
                <w:lang w:eastAsia="ja-JP"/>
              </w:rPr>
              <w:t>konkretus, tiesiogiai susijęs su programos turiniu)</w:t>
            </w:r>
          </w:p>
        </w:tc>
      </w:tr>
      <w:tr w:rsidR="0015214B" w:rsidTr="0057291E">
        <w:trPr>
          <w:trHeight w:val="420"/>
        </w:trPr>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b/>
                <w:szCs w:val="24"/>
                <w:lang w:eastAsia="ja-JP"/>
              </w:rPr>
            </w:pP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7.</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NVŠ programos kodas Kvalifikacijos tobulinimo programų ir renginių registre (KTPRR)</w:t>
            </w:r>
          </w:p>
        </w:tc>
      </w:tr>
      <w:tr w:rsidR="0015214B" w:rsidTr="0057291E">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szCs w:val="24"/>
                <w:lang w:eastAsia="ja-JP"/>
              </w:rPr>
            </w:pPr>
          </w:p>
        </w:tc>
      </w:tr>
      <w:tr w:rsidR="0015214B" w:rsidTr="0057291E">
        <w:trPr>
          <w:trHeight w:val="294"/>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8.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Programos anotacija (esmė, turinys, numatomos veiklos, naudos vaikams pagrindimas)</w:t>
            </w:r>
          </w:p>
        </w:tc>
      </w:tr>
      <w:tr w:rsidR="0015214B" w:rsidTr="0057291E">
        <w:trPr>
          <w:trHeight w:val="544"/>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tc>
      </w:tr>
      <w:tr w:rsidR="0015214B" w:rsidTr="0057291E">
        <w:trPr>
          <w:trHeight w:val="312"/>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9.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Programos įgyvendinimo vieta (nurodyti vietą, jei įmanoma – ir adresą)</w:t>
            </w:r>
          </w:p>
        </w:tc>
      </w:tr>
      <w:tr w:rsidR="0015214B" w:rsidTr="0057291E">
        <w:trPr>
          <w:trHeight w:val="402"/>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p>
          <w:p w:rsidR="0015214B" w:rsidRDefault="0015214B" w:rsidP="0057291E">
            <w:pPr>
              <w:rPr>
                <w:rFonts w:eastAsia="MS Mincho"/>
                <w:szCs w:val="24"/>
                <w:lang w:eastAsia="ja-JP"/>
              </w:rPr>
            </w:pPr>
          </w:p>
        </w:tc>
      </w:tr>
      <w:tr w:rsidR="0015214B" w:rsidTr="0057291E">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10.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Nuoroda į išsamesnę informaciją (tinklalapis, kuriame pateikiama kita svarbi informacija apie programą)</w:t>
            </w:r>
          </w:p>
        </w:tc>
      </w:tr>
      <w:tr w:rsidR="0015214B" w:rsidTr="0057291E">
        <w:tc>
          <w:tcPr>
            <w:tcW w:w="340" w:type="pct"/>
            <w:vMerge/>
            <w:shd w:val="clear" w:color="auto" w:fill="auto"/>
          </w:tcPr>
          <w:p w:rsidR="0015214B" w:rsidRDefault="0015214B" w:rsidP="0057291E">
            <w:pPr>
              <w:rPr>
                <w:rFonts w:eastAsia="MS Mincho"/>
                <w:b/>
                <w:szCs w:val="24"/>
                <w:lang w:eastAsia="ja-JP"/>
              </w:rPr>
            </w:pP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http://</w:t>
            </w:r>
          </w:p>
        </w:tc>
      </w:tr>
      <w:tr w:rsidR="0015214B" w:rsidTr="0057291E">
        <w:trPr>
          <w:trHeight w:val="425"/>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11.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Ugdymo kryptis (pagal NVŠ ugdymo krypčių klasifikatorių)</w:t>
            </w:r>
          </w:p>
        </w:tc>
      </w:tr>
      <w:tr w:rsidR="0015214B" w:rsidTr="0057291E">
        <w:trPr>
          <w:trHeight w:val="291"/>
        </w:trPr>
        <w:tc>
          <w:tcPr>
            <w:tcW w:w="340" w:type="pct"/>
            <w:vMerge/>
            <w:shd w:val="clear" w:color="auto" w:fill="auto"/>
          </w:tcPr>
          <w:p w:rsidR="0015214B" w:rsidRDefault="0015214B" w:rsidP="0057291E">
            <w:pPr>
              <w:suppressAutoHyphens/>
              <w:textAlignment w:val="center"/>
              <w:rPr>
                <w:b/>
                <w:color w:val="000000"/>
                <w:szCs w:val="24"/>
              </w:rPr>
            </w:pPr>
          </w:p>
        </w:tc>
        <w:tc>
          <w:tcPr>
            <w:tcW w:w="2541" w:type="pct"/>
            <w:gridSpan w:val="7"/>
            <w:tcBorders>
              <w:right w:val="nil"/>
            </w:tcBorders>
            <w:shd w:val="clear" w:color="auto" w:fill="auto"/>
            <w:vAlign w:val="center"/>
          </w:tcPr>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Muzika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Dailė</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Šokis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Teatras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Sportas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Techninė kūryba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Turizmas ir kraštotyra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Gamta, ekologija</w:t>
            </w:r>
          </w:p>
        </w:tc>
        <w:tc>
          <w:tcPr>
            <w:tcW w:w="2119" w:type="pct"/>
            <w:gridSpan w:val="5"/>
            <w:tcBorders>
              <w:left w:val="nil"/>
            </w:tcBorders>
            <w:shd w:val="clear" w:color="auto" w:fill="auto"/>
            <w:vAlign w:val="center"/>
          </w:tcPr>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Saugus eismas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Informacinės technologijos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Technologijos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Medijos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Etnokultūra</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Kalbos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Pilietiškumas</w:t>
            </w:r>
          </w:p>
          <w:p w:rsidR="0015214B" w:rsidRDefault="0015214B" w:rsidP="0057291E">
            <w:pPr>
              <w:suppressAutoHyphens/>
              <w:ind w:left="360"/>
              <w:textAlignment w:val="center"/>
              <w:rPr>
                <w:color w:val="000000"/>
                <w:szCs w:val="24"/>
              </w:rPr>
            </w:pPr>
            <w:r>
              <w:rPr>
                <w:rFonts w:ascii="MS Mincho" w:eastAsia="MS Mincho" w:hAnsi="MS Mincho" w:cs="MS Mincho"/>
                <w:color w:val="000000"/>
                <w:szCs w:val="24"/>
              </w:rPr>
              <w:t>☐</w:t>
            </w:r>
            <w:r>
              <w:rPr>
                <w:color w:val="000000"/>
                <w:szCs w:val="24"/>
              </w:rPr>
              <w:t xml:space="preserve"> Kita (įrašyti)........................</w:t>
            </w:r>
          </w:p>
        </w:tc>
      </w:tr>
      <w:tr w:rsidR="0015214B" w:rsidTr="0057291E">
        <w:trPr>
          <w:trHeight w:val="43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12.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tikslas</w:t>
            </w:r>
            <w:r>
              <w:rPr>
                <w:b/>
                <w:color w:val="000000"/>
                <w:szCs w:val="24"/>
              </w:rPr>
              <w:t xml:space="preserve"> </w:t>
            </w:r>
            <w:r>
              <w:rPr>
                <w:color w:val="000000"/>
                <w:szCs w:val="24"/>
              </w:rPr>
              <w:t>(</w:t>
            </w:r>
            <w:r>
              <w:rPr>
                <w:rFonts w:eastAsia="MS Mincho"/>
                <w:iCs/>
                <w:color w:val="000000"/>
                <w:szCs w:val="24"/>
                <w:lang w:eastAsia="ja-JP"/>
              </w:rPr>
              <w:t>formuluojamas aiškiu teiginiu</w:t>
            </w:r>
            <w:r>
              <w:rPr>
                <w:rFonts w:eastAsia="MS Mincho"/>
                <w:color w:val="000000"/>
                <w:szCs w:val="24"/>
                <w:lang w:eastAsia="ja-JP"/>
              </w:rPr>
              <w:t>,</w:t>
            </w:r>
            <w:r>
              <w:rPr>
                <w:rFonts w:eastAsia="MS Mincho"/>
                <w:iCs/>
                <w:color w:val="000000"/>
                <w:szCs w:val="24"/>
                <w:lang w:eastAsia="ja-JP"/>
              </w:rPr>
              <w:t xml:space="preserve"> apibūdinančiu programos visumą ir </w:t>
            </w:r>
            <w:r>
              <w:rPr>
                <w:rFonts w:eastAsia="MS Mincho"/>
                <w:color w:val="000000"/>
                <w:szCs w:val="24"/>
                <w:lang w:eastAsia="ja-JP"/>
              </w:rPr>
              <w:t xml:space="preserve"> pagrindinę ugdomą kompetenciją)</w:t>
            </w:r>
          </w:p>
        </w:tc>
      </w:tr>
      <w:tr w:rsidR="0015214B" w:rsidTr="0057291E">
        <w:trPr>
          <w:trHeight w:val="397"/>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lang w:eastAsia="lt-LT"/>
              </w:rPr>
            </w:pPr>
          </w:p>
          <w:p w:rsidR="0015214B" w:rsidRDefault="0015214B" w:rsidP="0057291E">
            <w:pPr>
              <w:suppressAutoHyphens/>
              <w:textAlignment w:val="center"/>
              <w:rPr>
                <w:color w:val="000000"/>
                <w:szCs w:val="24"/>
                <w:lang w:eastAsia="lt-LT"/>
              </w:rPr>
            </w:pPr>
          </w:p>
        </w:tc>
      </w:tr>
      <w:tr w:rsidR="0015214B" w:rsidTr="0057291E">
        <w:trPr>
          <w:trHeight w:val="718"/>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13.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uždaviniai</w:t>
            </w:r>
            <w:r>
              <w:rPr>
                <w:b/>
                <w:color w:val="000000"/>
                <w:szCs w:val="24"/>
              </w:rPr>
              <w:t xml:space="preserve"> </w:t>
            </w:r>
            <w:r>
              <w:rPr>
                <w:color w:val="000000"/>
                <w:szCs w:val="24"/>
              </w:rPr>
              <w:t>(formuluojami ne daugiau kaip 3 konkretūs uždaviniai, nurodantys trumpalaikį tikslo įgyvendinimo rezultatą. Uždaviniai išdėstomi taip, kad nuosekliai atspindėtų programos realizavimo galimybes)</w:t>
            </w:r>
          </w:p>
        </w:tc>
      </w:tr>
      <w:tr w:rsidR="0015214B" w:rsidTr="0057291E">
        <w:trPr>
          <w:trHeight w:val="686"/>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tc>
      </w:tr>
      <w:tr w:rsidR="0015214B" w:rsidTr="0057291E">
        <w:trPr>
          <w:trHeight w:val="858"/>
        </w:trPr>
        <w:tc>
          <w:tcPr>
            <w:tcW w:w="340" w:type="pct"/>
            <w:vMerge w:val="restart"/>
            <w:shd w:val="clear" w:color="auto" w:fill="auto"/>
          </w:tcPr>
          <w:p w:rsidR="0015214B" w:rsidRDefault="0015214B" w:rsidP="0057291E">
            <w:pPr>
              <w:suppressAutoHyphens/>
              <w:textAlignment w:val="center"/>
              <w:rPr>
                <w:rFonts w:eastAsia="MS Mincho"/>
                <w:szCs w:val="24"/>
              </w:rPr>
            </w:pPr>
            <w:r>
              <w:rPr>
                <w:color w:val="000000"/>
                <w:szCs w:val="24"/>
              </w:rPr>
              <w:lastRenderedPageBreak/>
              <w:t xml:space="preserve">14. </w:t>
            </w:r>
          </w:p>
        </w:tc>
        <w:tc>
          <w:tcPr>
            <w:tcW w:w="4660" w:type="pct"/>
            <w:gridSpan w:val="12"/>
            <w:shd w:val="clear" w:color="auto" w:fill="auto"/>
            <w:vAlign w:val="center"/>
          </w:tcPr>
          <w:p w:rsidR="0015214B" w:rsidRDefault="0015214B" w:rsidP="0057291E">
            <w:pPr>
              <w:rPr>
                <w:szCs w:val="24"/>
                <w:lang w:eastAsia="ja-JP"/>
              </w:rPr>
            </w:pPr>
            <w:r>
              <w:rPr>
                <w:color w:val="000000"/>
                <w:szCs w:val="24"/>
                <w:lang w:eastAsia="lt-LT"/>
              </w:rPr>
              <w:t>Pažymėkite, kurie programos uždaviniai atitinka šiuos</w:t>
            </w:r>
            <w:r>
              <w:rPr>
                <w:b/>
                <w:color w:val="000000"/>
                <w:szCs w:val="24"/>
                <w:lang w:eastAsia="lt-LT"/>
              </w:rPr>
              <w:t xml:space="preserve"> </w:t>
            </w:r>
            <w:r>
              <w:rPr>
                <w:rFonts w:eastAsia="MS Mincho"/>
                <w:szCs w:val="24"/>
                <w:lang w:eastAsia="ja-JP"/>
              </w:rPr>
              <w:t xml:space="preserve">Neformaliojo vaikų švietimo koncepcijoje, patvirtintoje Lietuvos Respublikos švietimo ir mokslo ministro 2005 m. gruodžio 30 d. įsakymu Nr. ISAK-2695 „Dėl Neformaliojo vaikų švietimo koncepcijos patvirtinimo“, apibrėžtus </w:t>
            </w:r>
            <w:r>
              <w:rPr>
                <w:color w:val="000000"/>
                <w:szCs w:val="24"/>
                <w:lang w:eastAsia="lt-LT"/>
              </w:rPr>
              <w:t>NVŠ uždavinius:</w:t>
            </w:r>
            <w:r>
              <w:rPr>
                <w:color w:val="FF0000"/>
                <w:szCs w:val="24"/>
                <w:lang w:eastAsia="ja-JP"/>
              </w:rPr>
              <w:t xml:space="preserve"> </w:t>
            </w:r>
          </w:p>
          <w:p w:rsidR="0015214B" w:rsidRDefault="0015214B" w:rsidP="0057291E">
            <w:pPr>
              <w:rPr>
                <w:rFonts w:eastAsia="MS Mincho"/>
                <w:szCs w:val="24"/>
                <w:lang w:eastAsia="ja-JP"/>
              </w:rPr>
            </w:pPr>
            <w:r>
              <w:rPr>
                <w:rFonts w:ascii="MS Mincho" w:eastAsia="MS Mincho" w:hAnsi="MS Mincho" w:cs="MS Mincho"/>
                <w:szCs w:val="24"/>
                <w:lang w:val="en-US" w:eastAsia="ja-JP"/>
              </w:rPr>
              <w:t xml:space="preserve">☐ </w:t>
            </w:r>
            <w:r>
              <w:rPr>
                <w:rFonts w:eastAsia="MS Mincho"/>
                <w:szCs w:val="24"/>
                <w:lang w:eastAsia="ja-JP"/>
              </w:rPr>
              <w:t>ugdyti ir plėtoti vaikų kompetencijas per saviraiškos poreikio tenkinimą;</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ugdyti pagarbą žmogaus teisėms, orumą, pilietiškumą, tautiškumą, demokratišką požiūrį į pasaulėžiūrų, įsitikinimų ir gyvenimo būdo įvairovę;</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ugdyti gebėjimą kritiškai mąstyti, rinktis ir orientuotis dinamiškoje visuomenėje;</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spręsti socialinės integracijos problemas: mažiau galimybių turinčių (esančių iš kultūriškai, geografiškai, socialiai ir ekonomiškai nepalankios aplinkos ar turinčių specialiųjų ugdymosi poreikių), ypatingų poreikių (itin gabių ir talentingų) vaikų, iškritusių iš švietimo sistemos, integravimas į visuomeninį gyvenimą, socialinių problemų sprendimas;</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padėti spręsti integravimosi į darbo rinką problemas;</w:t>
            </w:r>
          </w:p>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tobulinti tam tikros srities žinias, gebėjimus ir įgūdžius, suteikti asmeniui papildomų dalykinių kompetencijų.</w:t>
            </w:r>
          </w:p>
        </w:tc>
      </w:tr>
      <w:tr w:rsidR="0015214B" w:rsidTr="0057291E">
        <w:trPr>
          <w:trHeight w:val="375"/>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suppressAutoHyphens/>
              <w:textAlignment w:val="center"/>
              <w:rPr>
                <w:color w:val="000000"/>
                <w:szCs w:val="24"/>
                <w:lang w:eastAsia="lt-LT"/>
              </w:rPr>
            </w:pPr>
            <w:r>
              <w:rPr>
                <w:rFonts w:ascii="MS Mincho" w:eastAsia="MS Mincho" w:hAnsi="MS Mincho" w:cs="MS Mincho"/>
                <w:color w:val="000000"/>
                <w:szCs w:val="24"/>
              </w:rPr>
              <w:t>☐</w:t>
            </w:r>
            <w:r>
              <w:rPr>
                <w:color w:val="000000"/>
                <w:szCs w:val="24"/>
              </w:rPr>
              <w:t xml:space="preserve"> </w:t>
            </w:r>
            <w:r>
              <w:rPr>
                <w:color w:val="000000"/>
                <w:szCs w:val="24"/>
                <w:lang w:eastAsia="lt-LT"/>
              </w:rPr>
              <w:t>TAIP</w:t>
            </w:r>
          </w:p>
        </w:tc>
      </w:tr>
      <w:tr w:rsidR="0015214B" w:rsidTr="0057291E">
        <w:trPr>
          <w:trHeight w:val="419"/>
        </w:trPr>
        <w:tc>
          <w:tcPr>
            <w:tcW w:w="340" w:type="pct"/>
            <w:vMerge w:val="restart"/>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 xml:space="preserve">15. </w:t>
            </w:r>
          </w:p>
        </w:tc>
        <w:tc>
          <w:tcPr>
            <w:tcW w:w="4660" w:type="pct"/>
            <w:gridSpan w:val="12"/>
            <w:shd w:val="clear" w:color="auto" w:fill="FFFFFF" w:themeFill="background1"/>
          </w:tcPr>
          <w:p w:rsidR="0015214B" w:rsidRDefault="0015214B" w:rsidP="0057291E">
            <w:pPr>
              <w:tabs>
                <w:tab w:val="left" w:pos="71"/>
                <w:tab w:val="left" w:pos="354"/>
              </w:tabs>
              <w:rPr>
                <w:rFonts w:eastAsia="MS Mincho"/>
                <w:bCs/>
                <w:szCs w:val="24"/>
                <w:lang w:eastAsia="ja-JP"/>
              </w:rPr>
            </w:pPr>
            <w:r>
              <w:rPr>
                <w:rFonts w:eastAsia="MS Gothic"/>
                <w:szCs w:val="24"/>
                <w:lang w:eastAsia="ja-JP"/>
              </w:rPr>
              <w:t>Pažymėkite kompetencijas, kurias įgis arba patobulins vaikai, baigę programą:</w:t>
            </w:r>
          </w:p>
        </w:tc>
      </w:tr>
      <w:tr w:rsidR="0015214B" w:rsidTr="0057291E">
        <w:trPr>
          <w:trHeight w:val="419"/>
        </w:trPr>
        <w:tc>
          <w:tcPr>
            <w:tcW w:w="340" w:type="pct"/>
            <w:vMerge/>
            <w:shd w:val="clear" w:color="auto" w:fill="FFFFFF" w:themeFill="background1"/>
          </w:tcPr>
          <w:p w:rsidR="0015214B" w:rsidRDefault="0015214B" w:rsidP="0057291E">
            <w:pPr>
              <w:jc w:val="center"/>
              <w:rPr>
                <w:rFonts w:eastAsia="MS Mincho"/>
                <w:b/>
                <w:bCs/>
                <w:szCs w:val="24"/>
                <w:lang w:eastAsia="ja-JP"/>
              </w:rPr>
            </w:pPr>
          </w:p>
        </w:tc>
        <w:tc>
          <w:tcPr>
            <w:tcW w:w="960" w:type="pct"/>
            <w:gridSpan w:val="3"/>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Kompetencijų sritis</w:t>
            </w:r>
          </w:p>
        </w:tc>
        <w:tc>
          <w:tcPr>
            <w:tcW w:w="3700" w:type="pct"/>
            <w:gridSpan w:val="9"/>
            <w:shd w:val="clear" w:color="auto" w:fill="FFFFFF" w:themeFill="background1"/>
          </w:tcPr>
          <w:p w:rsidR="0015214B" w:rsidRDefault="0015214B" w:rsidP="0057291E">
            <w:pPr>
              <w:jc w:val="center"/>
              <w:rPr>
                <w:rFonts w:eastAsia="MS Mincho"/>
                <w:bCs/>
                <w:szCs w:val="24"/>
                <w:lang w:eastAsia="ja-JP"/>
              </w:rPr>
            </w:pPr>
            <w:r>
              <w:rPr>
                <w:rFonts w:eastAsia="MS Mincho"/>
                <w:bCs/>
                <w:szCs w:val="24"/>
                <w:lang w:eastAsia="ja-JP"/>
              </w:rPr>
              <w:t xml:space="preserve">Kompetencijos </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Asmeninės kompetencijos</w:t>
            </w:r>
          </w:p>
        </w:tc>
        <w:tc>
          <w:tcPr>
            <w:tcW w:w="3700" w:type="pct"/>
            <w:gridSpan w:val="9"/>
            <w:shd w:val="clear" w:color="auto" w:fill="FFFFFF" w:themeFill="background1"/>
          </w:tcPr>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Pažinti save ir save gerbti</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Įvertinti savo jėgas ir priimti iššūkius</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Kryptingai siekti tikslų</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Atsispirti neigiamai įtakai, laikytis duoto žodžio</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Valdyti emocijas ir jausmus</w:t>
            </w:r>
          </w:p>
          <w:p w:rsidR="0015214B" w:rsidRDefault="0015214B" w:rsidP="0057291E">
            <w:pPr>
              <w:ind w:left="34"/>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Socialinės kompetencijos</w:t>
            </w:r>
          </w:p>
        </w:tc>
        <w:tc>
          <w:tcPr>
            <w:tcW w:w="3700" w:type="pct"/>
            <w:gridSpan w:val="9"/>
            <w:shd w:val="clear" w:color="auto" w:fill="FFFFFF" w:themeFill="background1"/>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Gerbti kitų jausmus, poreikius ir įsitikinimus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Pozityviai bendrauti, būti atsakingam, valdyti konfliktus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Padėti kitiems ir priimti pagalbą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Dalyvauti bendruomenės ir visuomenės gyvenime</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FFFFFF" w:themeFill="background1"/>
          </w:tcPr>
          <w:p w:rsidR="0015214B" w:rsidRDefault="0015214B" w:rsidP="0057291E">
            <w:pPr>
              <w:rPr>
                <w:rFonts w:eastAsia="MS Mincho"/>
                <w:szCs w:val="24"/>
                <w:lang w:eastAsia="ja-JP"/>
              </w:rPr>
            </w:pPr>
          </w:p>
        </w:tc>
        <w:tc>
          <w:tcPr>
            <w:tcW w:w="960" w:type="pct"/>
            <w:gridSpan w:val="3"/>
            <w:shd w:val="clear" w:color="auto" w:fill="FFFFFF" w:themeFill="background1"/>
          </w:tcPr>
          <w:p w:rsidR="0015214B" w:rsidRDefault="0015214B" w:rsidP="0057291E">
            <w:pPr>
              <w:rPr>
                <w:rFonts w:eastAsia="MS Mincho"/>
                <w:szCs w:val="24"/>
                <w:lang w:eastAsia="ja-JP"/>
              </w:rPr>
            </w:pPr>
            <w:r>
              <w:rPr>
                <w:rFonts w:eastAsia="MS Mincho"/>
                <w:szCs w:val="24"/>
                <w:lang w:eastAsia="ja-JP"/>
              </w:rPr>
              <w:t>Iniciatyvumo ir kūrybingumo kompetencijos</w:t>
            </w:r>
          </w:p>
        </w:tc>
        <w:tc>
          <w:tcPr>
            <w:tcW w:w="3700" w:type="pct"/>
            <w:gridSpan w:val="9"/>
            <w:shd w:val="clear" w:color="auto" w:fill="FFFFFF" w:themeFill="background1"/>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Mąstyti kūrybingai, drąsiai kelti idėjas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Inicijuoti idėjų įgyvendinimą, įtraukti kitus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Aktyviai ir kūrybingai veikti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Pagrįstai rizikuoti, mokytis iš nesėkmių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Komunikavimo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Išsakyti mintis</w:t>
            </w:r>
          </w:p>
          <w:p w:rsidR="0015214B" w:rsidRDefault="0015214B" w:rsidP="0057291E">
            <w:pPr>
              <w:rPr>
                <w:rFonts w:eastAsia="MS Mincho"/>
                <w:szCs w:val="24"/>
                <w:lang w:eastAsia="ja-JP"/>
              </w:rPr>
            </w:pPr>
            <w:r>
              <w:rPr>
                <w:rFonts w:ascii="MS Mincho" w:eastAsia="MS Mincho" w:hAnsi="MS Mincho" w:cs="MS Mincho"/>
                <w:szCs w:val="24"/>
                <w:lang w:eastAsia="ja-JP"/>
              </w:rPr>
              <w:lastRenderedPageBreak/>
              <w:t>☐</w:t>
            </w:r>
            <w:r>
              <w:rPr>
                <w:rFonts w:eastAsia="MS Mincho"/>
                <w:szCs w:val="24"/>
                <w:lang w:eastAsia="ja-JP"/>
              </w:rPr>
              <w:t xml:space="preserve"> Išklausyti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Tinkamai naudoti ir suprasti kūno kalbą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Parinkti tinkamą kalbos stilių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Pažinimo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Klausti ir ieškoti atsakymų</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Daryti išvadas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Plėsti akiratį</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Stebėti, vertinti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Būti atkakliam ir turėti teigiamą požiūrį į mokymąsi</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Cs/>
                <w:szCs w:val="24"/>
                <w:lang w:eastAsia="ja-JP"/>
              </w:rPr>
              <w:t>įrašykite:</w:t>
            </w:r>
          </w:p>
        </w:tc>
      </w:tr>
      <w:tr w:rsidR="0015214B" w:rsidTr="0057291E">
        <w:trPr>
          <w:trHeight w:val="419"/>
        </w:trPr>
        <w:tc>
          <w:tcPr>
            <w:tcW w:w="340" w:type="pct"/>
            <w:vMerge/>
            <w:shd w:val="clear" w:color="auto" w:fill="D9D9D9"/>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Mokėjimo mokytis kompetencijos</w:t>
            </w:r>
          </w:p>
        </w:tc>
        <w:tc>
          <w:tcPr>
            <w:tcW w:w="3700" w:type="pct"/>
            <w:gridSpan w:val="9"/>
            <w:shd w:val="clear" w:color="auto" w:fill="auto"/>
          </w:tcPr>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Mokytis noriai, pasitikėti savo jėgomis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Išsikelti realius mokymosi tikslus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Pasirinkti mokymosi strategijas ir priemones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Vertinti mokymosi pažangą</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Numatyti tolesnius žingsnius</w:t>
            </w:r>
          </w:p>
          <w:p w:rsidR="0015214B" w:rsidRDefault="0015214B" w:rsidP="0057291E">
            <w:pPr>
              <w:rPr>
                <w:rFonts w:eastAsia="MS Mincho"/>
                <w:szCs w:val="24"/>
                <w:lang w:eastAsia="ja-JP"/>
              </w:rPr>
            </w:pPr>
            <w:r>
              <w:rPr>
                <w:rFonts w:ascii="MS Mincho" w:eastAsia="MS Mincho" w:hAnsi="MS Mincho" w:cs="MS Mincho"/>
                <w:szCs w:val="24"/>
                <w:lang w:eastAsia="ja-JP"/>
              </w:rPr>
              <w:t>☐</w:t>
            </w:r>
            <w:r>
              <w:rPr>
                <w:rFonts w:eastAsia="MS Mincho"/>
                <w:szCs w:val="24"/>
                <w:lang w:eastAsia="ja-JP"/>
              </w:rPr>
              <w:t xml:space="preserve"> Kita – </w:t>
            </w:r>
            <w:r>
              <w:rPr>
                <w:rFonts w:eastAsia="MS Mincho"/>
                <w:iCs/>
                <w:szCs w:val="24"/>
                <w:lang w:eastAsia="ja-JP"/>
              </w:rPr>
              <w:t>įrašykite:</w:t>
            </w:r>
          </w:p>
        </w:tc>
      </w:tr>
      <w:tr w:rsidR="0015214B" w:rsidTr="0057291E">
        <w:trPr>
          <w:trHeight w:val="483"/>
        </w:trPr>
        <w:tc>
          <w:tcPr>
            <w:tcW w:w="340" w:type="pct"/>
            <w:tcBorders>
              <w:top w:val="nil"/>
            </w:tcBorders>
            <w:shd w:val="clear" w:color="auto" w:fill="auto"/>
          </w:tcPr>
          <w:p w:rsidR="0015214B" w:rsidRDefault="0015214B" w:rsidP="0057291E">
            <w:pPr>
              <w:rPr>
                <w:rFonts w:eastAsia="MS Mincho"/>
                <w:szCs w:val="24"/>
                <w:lang w:eastAsia="ja-JP"/>
              </w:rPr>
            </w:pPr>
          </w:p>
        </w:tc>
        <w:tc>
          <w:tcPr>
            <w:tcW w:w="960" w:type="pct"/>
            <w:gridSpan w:val="3"/>
            <w:shd w:val="clear" w:color="auto" w:fill="auto"/>
          </w:tcPr>
          <w:p w:rsidR="0015214B" w:rsidRDefault="0015214B" w:rsidP="0057291E">
            <w:pPr>
              <w:rPr>
                <w:rFonts w:eastAsia="MS Mincho"/>
                <w:szCs w:val="24"/>
                <w:lang w:eastAsia="ja-JP"/>
              </w:rPr>
            </w:pPr>
            <w:r>
              <w:rPr>
                <w:rFonts w:eastAsia="MS Mincho"/>
                <w:szCs w:val="24"/>
                <w:lang w:eastAsia="ja-JP"/>
              </w:rPr>
              <w:t>Dalykinės kompetencijos</w:t>
            </w:r>
          </w:p>
        </w:tc>
        <w:tc>
          <w:tcPr>
            <w:tcW w:w="3700" w:type="pct"/>
            <w:gridSpan w:val="9"/>
            <w:shd w:val="clear" w:color="auto" w:fill="auto"/>
          </w:tcPr>
          <w:p w:rsidR="0015214B" w:rsidRDefault="0015214B" w:rsidP="0057291E">
            <w:pPr>
              <w:rPr>
                <w:rFonts w:eastAsia="MS Mincho"/>
                <w:szCs w:val="24"/>
                <w:lang w:eastAsia="ja-JP"/>
              </w:rPr>
            </w:pPr>
            <w:r>
              <w:rPr>
                <w:rFonts w:eastAsia="MS Mincho"/>
                <w:szCs w:val="24"/>
                <w:lang w:eastAsia="ja-JP"/>
              </w:rPr>
              <w:t>Įrašykite</w:t>
            </w:r>
          </w:p>
        </w:tc>
      </w:tr>
      <w:tr w:rsidR="0015214B" w:rsidTr="0057291E">
        <w:trPr>
          <w:trHeight w:val="746"/>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16. </w:t>
            </w:r>
          </w:p>
        </w:tc>
        <w:tc>
          <w:tcPr>
            <w:tcW w:w="4660" w:type="pct"/>
            <w:gridSpan w:val="12"/>
            <w:shd w:val="clear" w:color="auto" w:fill="auto"/>
            <w:vAlign w:val="center"/>
          </w:tcPr>
          <w:p w:rsidR="0015214B" w:rsidRDefault="0015214B" w:rsidP="0057291E">
            <w:pPr>
              <w:suppressAutoHyphens/>
              <w:textAlignment w:val="center"/>
              <w:rPr>
                <w:b/>
                <w:color w:val="000000"/>
                <w:szCs w:val="24"/>
              </w:rPr>
            </w:pPr>
            <w:r>
              <w:rPr>
                <w:color w:val="000000"/>
                <w:szCs w:val="24"/>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rsidR="0015214B" w:rsidTr="0057291E">
        <w:trPr>
          <w:trHeight w:val="397"/>
        </w:trPr>
        <w:tc>
          <w:tcPr>
            <w:tcW w:w="340" w:type="pct"/>
            <w:vMerge/>
            <w:shd w:val="clear" w:color="auto" w:fill="auto"/>
          </w:tcPr>
          <w:p w:rsidR="0015214B" w:rsidRDefault="0015214B" w:rsidP="0057291E">
            <w:pPr>
              <w:suppressAutoHyphens/>
              <w:textAlignment w:val="center"/>
              <w:rPr>
                <w:b/>
                <w:i/>
                <w:color w:val="000000"/>
                <w:szCs w:val="24"/>
              </w:rPr>
            </w:pPr>
          </w:p>
        </w:tc>
        <w:tc>
          <w:tcPr>
            <w:tcW w:w="279"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Eil. Nr.</w:t>
            </w:r>
          </w:p>
        </w:tc>
        <w:tc>
          <w:tcPr>
            <w:tcW w:w="1024"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 xml:space="preserve">Sudėtinė dalis </w:t>
            </w:r>
          </w:p>
          <w:p w:rsidR="0015214B" w:rsidRDefault="0015214B" w:rsidP="0057291E">
            <w:pPr>
              <w:suppressAutoHyphens/>
              <w:jc w:val="center"/>
              <w:textAlignment w:val="center"/>
              <w:rPr>
                <w:color w:val="000000"/>
                <w:szCs w:val="24"/>
              </w:rPr>
            </w:pPr>
            <w:r>
              <w:rPr>
                <w:color w:val="000000"/>
                <w:szCs w:val="24"/>
              </w:rPr>
              <w:t>(tema)</w:t>
            </w:r>
          </w:p>
        </w:tc>
        <w:tc>
          <w:tcPr>
            <w:tcW w:w="769"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Veiklos apibūdinimas</w:t>
            </w:r>
          </w:p>
        </w:tc>
        <w:tc>
          <w:tcPr>
            <w:tcW w:w="878"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Metodai</w:t>
            </w:r>
          </w:p>
        </w:tc>
        <w:tc>
          <w:tcPr>
            <w:tcW w:w="1094" w:type="pct"/>
            <w:gridSpan w:val="3"/>
            <w:shd w:val="clear" w:color="auto" w:fill="auto"/>
            <w:vAlign w:val="center"/>
          </w:tcPr>
          <w:p w:rsidR="0015214B" w:rsidRDefault="0015214B" w:rsidP="0057291E">
            <w:pPr>
              <w:suppressAutoHyphens/>
              <w:jc w:val="center"/>
              <w:textAlignment w:val="center"/>
              <w:rPr>
                <w:color w:val="000000"/>
                <w:szCs w:val="24"/>
              </w:rPr>
            </w:pPr>
            <w:r>
              <w:rPr>
                <w:color w:val="000000"/>
                <w:szCs w:val="24"/>
              </w:rPr>
              <w:t>Ugdomos bendrosios ir dalykinės kompetencijos</w:t>
            </w:r>
          </w:p>
        </w:tc>
        <w:tc>
          <w:tcPr>
            <w:tcW w:w="616" w:type="pct"/>
            <w:shd w:val="clear" w:color="auto" w:fill="auto"/>
            <w:vAlign w:val="center"/>
          </w:tcPr>
          <w:p w:rsidR="0015214B" w:rsidRDefault="0015214B" w:rsidP="0057291E">
            <w:pPr>
              <w:suppressAutoHyphens/>
              <w:jc w:val="center"/>
              <w:textAlignment w:val="center"/>
              <w:rPr>
                <w:color w:val="000000"/>
                <w:szCs w:val="24"/>
              </w:rPr>
            </w:pPr>
            <w:r>
              <w:rPr>
                <w:color w:val="000000"/>
                <w:szCs w:val="24"/>
              </w:rPr>
              <w:t>Trukmė</w:t>
            </w:r>
          </w:p>
          <w:p w:rsidR="0015214B" w:rsidRDefault="0015214B" w:rsidP="0057291E">
            <w:pPr>
              <w:suppressAutoHyphens/>
              <w:jc w:val="center"/>
              <w:textAlignment w:val="center"/>
              <w:rPr>
                <w:color w:val="000000"/>
                <w:szCs w:val="24"/>
              </w:rPr>
            </w:pPr>
            <w:r>
              <w:rPr>
                <w:color w:val="000000"/>
                <w:szCs w:val="24"/>
              </w:rPr>
              <w:t>(val.)</w:t>
            </w:r>
          </w:p>
        </w:tc>
      </w:tr>
      <w:tr w:rsidR="0015214B" w:rsidTr="0057291E">
        <w:trPr>
          <w:trHeight w:val="203"/>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07"/>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11"/>
        </w:trPr>
        <w:tc>
          <w:tcPr>
            <w:tcW w:w="340" w:type="pct"/>
            <w:vMerge/>
            <w:shd w:val="clear" w:color="auto" w:fill="D9D9D9"/>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textAlignment w:val="center"/>
              <w:rPr>
                <w:color w:val="000000"/>
                <w:szCs w:val="24"/>
              </w:rPr>
            </w:pP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211"/>
        </w:trPr>
        <w:tc>
          <w:tcPr>
            <w:tcW w:w="340" w:type="pct"/>
            <w:shd w:val="clear" w:color="auto" w:fill="FFFFFF" w:themeFill="background1"/>
          </w:tcPr>
          <w:p w:rsidR="0015214B" w:rsidRDefault="0015214B" w:rsidP="0057291E">
            <w:pPr>
              <w:suppressAutoHyphens/>
              <w:textAlignment w:val="center"/>
              <w:rPr>
                <w:b/>
                <w:color w:val="000000"/>
                <w:szCs w:val="24"/>
              </w:rPr>
            </w:pPr>
          </w:p>
        </w:tc>
        <w:tc>
          <w:tcPr>
            <w:tcW w:w="279" w:type="pct"/>
            <w:vAlign w:val="center"/>
          </w:tcPr>
          <w:p w:rsidR="0015214B" w:rsidRDefault="0015214B" w:rsidP="0057291E">
            <w:pPr>
              <w:suppressAutoHyphens/>
              <w:textAlignment w:val="center"/>
              <w:rPr>
                <w:color w:val="000000"/>
                <w:szCs w:val="24"/>
              </w:rPr>
            </w:pPr>
          </w:p>
        </w:tc>
        <w:tc>
          <w:tcPr>
            <w:tcW w:w="1024" w:type="pct"/>
            <w:gridSpan w:val="3"/>
            <w:vAlign w:val="center"/>
          </w:tcPr>
          <w:p w:rsidR="0015214B" w:rsidRDefault="0015214B" w:rsidP="0057291E">
            <w:pPr>
              <w:suppressAutoHyphens/>
              <w:textAlignment w:val="center"/>
              <w:rPr>
                <w:color w:val="000000"/>
                <w:szCs w:val="24"/>
              </w:rPr>
            </w:pPr>
          </w:p>
        </w:tc>
        <w:tc>
          <w:tcPr>
            <w:tcW w:w="769" w:type="pct"/>
            <w:vAlign w:val="center"/>
          </w:tcPr>
          <w:p w:rsidR="0015214B" w:rsidRDefault="0015214B" w:rsidP="0057291E">
            <w:pPr>
              <w:suppressAutoHyphens/>
              <w:textAlignment w:val="center"/>
              <w:rPr>
                <w:color w:val="000000"/>
                <w:szCs w:val="24"/>
              </w:rPr>
            </w:pPr>
          </w:p>
        </w:tc>
        <w:tc>
          <w:tcPr>
            <w:tcW w:w="878" w:type="pct"/>
            <w:gridSpan w:val="3"/>
            <w:vAlign w:val="center"/>
          </w:tcPr>
          <w:p w:rsidR="0015214B" w:rsidRDefault="0015214B" w:rsidP="0057291E">
            <w:pPr>
              <w:suppressAutoHyphens/>
              <w:textAlignment w:val="center"/>
              <w:rPr>
                <w:color w:val="000000"/>
                <w:szCs w:val="24"/>
              </w:rPr>
            </w:pPr>
          </w:p>
        </w:tc>
        <w:tc>
          <w:tcPr>
            <w:tcW w:w="1094" w:type="pct"/>
            <w:gridSpan w:val="3"/>
            <w:vAlign w:val="center"/>
          </w:tcPr>
          <w:p w:rsidR="0015214B" w:rsidRDefault="0015214B" w:rsidP="0057291E">
            <w:pPr>
              <w:suppressAutoHyphens/>
              <w:jc w:val="right"/>
              <w:textAlignment w:val="center"/>
              <w:rPr>
                <w:color w:val="000000"/>
                <w:szCs w:val="24"/>
              </w:rPr>
            </w:pPr>
            <w:r>
              <w:rPr>
                <w:color w:val="000000"/>
                <w:szCs w:val="24"/>
              </w:rPr>
              <w:t>Iš viso val.:</w:t>
            </w:r>
          </w:p>
        </w:tc>
        <w:tc>
          <w:tcPr>
            <w:tcW w:w="616" w:type="pct"/>
            <w:vAlign w:val="center"/>
          </w:tcPr>
          <w:p w:rsidR="0015214B" w:rsidRDefault="0015214B" w:rsidP="0057291E">
            <w:pPr>
              <w:suppressAutoHyphens/>
              <w:textAlignment w:val="center"/>
              <w:rPr>
                <w:color w:val="000000"/>
                <w:szCs w:val="24"/>
              </w:rPr>
            </w:pPr>
          </w:p>
        </w:tc>
      </w:tr>
      <w:tr w:rsidR="0015214B" w:rsidTr="0057291E">
        <w:trPr>
          <w:trHeight w:val="34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17.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Programos apimtis ir trukmė</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14" w:type="pct"/>
            <w:gridSpan w:val="2"/>
            <w:shd w:val="clear" w:color="auto" w:fill="auto"/>
            <w:vAlign w:val="center"/>
          </w:tcPr>
          <w:p w:rsidR="0015214B" w:rsidRDefault="0015214B" w:rsidP="0057291E">
            <w:pPr>
              <w:suppressAutoHyphens/>
              <w:textAlignment w:val="center"/>
              <w:rPr>
                <w:color w:val="000000"/>
                <w:szCs w:val="24"/>
              </w:rPr>
            </w:pPr>
          </w:p>
        </w:tc>
        <w:tc>
          <w:tcPr>
            <w:tcW w:w="1658"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valandas per savaitę</w:t>
            </w:r>
          </w:p>
        </w:tc>
        <w:tc>
          <w:tcPr>
            <w:tcW w:w="342" w:type="pct"/>
            <w:shd w:val="clear" w:color="auto" w:fill="auto"/>
            <w:vAlign w:val="center"/>
          </w:tcPr>
          <w:p w:rsidR="0015214B" w:rsidRDefault="0015214B" w:rsidP="0057291E">
            <w:pPr>
              <w:suppressAutoHyphens/>
              <w:textAlignment w:val="center"/>
              <w:rPr>
                <w:color w:val="000000"/>
                <w:szCs w:val="24"/>
              </w:rPr>
            </w:pPr>
          </w:p>
        </w:tc>
        <w:tc>
          <w:tcPr>
            <w:tcW w:w="1183"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kartus per mėnesį</w:t>
            </w:r>
          </w:p>
        </w:tc>
        <w:tc>
          <w:tcPr>
            <w:tcW w:w="323" w:type="pct"/>
            <w:shd w:val="clear" w:color="auto" w:fill="auto"/>
            <w:vAlign w:val="center"/>
          </w:tcPr>
          <w:p w:rsidR="0015214B" w:rsidRDefault="0015214B" w:rsidP="0057291E">
            <w:pPr>
              <w:suppressAutoHyphens/>
              <w:textAlignment w:val="center"/>
              <w:rPr>
                <w:color w:val="000000"/>
                <w:szCs w:val="24"/>
              </w:rPr>
            </w:pPr>
          </w:p>
        </w:tc>
        <w:tc>
          <w:tcPr>
            <w:tcW w:w="739" w:type="pct"/>
            <w:gridSpan w:val="2"/>
            <w:shd w:val="clear" w:color="auto" w:fill="auto"/>
            <w:vAlign w:val="center"/>
          </w:tcPr>
          <w:p w:rsidR="0015214B" w:rsidRDefault="0015214B" w:rsidP="0057291E">
            <w:pPr>
              <w:suppressAutoHyphens/>
              <w:ind w:firstLine="240"/>
              <w:textAlignment w:val="center"/>
              <w:rPr>
                <w:color w:val="000000"/>
                <w:szCs w:val="24"/>
              </w:rPr>
            </w:pPr>
            <w:r>
              <w:rPr>
                <w:color w:val="000000"/>
                <w:szCs w:val="24"/>
              </w:rPr>
              <w:t>mėnesių</w:t>
            </w:r>
          </w:p>
          <w:p w:rsidR="0015214B" w:rsidRDefault="0015214B" w:rsidP="0057291E">
            <w:pPr>
              <w:suppressAutoHyphens/>
              <w:ind w:firstLine="240"/>
              <w:textAlignment w:val="center"/>
              <w:rPr>
                <w:color w:val="000000"/>
                <w:szCs w:val="24"/>
              </w:rPr>
            </w:pPr>
            <w:r>
              <w:rPr>
                <w:color w:val="000000"/>
                <w:szCs w:val="24"/>
              </w:rPr>
              <w:t xml:space="preserve">skaičius </w:t>
            </w:r>
          </w:p>
        </w:tc>
      </w:tr>
      <w:tr w:rsidR="0015214B" w:rsidTr="0057291E">
        <w:trPr>
          <w:trHeight w:val="419"/>
        </w:trPr>
        <w:tc>
          <w:tcPr>
            <w:tcW w:w="340" w:type="pct"/>
            <w:vMerge/>
            <w:shd w:val="clear" w:color="auto" w:fill="auto"/>
          </w:tcPr>
          <w:p w:rsidR="0015214B" w:rsidRDefault="0015214B" w:rsidP="0057291E">
            <w:pPr>
              <w:suppressAutoHyphens/>
              <w:textAlignment w:val="center"/>
              <w:rPr>
                <w:b/>
                <w:i/>
                <w:color w:val="000000"/>
                <w:szCs w:val="24"/>
              </w:rPr>
            </w:pPr>
          </w:p>
        </w:tc>
        <w:tc>
          <w:tcPr>
            <w:tcW w:w="2072" w:type="pct"/>
            <w:gridSpan w:val="5"/>
            <w:shd w:val="clear" w:color="auto" w:fill="auto"/>
            <w:vAlign w:val="center"/>
          </w:tcPr>
          <w:p w:rsidR="0015214B" w:rsidRDefault="0015214B" w:rsidP="0057291E">
            <w:pPr>
              <w:suppressAutoHyphens/>
              <w:textAlignment w:val="center"/>
              <w:rPr>
                <w:color w:val="000000"/>
                <w:szCs w:val="24"/>
              </w:rPr>
            </w:pPr>
            <w:r>
              <w:rPr>
                <w:color w:val="000000"/>
                <w:szCs w:val="24"/>
              </w:rPr>
              <w:t>Mažiausiai 2 val. per savaitę</w:t>
            </w:r>
          </w:p>
        </w:tc>
        <w:tc>
          <w:tcPr>
            <w:tcW w:w="1526" w:type="pct"/>
            <w:gridSpan w:val="4"/>
            <w:shd w:val="clear" w:color="auto" w:fill="auto"/>
            <w:vAlign w:val="center"/>
          </w:tcPr>
          <w:p w:rsidR="0015214B" w:rsidRDefault="0015214B" w:rsidP="0057291E">
            <w:pPr>
              <w:suppressAutoHyphens/>
              <w:textAlignment w:val="center"/>
              <w:rPr>
                <w:color w:val="000000"/>
                <w:szCs w:val="24"/>
              </w:rPr>
            </w:pPr>
            <w:r>
              <w:rPr>
                <w:color w:val="000000"/>
                <w:szCs w:val="24"/>
              </w:rPr>
              <w:t>Mažiausiai 8 val. per mėnesį</w:t>
            </w:r>
          </w:p>
        </w:tc>
        <w:tc>
          <w:tcPr>
            <w:tcW w:w="1062" w:type="pct"/>
            <w:gridSpan w:val="3"/>
            <w:shd w:val="clear" w:color="auto" w:fill="auto"/>
            <w:vAlign w:val="center"/>
          </w:tcPr>
          <w:p w:rsidR="0015214B" w:rsidRDefault="0015214B" w:rsidP="0057291E">
            <w:pPr>
              <w:suppressAutoHyphens/>
              <w:textAlignment w:val="center"/>
              <w:rPr>
                <w:color w:val="000000"/>
                <w:szCs w:val="24"/>
              </w:rPr>
            </w:pPr>
            <w:r>
              <w:rPr>
                <w:color w:val="000000"/>
                <w:szCs w:val="24"/>
              </w:rPr>
              <w:t>Mažiausiai 3 mėn.</w:t>
            </w:r>
          </w:p>
        </w:tc>
      </w:tr>
      <w:tr w:rsidR="0015214B" w:rsidTr="0057291E">
        <w:trPr>
          <w:trHeight w:val="402"/>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18.</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Vaikų amžius (galimi keli pasirinkimai)</w:t>
            </w:r>
          </w:p>
          <w:p w:rsidR="0015214B" w:rsidRDefault="0015214B" w:rsidP="0057291E">
            <w:pPr>
              <w:suppressAutoHyphens/>
              <w:textAlignment w:val="center"/>
              <w:rPr>
                <w:color w:val="000000"/>
                <w:szCs w:val="24"/>
              </w:rPr>
            </w:pP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6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7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8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9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10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11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12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13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14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15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16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17 </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18 </w:t>
            </w:r>
            <w:r>
              <w:rPr>
                <w:rFonts w:ascii="MS Mincho" w:eastAsia="MS Mincho" w:hAnsi="MS Mincho" w:cs="MS Mincho"/>
                <w:color w:val="000000"/>
                <w:szCs w:val="24"/>
              </w:rPr>
              <w:t>☐</w:t>
            </w:r>
            <w:r>
              <w:rPr>
                <w:rFonts w:eastAsia="MS Gothic"/>
                <w:color w:val="000000"/>
                <w:szCs w:val="24"/>
              </w:rPr>
              <w:t xml:space="preserve"> </w:t>
            </w:r>
            <w:r>
              <w:rPr>
                <w:color w:val="000000"/>
                <w:szCs w:val="24"/>
              </w:rPr>
              <w:t>19 metų;</w:t>
            </w:r>
          </w:p>
          <w:p w:rsidR="0015214B" w:rsidRDefault="0015214B" w:rsidP="0057291E">
            <w:pPr>
              <w:suppressAutoHyphens/>
              <w:textAlignment w:val="center"/>
              <w:rPr>
                <w:color w:val="000000"/>
                <w:szCs w:val="24"/>
              </w:rPr>
            </w:pPr>
            <w:r>
              <w:rPr>
                <w:color w:val="000000"/>
                <w:szCs w:val="24"/>
              </w:rPr>
              <w:t>tik specialiųjų ugdymosi poreikių turinčių asmenų:</w:t>
            </w:r>
            <w:r>
              <w:rPr>
                <w:rFonts w:ascii="MS Mincho" w:eastAsia="MS Mincho" w:hAnsi="MS Mincho" w:cs="MS Mincho"/>
                <w:color w:val="000000"/>
                <w:szCs w:val="24"/>
              </w:rPr>
              <w:t>☐</w:t>
            </w:r>
            <w:r>
              <w:rPr>
                <w:rFonts w:eastAsia="MS Gothic"/>
                <w:color w:val="000000"/>
                <w:szCs w:val="24"/>
              </w:rPr>
              <w:t xml:space="preserve"> </w:t>
            </w:r>
            <w:r>
              <w:rPr>
                <w:color w:val="000000"/>
                <w:szCs w:val="24"/>
              </w:rPr>
              <w:t xml:space="preserve">20 </w:t>
            </w:r>
            <w:r>
              <w:rPr>
                <w:rFonts w:ascii="MS Mincho" w:eastAsia="MS Mincho" w:hAnsi="MS Mincho" w:cs="MS Mincho"/>
                <w:color w:val="000000"/>
                <w:szCs w:val="24"/>
              </w:rPr>
              <w:t>☐</w:t>
            </w:r>
            <w:r>
              <w:rPr>
                <w:rFonts w:eastAsia="MS Gothic"/>
                <w:color w:val="000000"/>
                <w:szCs w:val="24"/>
              </w:rPr>
              <w:t xml:space="preserve"> </w:t>
            </w:r>
            <w:r>
              <w:rPr>
                <w:color w:val="000000"/>
                <w:szCs w:val="24"/>
              </w:rPr>
              <w:t>21 metai</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19.</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Vaikų, kuriems skiriama NVŠ programa, lytis (galimi keli pasirinkimai)</w:t>
            </w:r>
          </w:p>
          <w:p w:rsidR="0015214B" w:rsidRDefault="0015214B" w:rsidP="0057291E">
            <w:pPr>
              <w:suppressAutoHyphens/>
              <w:textAlignment w:val="center"/>
              <w:rPr>
                <w:color w:val="000000"/>
                <w:szCs w:val="24"/>
              </w:rPr>
            </w:pP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Berniukams   </w:t>
            </w:r>
            <w:r>
              <w:rPr>
                <w:rFonts w:ascii="MS Mincho" w:eastAsia="MS Mincho" w:hAnsi="MS Mincho" w:cs="MS Mincho"/>
                <w:color w:val="000000"/>
                <w:szCs w:val="24"/>
              </w:rPr>
              <w:t>☐</w:t>
            </w:r>
            <w:r>
              <w:rPr>
                <w:color w:val="000000"/>
                <w:szCs w:val="24"/>
              </w:rPr>
              <w:t xml:space="preserve"> Mergaitėms</w:t>
            </w:r>
          </w:p>
        </w:tc>
      </w:tr>
      <w:tr w:rsidR="0015214B" w:rsidTr="0057291E">
        <w:trPr>
          <w:trHeight w:val="487"/>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20.</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Kita svarbi informacija</w:t>
            </w:r>
            <w:r>
              <w:rPr>
                <w:b/>
                <w:color w:val="000000"/>
                <w:szCs w:val="24"/>
              </w:rPr>
              <w:t xml:space="preserve"> </w:t>
            </w:r>
            <w:r>
              <w:rPr>
                <w:color w:val="000000"/>
                <w:szCs w:val="24"/>
              </w:rPr>
              <w:t>(jeigu yra specialių reikalavimų programos dalyviams ar specifinės informacijos apie programą)</w:t>
            </w:r>
          </w:p>
          <w:p w:rsidR="0015214B" w:rsidRDefault="0015214B" w:rsidP="0057291E">
            <w:pPr>
              <w:suppressAutoHyphens/>
              <w:textAlignment w:val="center"/>
              <w:rPr>
                <w:color w:val="000000"/>
                <w:szCs w:val="24"/>
              </w:rPr>
            </w:pPr>
          </w:p>
        </w:tc>
      </w:tr>
      <w:tr w:rsidR="0015214B" w:rsidTr="0057291E">
        <w:trPr>
          <w:trHeight w:val="280"/>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315"/>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21.</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Numatomas grupės dydis (vaikų skaičių grupėje)</w:t>
            </w:r>
          </w:p>
          <w:p w:rsidR="0015214B" w:rsidRDefault="0015214B" w:rsidP="0057291E">
            <w:pPr>
              <w:suppressAutoHyphens/>
              <w:textAlignment w:val="center"/>
              <w:rPr>
                <w:color w:val="000000"/>
                <w:szCs w:val="24"/>
              </w:rPr>
            </w:pPr>
          </w:p>
        </w:tc>
      </w:tr>
      <w:tr w:rsidR="0015214B" w:rsidTr="0057291E">
        <w:trPr>
          <w:trHeight w:val="323"/>
        </w:trPr>
        <w:tc>
          <w:tcPr>
            <w:tcW w:w="340" w:type="pct"/>
            <w:vMerge/>
            <w:shd w:val="clear" w:color="auto" w:fill="D9D9D9"/>
          </w:tcPr>
          <w:p w:rsidR="0015214B" w:rsidRDefault="0015214B" w:rsidP="0057291E">
            <w:pPr>
              <w:rPr>
                <w:rFonts w:eastAsia="MS Mincho"/>
                <w:szCs w:val="24"/>
                <w:lang w:eastAsia="ja-JP"/>
              </w:rPr>
            </w:pPr>
          </w:p>
        </w:tc>
        <w:tc>
          <w:tcPr>
            <w:tcW w:w="4660" w:type="pct"/>
            <w:gridSpan w:val="12"/>
            <w:shd w:val="clear" w:color="auto" w:fill="FFFFFF" w:themeFill="background1"/>
            <w:vAlign w:val="center"/>
          </w:tcPr>
          <w:p w:rsidR="0015214B" w:rsidRDefault="0015214B" w:rsidP="0057291E">
            <w:pPr>
              <w:suppressAutoHyphens/>
              <w:textAlignment w:val="center"/>
              <w:rPr>
                <w:b/>
                <w:color w:val="000000"/>
                <w:szCs w:val="24"/>
              </w:rPr>
            </w:pPr>
          </w:p>
          <w:p w:rsidR="0015214B" w:rsidRDefault="0015214B" w:rsidP="0057291E">
            <w:pPr>
              <w:suppressAutoHyphens/>
              <w:textAlignment w:val="center"/>
              <w:rPr>
                <w:b/>
                <w:color w:val="000000"/>
                <w:szCs w:val="24"/>
              </w:rPr>
            </w:pPr>
          </w:p>
        </w:tc>
      </w:tr>
      <w:tr w:rsidR="0015214B" w:rsidTr="0057291E">
        <w:trPr>
          <w:trHeight w:val="419"/>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22.  </w:t>
            </w: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color w:val="000000"/>
                <w:szCs w:val="24"/>
              </w:rPr>
              <w:t>Numatomas grupių skaičius</w:t>
            </w:r>
          </w:p>
          <w:p w:rsidR="0015214B" w:rsidRDefault="0015214B" w:rsidP="0057291E">
            <w:pPr>
              <w:suppressAutoHyphens/>
              <w:textAlignment w:val="center"/>
              <w:rPr>
                <w:color w:val="000000"/>
                <w:szCs w:val="24"/>
              </w:rPr>
            </w:pPr>
          </w:p>
        </w:tc>
      </w:tr>
      <w:tr w:rsidR="0015214B" w:rsidTr="0057291E">
        <w:trPr>
          <w:trHeight w:val="422"/>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558"/>
        </w:trPr>
        <w:tc>
          <w:tcPr>
            <w:tcW w:w="340" w:type="pct"/>
            <w:vMerge w:val="restart"/>
            <w:shd w:val="clear" w:color="auto" w:fill="auto"/>
          </w:tcPr>
          <w:p w:rsidR="0015214B" w:rsidRDefault="0015214B" w:rsidP="0057291E">
            <w:pPr>
              <w:rPr>
                <w:rFonts w:eastAsia="MS Mincho"/>
                <w:szCs w:val="24"/>
                <w:lang w:eastAsia="ja-JP"/>
              </w:rPr>
            </w:pPr>
            <w:r>
              <w:rPr>
                <w:rFonts w:eastAsia="MS Mincho"/>
                <w:szCs w:val="24"/>
                <w:lang w:eastAsia="ja-JP"/>
              </w:rPr>
              <w:t xml:space="preserve">23.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Vaikų vaidmuo programos įgyvendinime (galimybės atsiskleisti jų iniciatyvai, priimti sprendimus, pasirinkti ugdymo metodus, koreguoti turinį ir pan.)</w:t>
            </w:r>
          </w:p>
        </w:tc>
      </w:tr>
      <w:tr w:rsidR="0015214B" w:rsidTr="0057291E">
        <w:trPr>
          <w:trHeight w:val="397"/>
        </w:trPr>
        <w:tc>
          <w:tcPr>
            <w:tcW w:w="340" w:type="pct"/>
            <w:vMerge/>
            <w:shd w:val="clear" w:color="auto" w:fill="auto"/>
          </w:tcPr>
          <w:p w:rsidR="0015214B" w:rsidRDefault="0015214B" w:rsidP="0057291E">
            <w:pPr>
              <w:rPr>
                <w:rFonts w:eastAsia="MS Mincho"/>
                <w:szCs w:val="24"/>
                <w:lang w:eastAsia="ja-JP"/>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292"/>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 xml:space="preserve">24. </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rsidR="0015214B" w:rsidTr="0057291E">
        <w:trPr>
          <w:trHeight w:val="419"/>
        </w:trPr>
        <w:tc>
          <w:tcPr>
            <w:tcW w:w="340" w:type="pct"/>
            <w:vMerge/>
            <w:shd w:val="clear" w:color="auto" w:fill="auto"/>
          </w:tcPr>
          <w:p w:rsidR="0015214B" w:rsidRDefault="0015214B" w:rsidP="0057291E">
            <w:pPr>
              <w:suppressAutoHyphens/>
              <w:textAlignment w:val="center"/>
              <w:rPr>
                <w:color w:val="000000"/>
                <w:szCs w:val="24"/>
              </w:rPr>
            </w:pPr>
          </w:p>
        </w:tc>
        <w:tc>
          <w:tcPr>
            <w:tcW w:w="4660" w:type="pct"/>
            <w:gridSpan w:val="12"/>
            <w:shd w:val="clear" w:color="auto" w:fill="auto"/>
            <w:vAlign w:val="center"/>
          </w:tcPr>
          <w:p w:rsidR="0015214B" w:rsidRDefault="0015214B" w:rsidP="0057291E">
            <w:pPr>
              <w:rPr>
                <w:rFonts w:eastAsia="MS Mincho"/>
                <w:b/>
                <w:szCs w:val="24"/>
                <w:lang w:eastAsia="ja-JP"/>
              </w:rPr>
            </w:pPr>
          </w:p>
          <w:p w:rsidR="0015214B" w:rsidRDefault="0015214B" w:rsidP="0057291E">
            <w:pPr>
              <w:rPr>
                <w:rFonts w:eastAsia="MS Mincho"/>
                <w:b/>
                <w:szCs w:val="24"/>
                <w:lang w:eastAsia="ja-JP"/>
              </w:rPr>
            </w:pPr>
          </w:p>
        </w:tc>
      </w:tr>
      <w:tr w:rsidR="0015214B" w:rsidTr="0057291E">
        <w:trPr>
          <w:trHeight w:val="433"/>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25.</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NVŠ mokytojų kvalifikacija (įvardykite išsilavinimą, patirtis ir kvalifikaciją, kompetencijas)</w:t>
            </w:r>
          </w:p>
        </w:tc>
      </w:tr>
      <w:tr w:rsidR="0015214B" w:rsidTr="0057291E">
        <w:trPr>
          <w:trHeight w:val="487"/>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p>
          <w:p w:rsidR="0015214B" w:rsidRDefault="0015214B" w:rsidP="0057291E">
            <w:pPr>
              <w:suppressAutoHyphens/>
              <w:textAlignment w:val="center"/>
              <w:rPr>
                <w:color w:val="000000"/>
                <w:szCs w:val="24"/>
              </w:rPr>
            </w:pPr>
          </w:p>
        </w:tc>
      </w:tr>
      <w:tr w:rsidR="0015214B" w:rsidTr="0057291E">
        <w:trPr>
          <w:trHeight w:val="596"/>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26.</w:t>
            </w:r>
          </w:p>
        </w:tc>
        <w:tc>
          <w:tcPr>
            <w:tcW w:w="4660" w:type="pct"/>
            <w:gridSpan w:val="12"/>
            <w:shd w:val="clear" w:color="auto" w:fill="auto"/>
            <w:vAlign w:val="center"/>
          </w:tcPr>
          <w:p w:rsidR="0015214B" w:rsidRDefault="0015214B" w:rsidP="0057291E">
            <w:pPr>
              <w:rPr>
                <w:rFonts w:eastAsia="MS Mincho"/>
                <w:szCs w:val="24"/>
                <w:lang w:val="en-US" w:eastAsia="ja-JP"/>
              </w:rPr>
            </w:pPr>
            <w:r>
              <w:rPr>
                <w:rFonts w:eastAsia="MS Mincho"/>
                <w:szCs w:val="24"/>
                <w:lang w:eastAsia="ja-JP"/>
              </w:rPr>
              <w:t xml:space="preserve">Patvirtinkite, kad </w:t>
            </w:r>
            <w:r>
              <w:rPr>
                <w:rFonts w:eastAsia="MS Mincho"/>
                <w:szCs w:val="24"/>
                <w:lang w:eastAsia="lt-LT"/>
              </w:rPr>
              <w:t>vykdant programą bus vadovaujamasi šiais NVŠ principais:</w:t>
            </w:r>
          </w:p>
        </w:tc>
      </w:tr>
      <w:tr w:rsidR="0015214B" w:rsidTr="0057291E">
        <w:trPr>
          <w:trHeight w:val="3933"/>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savanoriškumo – vaikai laisvai renkasi švietimo teikėją ir jo siūlomas veiklas;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prieinamumo – veiklos ir metodai yra prieinami visiems vaikams pagal amžių, išsilavinimą, turimą patirtį nepriklausomai nuo jų socialinės padėties;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individualizavimo – ugdymas individualizuojamas pagal kiekvienam vaikui reikalingą kompetenciją, atsižvelgiant į jo asmenybę, galimybes, poreikius ir pasiekimus;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aktualumo – veiklos, skirtos socialinėms, kultūrinėms, asmeninėms, edukacinėms, profesinėms ir kitoms kompetencijoms ugdyti;</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demokratiškumo – mokytojai, tėvai (globėjai, rūpintojai) ir vaikai yra aktyvūs ugdymo(si) proceso kūrėjai, kartu identifikuoja ugdymosi poreikius;</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patirties – ugdymas yra grindžiamas patyrimu ir jo refleksija;</w:t>
            </w:r>
          </w:p>
          <w:p w:rsidR="0015214B" w:rsidRDefault="0015214B" w:rsidP="0057291E">
            <w:pPr>
              <w:ind w:left="356" w:hanging="360"/>
              <w:contextualSpacing/>
              <w:rPr>
                <w:rFonts w:eastAsia="MS Mincho"/>
                <w:szCs w:val="24"/>
                <w:lang w:eastAsia="lt-LT"/>
              </w:rPr>
            </w:pPr>
            <w:r>
              <w:rPr>
                <w:rFonts w:ascii="Symbol" w:eastAsia="MS Mincho" w:hAnsi="Symbol"/>
                <w:szCs w:val="24"/>
                <w:lang w:eastAsia="lt-LT"/>
              </w:rPr>
              <w:t></w:t>
            </w:r>
            <w:r>
              <w:rPr>
                <w:rFonts w:ascii="Symbol" w:eastAsia="MS Mincho" w:hAnsi="Symbol"/>
                <w:szCs w:val="24"/>
                <w:lang w:eastAsia="lt-LT"/>
              </w:rPr>
              <w:tab/>
            </w:r>
            <w:r>
              <w:rPr>
                <w:rFonts w:eastAsia="MS Mincho"/>
                <w:szCs w:val="24"/>
                <w:lang w:eastAsia="lt-LT"/>
              </w:rPr>
              <w:t>ugdymosi grupėje – mokomasi spręsti tarpasmeninius santykius, priimti bendrus sprendimus, dalytis darbais ir atsakomybe;</w:t>
            </w:r>
          </w:p>
          <w:p w:rsidR="0015214B" w:rsidRDefault="0015214B" w:rsidP="0057291E">
            <w:pPr>
              <w:suppressAutoHyphens/>
              <w:ind w:left="356" w:hanging="360"/>
              <w:textAlignment w:val="center"/>
              <w:rPr>
                <w:b/>
                <w:color w:val="000000"/>
                <w:szCs w:val="24"/>
              </w:rPr>
            </w:pPr>
            <w:r>
              <w:rPr>
                <w:rFonts w:ascii="Symbol" w:hAnsi="Symbol"/>
                <w:color w:val="000000"/>
                <w:szCs w:val="24"/>
              </w:rPr>
              <w:t></w:t>
            </w:r>
            <w:r>
              <w:rPr>
                <w:rFonts w:ascii="Symbol" w:hAnsi="Symbol"/>
                <w:color w:val="000000"/>
                <w:szCs w:val="24"/>
              </w:rPr>
              <w:tab/>
            </w:r>
            <w:r>
              <w:rPr>
                <w:color w:val="000000"/>
                <w:szCs w:val="24"/>
                <w:lang w:eastAsia="lt-LT"/>
              </w:rPr>
              <w:t>pozityvumo – ugdymosi procese kuriamos teigiamos emocijos, sudaromos sąlygos gerai vaiko savijautai.</w:t>
            </w:r>
          </w:p>
        </w:tc>
      </w:tr>
      <w:tr w:rsidR="0015214B" w:rsidTr="0057291E">
        <w:trPr>
          <w:trHeight w:val="397"/>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b/>
                <w:szCs w:val="24"/>
                <w:lang w:eastAsia="ja-JP"/>
              </w:rPr>
            </w:pPr>
            <w:r>
              <w:rPr>
                <w:rFonts w:ascii="MS Mincho" w:eastAsia="MS Mincho" w:hAnsi="MS Mincho" w:cs="MS Mincho"/>
                <w:szCs w:val="24"/>
                <w:lang w:val="en-US" w:eastAsia="ja-JP"/>
              </w:rPr>
              <w:t>☐</w:t>
            </w:r>
            <w:r>
              <w:rPr>
                <w:rFonts w:eastAsia="MS Mincho"/>
                <w:szCs w:val="24"/>
                <w:lang w:eastAsia="ja-JP"/>
              </w:rPr>
              <w:t xml:space="preserve"> </w:t>
            </w:r>
            <w:r>
              <w:rPr>
                <w:rFonts w:eastAsia="MS Mincho"/>
                <w:szCs w:val="24"/>
                <w:lang w:val="en-US" w:eastAsia="lt-LT"/>
              </w:rPr>
              <w:t>TAIP</w:t>
            </w:r>
          </w:p>
        </w:tc>
      </w:tr>
      <w:tr w:rsidR="0015214B" w:rsidTr="0057291E">
        <w:trPr>
          <w:trHeight w:val="397"/>
        </w:trPr>
        <w:tc>
          <w:tcPr>
            <w:tcW w:w="340" w:type="pct"/>
            <w:vMerge w:val="restart"/>
            <w:shd w:val="clear" w:color="auto" w:fill="auto"/>
          </w:tcPr>
          <w:p w:rsidR="0015214B" w:rsidRDefault="0015214B" w:rsidP="0057291E">
            <w:pPr>
              <w:suppressAutoHyphens/>
              <w:textAlignment w:val="center"/>
              <w:rPr>
                <w:color w:val="000000"/>
                <w:szCs w:val="24"/>
              </w:rPr>
            </w:pPr>
            <w:r>
              <w:rPr>
                <w:color w:val="000000"/>
                <w:szCs w:val="24"/>
              </w:rPr>
              <w:t>27.</w:t>
            </w:r>
          </w:p>
        </w:tc>
        <w:tc>
          <w:tcPr>
            <w:tcW w:w="4660" w:type="pct"/>
            <w:gridSpan w:val="12"/>
            <w:shd w:val="clear" w:color="auto" w:fill="auto"/>
            <w:vAlign w:val="center"/>
          </w:tcPr>
          <w:p w:rsidR="0015214B" w:rsidRDefault="0015214B" w:rsidP="0057291E">
            <w:pPr>
              <w:rPr>
                <w:rFonts w:eastAsia="MS Mincho"/>
                <w:szCs w:val="24"/>
                <w:lang w:eastAsia="ja-JP"/>
              </w:rPr>
            </w:pPr>
            <w:r>
              <w:rPr>
                <w:rFonts w:eastAsia="MS Mincho"/>
                <w:szCs w:val="24"/>
                <w:lang w:eastAsia="ja-JP"/>
              </w:rPr>
              <w:t>Patvirtinkite, kad:</w:t>
            </w:r>
          </w:p>
          <w:p w:rsidR="0015214B" w:rsidRDefault="0015214B" w:rsidP="0057291E">
            <w:pPr>
              <w:ind w:left="356" w:hanging="360"/>
              <w:contextualSpacing/>
              <w:rPr>
                <w:color w:val="000000"/>
                <w:szCs w:val="24"/>
                <w:lang w:eastAsia="ja-JP"/>
              </w:rPr>
            </w:pPr>
            <w:r>
              <w:rPr>
                <w:rFonts w:ascii="Symbol" w:hAnsi="Symbol"/>
                <w:color w:val="000000"/>
                <w:szCs w:val="24"/>
                <w:lang w:eastAsia="ja-JP"/>
              </w:rPr>
              <w:lastRenderedPageBreak/>
              <w:t></w:t>
            </w:r>
            <w:r>
              <w:rPr>
                <w:rFonts w:ascii="Symbol" w:hAnsi="Symbol"/>
                <w:color w:val="000000"/>
                <w:szCs w:val="24"/>
                <w:lang w:eastAsia="ja-JP"/>
              </w:rPr>
              <w:tab/>
            </w:r>
            <w:r>
              <w:rPr>
                <w:color w:val="000000"/>
                <w:szCs w:val="24"/>
                <w:lang w:eastAsia="ja-JP"/>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rsidR="0015214B" w:rsidRDefault="0015214B" w:rsidP="0057291E">
            <w:pPr>
              <w:ind w:left="356" w:hanging="360"/>
              <w:contextualSpacing/>
              <w:rPr>
                <w:rFonts w:eastAsia="MS Mincho"/>
                <w:b/>
                <w:szCs w:val="24"/>
                <w:lang w:eastAsia="ja-JP"/>
              </w:rPr>
            </w:pPr>
            <w:r>
              <w:rPr>
                <w:rFonts w:ascii="Symbol" w:eastAsia="MS Mincho" w:hAnsi="Symbol"/>
                <w:szCs w:val="24"/>
                <w:lang w:eastAsia="ja-JP"/>
              </w:rPr>
              <w:t></w:t>
            </w:r>
            <w:r>
              <w:rPr>
                <w:rFonts w:ascii="Symbol" w:eastAsia="MS Mincho" w:hAnsi="Symbol"/>
                <w:szCs w:val="24"/>
                <w:lang w:eastAsia="ja-JP"/>
              </w:rPr>
              <w:tab/>
            </w:r>
            <w:r>
              <w:rPr>
                <w:color w:val="000000"/>
                <w:szCs w:val="24"/>
                <w:lang w:eastAsia="ja-JP"/>
              </w:rPr>
              <w:t>vykdant programą, nebus teikiamos korepetitoriaus paslaugos;</w:t>
            </w:r>
          </w:p>
          <w:p w:rsidR="0015214B" w:rsidRDefault="0015214B" w:rsidP="0057291E">
            <w:pPr>
              <w:suppressAutoHyphens/>
              <w:ind w:firstLine="360"/>
              <w:jc w:val="both"/>
              <w:textAlignment w:val="center"/>
              <w:rPr>
                <w:color w:val="000000"/>
                <w:szCs w:val="24"/>
                <w:lang w:eastAsia="ja-JP"/>
              </w:rPr>
            </w:pPr>
          </w:p>
          <w:p w:rsidR="0015214B" w:rsidRDefault="0015214B" w:rsidP="0057291E">
            <w:pPr>
              <w:suppressAutoHyphens/>
              <w:ind w:firstLine="360"/>
              <w:jc w:val="both"/>
              <w:textAlignment w:val="center"/>
              <w:rPr>
                <w:color w:val="000000"/>
                <w:szCs w:val="24"/>
                <w:lang w:eastAsia="ja-JP"/>
              </w:rPr>
            </w:pPr>
            <w:r>
              <w:rPr>
                <w:color w:val="000000"/>
                <w:szCs w:val="24"/>
                <w:lang w:eastAsia="ja-JP"/>
              </w:rPr>
              <w:t>Programos įgyvendinimo priemonės:</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nekelia grėsmės žmonių sveikatai, garbei ir orumui, viešajai tvarkai;</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jokiais būdais neišreiškia nepagarbos Lietuvos valstybės tautiniams ir religiniams jausmams ir simboliams;</w:t>
            </w:r>
          </w:p>
          <w:p w:rsidR="0015214B" w:rsidRDefault="0015214B" w:rsidP="0057291E">
            <w:pPr>
              <w:tabs>
                <w:tab w:val="left" w:pos="1276"/>
              </w:tabs>
              <w:suppressAutoHyphens/>
              <w:ind w:left="356" w:hanging="360"/>
              <w:contextualSpacing/>
              <w:jc w:val="both"/>
              <w:textAlignment w:val="center"/>
              <w:rPr>
                <w:color w:val="000000"/>
                <w:szCs w:val="24"/>
                <w:lang w:eastAsia="ja-JP"/>
              </w:rPr>
            </w:pPr>
            <w:r>
              <w:rPr>
                <w:rFonts w:ascii="Symbol" w:hAnsi="Symbol"/>
                <w:color w:val="000000"/>
                <w:szCs w:val="24"/>
                <w:lang w:eastAsia="ja-JP"/>
              </w:rPr>
              <w:t></w:t>
            </w:r>
            <w:r>
              <w:rPr>
                <w:rFonts w:ascii="Symbol" w:hAnsi="Symbol"/>
                <w:color w:val="000000"/>
                <w:szCs w:val="24"/>
                <w:lang w:eastAsia="ja-JP"/>
              </w:rPr>
              <w:tab/>
            </w:r>
            <w:r>
              <w:rPr>
                <w:color w:val="000000"/>
                <w:szCs w:val="24"/>
                <w:lang w:eastAsia="ja-JP"/>
              </w:rPr>
              <w:t>jokiais būdais neišreiškia smurto, prievartos, neapykantos, nepopuliarina narkotikų ir kitų psichotropinių, toksinių ir kitų stipriai veikiančių medžiagų;</w:t>
            </w:r>
          </w:p>
          <w:p w:rsidR="0015214B" w:rsidRDefault="0015214B" w:rsidP="0057291E">
            <w:pPr>
              <w:tabs>
                <w:tab w:val="left" w:pos="1276"/>
              </w:tabs>
              <w:suppressAutoHyphens/>
              <w:ind w:left="356" w:hanging="360"/>
              <w:contextualSpacing/>
              <w:jc w:val="both"/>
              <w:textAlignment w:val="center"/>
              <w:rPr>
                <w:rFonts w:eastAsia="MS Mincho"/>
                <w:szCs w:val="24"/>
                <w:lang w:eastAsia="ja-JP"/>
              </w:rPr>
            </w:pPr>
            <w:r>
              <w:rPr>
                <w:rFonts w:ascii="Symbol" w:eastAsia="MS Mincho" w:hAnsi="Symbol"/>
                <w:szCs w:val="24"/>
                <w:lang w:eastAsia="ja-JP"/>
              </w:rPr>
              <w:t></w:t>
            </w:r>
            <w:r>
              <w:rPr>
                <w:rFonts w:ascii="Symbol" w:eastAsia="MS Mincho" w:hAnsi="Symbol"/>
                <w:szCs w:val="24"/>
                <w:lang w:eastAsia="ja-JP"/>
              </w:rPr>
              <w:tab/>
            </w:r>
            <w:r>
              <w:rPr>
                <w:color w:val="000000"/>
                <w:szCs w:val="24"/>
                <w:lang w:eastAsia="ja-JP"/>
              </w:rPr>
              <w:t>jokiais kitais būdais nepažeidžia Lietuvos Respublikos Konstitucijos, įstatymų ir kitų teisės aktų.</w:t>
            </w:r>
          </w:p>
        </w:tc>
      </w:tr>
      <w:tr w:rsidR="0015214B" w:rsidTr="0057291E">
        <w:trPr>
          <w:trHeight w:val="397"/>
        </w:trPr>
        <w:tc>
          <w:tcPr>
            <w:tcW w:w="340" w:type="pct"/>
            <w:vMerge/>
            <w:shd w:val="clear" w:color="auto" w:fill="D9D9D9"/>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szCs w:val="24"/>
                <w:lang w:eastAsia="ja-JP"/>
              </w:rPr>
            </w:pPr>
            <w:r>
              <w:rPr>
                <w:rFonts w:ascii="MS Mincho" w:eastAsia="MS Mincho" w:hAnsi="MS Mincho" w:cs="MS Mincho"/>
                <w:szCs w:val="24"/>
                <w:lang w:val="en-US" w:eastAsia="ja-JP"/>
              </w:rPr>
              <w:t>☐</w:t>
            </w:r>
            <w:r>
              <w:rPr>
                <w:rFonts w:eastAsia="MS Mincho"/>
                <w:szCs w:val="24"/>
                <w:lang w:eastAsia="ja-JP"/>
              </w:rPr>
              <w:t xml:space="preserve"> </w:t>
            </w:r>
            <w:r>
              <w:rPr>
                <w:rFonts w:eastAsia="MS Mincho"/>
                <w:szCs w:val="24"/>
                <w:lang w:val="en-US" w:eastAsia="lt-LT"/>
              </w:rPr>
              <w:t>TAIP</w:t>
            </w:r>
          </w:p>
        </w:tc>
      </w:tr>
      <w:tr w:rsidR="0015214B" w:rsidTr="0057291E">
        <w:trPr>
          <w:trHeight w:val="397"/>
        </w:trPr>
        <w:tc>
          <w:tcPr>
            <w:tcW w:w="340" w:type="pct"/>
            <w:shd w:val="clear" w:color="auto" w:fill="FFFFFF" w:themeFill="background1"/>
          </w:tcPr>
          <w:p w:rsidR="0015214B" w:rsidRDefault="0015214B" w:rsidP="0057291E">
            <w:pPr>
              <w:suppressAutoHyphens/>
              <w:textAlignment w:val="center"/>
              <w:rPr>
                <w:b/>
                <w:color w:val="000000"/>
                <w:szCs w:val="24"/>
              </w:rPr>
            </w:pPr>
          </w:p>
        </w:tc>
        <w:tc>
          <w:tcPr>
            <w:tcW w:w="4660" w:type="pct"/>
            <w:gridSpan w:val="12"/>
            <w:vAlign w:val="center"/>
          </w:tcPr>
          <w:p w:rsidR="0015214B" w:rsidRDefault="0015214B" w:rsidP="0057291E">
            <w:pPr>
              <w:rPr>
                <w:rFonts w:eastAsia="MS Mincho"/>
                <w:szCs w:val="24"/>
                <w:lang w:eastAsia="ja-JP"/>
              </w:rPr>
            </w:pPr>
            <w:r>
              <w:rPr>
                <w:rFonts w:eastAsia="MS Mincho"/>
                <w:szCs w:val="24"/>
                <w:lang w:eastAsia="ja-JP"/>
              </w:rPr>
              <w:t>Patvirtinkite, kad prisiimate atsakomybę už tai, kad programą įgyvendins asmenys, pagal Švietimo įstatymą turintys teisę dirbti NVŠ mokytojais</w:t>
            </w:r>
          </w:p>
          <w:p w:rsidR="0015214B" w:rsidRDefault="0015214B" w:rsidP="0057291E">
            <w:pPr>
              <w:rPr>
                <w:rFonts w:ascii="MS Mincho" w:eastAsia="MS Mincho" w:hAnsi="MS Mincho" w:cs="MS Mincho"/>
                <w:szCs w:val="24"/>
                <w:lang w:val="en-US" w:eastAsia="ja-JP"/>
              </w:rPr>
            </w:pPr>
            <w:r>
              <w:rPr>
                <w:rFonts w:ascii="MS Mincho" w:eastAsia="MS Mincho" w:hAnsi="MS Mincho" w:cs="MS Mincho"/>
                <w:szCs w:val="24"/>
                <w:lang w:val="en-US" w:eastAsia="ja-JP"/>
              </w:rPr>
              <w:t>☐</w:t>
            </w:r>
            <w:r>
              <w:rPr>
                <w:rFonts w:eastAsia="MS Mincho"/>
                <w:szCs w:val="24"/>
                <w:lang w:val="en-US" w:eastAsia="ja-JP"/>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szCs w:val="24"/>
              </w:rPr>
            </w:pPr>
            <w:r>
              <w:rPr>
                <w:color w:val="000000"/>
                <w:szCs w:val="24"/>
              </w:rPr>
              <w:t>Patvirtinkite, kad prisiimate atsakomybę už sveiką ir saugią vaikų mokymosi aplinką</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color w:val="000000"/>
                <w:szCs w:val="24"/>
              </w:rPr>
              <w:t>Patvirtinkite, kad turite tinkamos įrangos ir priemonių NVŠ programos įgyvendinimui</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rFonts w:ascii="MS Mincho" w:eastAsia="MS Mincho" w:hAnsi="MS Mincho" w:cs="MS Mincho"/>
                <w:color w:val="000000"/>
                <w:szCs w:val="24"/>
              </w:rPr>
              <w:t>☐</w:t>
            </w:r>
            <w:r>
              <w:rPr>
                <w:color w:val="000000"/>
                <w:szCs w:val="24"/>
              </w:rPr>
              <w:t xml:space="preserve"> TAIP</w:t>
            </w:r>
          </w:p>
        </w:tc>
      </w:tr>
      <w:tr w:rsidR="0015214B" w:rsidTr="0057291E">
        <w:trPr>
          <w:trHeight w:val="419"/>
        </w:trPr>
        <w:tc>
          <w:tcPr>
            <w:tcW w:w="340" w:type="pct"/>
            <w:vMerge w:val="restart"/>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rFonts w:ascii="MS Mincho" w:eastAsia="MS Mincho" w:hAnsi="MS Mincho" w:cs="MS Mincho"/>
                <w:color w:val="000000"/>
                <w:szCs w:val="24"/>
              </w:rPr>
            </w:pPr>
            <w:r>
              <w:rPr>
                <w:color w:val="000000"/>
                <w:szCs w:val="24"/>
              </w:rPr>
              <w:t>Patvirtinkite, kad turite lėšų NVŠ programos įgyvendinimo pradžiai  (ne mažiau, kaip mėn.)</w:t>
            </w:r>
          </w:p>
        </w:tc>
      </w:tr>
      <w:tr w:rsidR="0015214B" w:rsidTr="0057291E">
        <w:trPr>
          <w:trHeight w:val="419"/>
        </w:trPr>
        <w:tc>
          <w:tcPr>
            <w:tcW w:w="340" w:type="pct"/>
            <w:vMerge/>
            <w:shd w:val="clear" w:color="auto" w:fill="auto"/>
          </w:tcPr>
          <w:p w:rsidR="0015214B" w:rsidRDefault="0015214B" w:rsidP="0057291E">
            <w:pPr>
              <w:suppressAutoHyphens/>
              <w:textAlignment w:val="center"/>
              <w:rPr>
                <w:b/>
                <w:color w:val="000000"/>
                <w:szCs w:val="24"/>
              </w:rPr>
            </w:pPr>
          </w:p>
        </w:tc>
        <w:tc>
          <w:tcPr>
            <w:tcW w:w="4660" w:type="pct"/>
            <w:gridSpan w:val="12"/>
            <w:shd w:val="clear" w:color="auto" w:fill="auto"/>
            <w:vAlign w:val="center"/>
          </w:tcPr>
          <w:p w:rsidR="0015214B" w:rsidRDefault="0015214B" w:rsidP="0057291E">
            <w:pPr>
              <w:suppressAutoHyphens/>
              <w:textAlignment w:val="center"/>
              <w:rPr>
                <w:color w:val="000000"/>
                <w:szCs w:val="24"/>
              </w:rPr>
            </w:pPr>
            <w:r>
              <w:rPr>
                <w:rFonts w:ascii="MS Mincho" w:eastAsia="MS Mincho" w:hAnsi="MS Mincho" w:cs="MS Mincho"/>
                <w:color w:val="000000"/>
                <w:szCs w:val="24"/>
              </w:rPr>
              <w:t>☐</w:t>
            </w:r>
            <w:r>
              <w:rPr>
                <w:color w:val="000000"/>
                <w:szCs w:val="24"/>
              </w:rPr>
              <w:t xml:space="preserve"> TAIP</w:t>
            </w:r>
          </w:p>
        </w:tc>
      </w:tr>
    </w:tbl>
    <w:p w:rsidR="0015214B" w:rsidRDefault="0015214B" w:rsidP="0015214B">
      <w:pPr>
        <w:jc w:val="both"/>
        <w:rPr>
          <w:color w:val="00000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661"/>
        <w:gridCol w:w="3167"/>
      </w:tblGrid>
      <w:tr w:rsidR="0015214B" w:rsidTr="0057291E">
        <w:tc>
          <w:tcPr>
            <w:tcW w:w="1458" w:type="pct"/>
            <w:tcBorders>
              <w:top w:val="nil"/>
              <w:left w:val="nil"/>
              <w:bottom w:val="nil"/>
              <w:right w:val="nil"/>
            </w:tcBorders>
          </w:tcPr>
          <w:p w:rsidR="0015214B" w:rsidRDefault="0015214B" w:rsidP="0057291E">
            <w:pPr>
              <w:rPr>
                <w:szCs w:val="24"/>
              </w:rPr>
            </w:pPr>
            <w:r>
              <w:rPr>
                <w:szCs w:val="24"/>
              </w:rPr>
              <w:t>Institucijos vadovas/</w:t>
            </w:r>
          </w:p>
          <w:p w:rsidR="0015214B" w:rsidRDefault="0015214B" w:rsidP="0057291E">
            <w:pPr>
              <w:rPr>
                <w:szCs w:val="24"/>
              </w:rPr>
            </w:pPr>
            <w:r>
              <w:rPr>
                <w:szCs w:val="24"/>
              </w:rPr>
              <w:t>laisvasis mokytojas</w:t>
            </w:r>
          </w:p>
          <w:p w:rsidR="0015214B" w:rsidRDefault="0015214B" w:rsidP="0057291E">
            <w:pPr>
              <w:rPr>
                <w:szCs w:val="24"/>
              </w:rPr>
            </w:pPr>
            <w:r>
              <w:rPr>
                <w:szCs w:val="24"/>
              </w:rPr>
              <w:t>A. V.</w:t>
            </w:r>
          </w:p>
          <w:p w:rsidR="0015214B" w:rsidRDefault="0015214B" w:rsidP="0057291E">
            <w:pPr>
              <w:rPr>
                <w:szCs w:val="24"/>
              </w:rPr>
            </w:pPr>
          </w:p>
        </w:tc>
        <w:tc>
          <w:tcPr>
            <w:tcW w:w="1899" w:type="pct"/>
            <w:tcBorders>
              <w:top w:val="nil"/>
              <w:left w:val="nil"/>
              <w:bottom w:val="nil"/>
              <w:right w:val="nil"/>
            </w:tcBorders>
          </w:tcPr>
          <w:p w:rsidR="0015214B" w:rsidRDefault="0015214B" w:rsidP="0057291E">
            <w:pPr>
              <w:jc w:val="center"/>
              <w:rPr>
                <w:i/>
                <w:szCs w:val="24"/>
              </w:rPr>
            </w:pPr>
            <w:r>
              <w:rPr>
                <w:i/>
                <w:szCs w:val="24"/>
              </w:rPr>
              <w:t>__________________________</w:t>
            </w:r>
          </w:p>
          <w:p w:rsidR="0015214B" w:rsidRDefault="0015214B" w:rsidP="0057291E">
            <w:pPr>
              <w:jc w:val="center"/>
              <w:rPr>
                <w:i/>
                <w:szCs w:val="24"/>
              </w:rPr>
            </w:pPr>
            <w:r>
              <w:rPr>
                <w:i/>
                <w:szCs w:val="24"/>
              </w:rPr>
              <w:t>(vardas, pavardė)</w:t>
            </w:r>
          </w:p>
          <w:p w:rsidR="0015214B" w:rsidRDefault="0015214B" w:rsidP="0057291E">
            <w:pPr>
              <w:jc w:val="center"/>
              <w:rPr>
                <w:szCs w:val="24"/>
              </w:rPr>
            </w:pPr>
          </w:p>
        </w:tc>
        <w:tc>
          <w:tcPr>
            <w:tcW w:w="1644" w:type="pct"/>
            <w:tcBorders>
              <w:top w:val="nil"/>
              <w:left w:val="nil"/>
              <w:bottom w:val="nil"/>
              <w:right w:val="nil"/>
            </w:tcBorders>
          </w:tcPr>
          <w:p w:rsidR="0015214B" w:rsidRDefault="0015214B" w:rsidP="0057291E">
            <w:pPr>
              <w:jc w:val="center"/>
              <w:rPr>
                <w:szCs w:val="24"/>
              </w:rPr>
            </w:pPr>
            <w:r>
              <w:rPr>
                <w:szCs w:val="24"/>
              </w:rPr>
              <w:t>__________________</w:t>
            </w:r>
          </w:p>
          <w:p w:rsidR="0015214B" w:rsidRDefault="0015214B" w:rsidP="0057291E">
            <w:pPr>
              <w:jc w:val="center"/>
              <w:rPr>
                <w:i/>
                <w:szCs w:val="24"/>
              </w:rPr>
            </w:pPr>
            <w:r>
              <w:rPr>
                <w:i/>
                <w:szCs w:val="24"/>
              </w:rPr>
              <w:t>(parašas)</w:t>
            </w:r>
          </w:p>
        </w:tc>
      </w:tr>
    </w:tbl>
    <w:p w:rsidR="008D634F" w:rsidRDefault="002E6FAB"/>
    <w:sectPr w:rsidR="008D634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4B" w:rsidRDefault="0015214B" w:rsidP="0015214B">
      <w:r>
        <w:separator/>
      </w:r>
    </w:p>
  </w:endnote>
  <w:endnote w:type="continuationSeparator" w:id="0">
    <w:p w:rsidR="0015214B" w:rsidRDefault="0015214B" w:rsidP="0015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4B" w:rsidRDefault="0015214B" w:rsidP="0015214B">
      <w:r>
        <w:separator/>
      </w:r>
    </w:p>
  </w:footnote>
  <w:footnote w:type="continuationSeparator" w:id="0">
    <w:p w:rsidR="0015214B" w:rsidRDefault="0015214B" w:rsidP="00152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1D"/>
    <w:rsid w:val="00126529"/>
    <w:rsid w:val="0015214B"/>
    <w:rsid w:val="001E36B4"/>
    <w:rsid w:val="00206E6B"/>
    <w:rsid w:val="002E6FAB"/>
    <w:rsid w:val="005C6E6E"/>
    <w:rsid w:val="005D1E3A"/>
    <w:rsid w:val="006C3F1D"/>
    <w:rsid w:val="007267A5"/>
    <w:rsid w:val="008E4368"/>
    <w:rsid w:val="00A75931"/>
    <w:rsid w:val="00DC0D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AB48"/>
  <w15:chartTrackingRefBased/>
  <w15:docId w15:val="{67E9AFA0-6DD4-4F19-83CA-C9B6BE50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5214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5214B"/>
    <w:pPr>
      <w:tabs>
        <w:tab w:val="center" w:pos="4819"/>
        <w:tab w:val="right" w:pos="9638"/>
      </w:tabs>
    </w:pPr>
  </w:style>
  <w:style w:type="character" w:customStyle="1" w:styleId="AntratsDiagrama">
    <w:name w:val="Antraštės Diagrama"/>
    <w:basedOn w:val="Numatytasispastraiposriftas"/>
    <w:link w:val="Antrats"/>
    <w:uiPriority w:val="99"/>
    <w:rsid w:val="0015214B"/>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5214B"/>
    <w:pPr>
      <w:tabs>
        <w:tab w:val="center" w:pos="4819"/>
        <w:tab w:val="right" w:pos="9638"/>
      </w:tabs>
    </w:pPr>
  </w:style>
  <w:style w:type="character" w:customStyle="1" w:styleId="PoratDiagrama">
    <w:name w:val="Poraštė Diagrama"/>
    <w:basedOn w:val="Numatytasispastraiposriftas"/>
    <w:link w:val="Porat"/>
    <w:uiPriority w:val="99"/>
    <w:rsid w:val="001521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6173</Words>
  <Characters>3520</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Sabute</dc:creator>
  <cp:keywords/>
  <dc:description/>
  <cp:lastModifiedBy>Alma Radvilė</cp:lastModifiedBy>
  <cp:revision>3</cp:revision>
  <dcterms:created xsi:type="dcterms:W3CDTF">2019-05-28T06:51:00Z</dcterms:created>
  <dcterms:modified xsi:type="dcterms:W3CDTF">2019-05-29T10:36:00Z</dcterms:modified>
</cp:coreProperties>
</file>