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75CA2" w14:textId="03A2693C" w:rsidR="00D87126" w:rsidRDefault="00CC4D15" w:rsidP="00CC4D15">
      <w:pPr>
        <w:jc w:val="center"/>
        <w:rPr>
          <w:sz w:val="14"/>
          <w:szCs w:val="14"/>
        </w:rPr>
      </w:pPr>
      <w:bookmarkStart w:id="0" w:name="_GoBack"/>
      <w:bookmarkEnd w:id="0"/>
      <w:r>
        <w:rPr>
          <w:rFonts w:cs="Tahoma"/>
          <w:noProof/>
          <w:szCs w:val="24"/>
          <w:lang w:eastAsia="lt-LT"/>
        </w:rPr>
        <w:drawing>
          <wp:inline distT="0" distB="0" distL="0" distR="0" wp14:anchorId="11E75D71" wp14:editId="11E75D72">
            <wp:extent cx="5238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solidFill>
                      <a:srgbClr val="FFFFFF">
                        <a:alpha val="0"/>
                      </a:srgbClr>
                    </a:solidFill>
                    <a:ln>
                      <a:noFill/>
                    </a:ln>
                  </pic:spPr>
                </pic:pic>
              </a:graphicData>
            </a:graphic>
          </wp:inline>
        </w:drawing>
      </w:r>
    </w:p>
    <w:p w14:paraId="11E75CA3" w14:textId="77777777" w:rsidR="00D87126" w:rsidRDefault="00CC4D15">
      <w:pPr>
        <w:jc w:val="center"/>
        <w:rPr>
          <w:rFonts w:cs="Tahoma"/>
          <w:b/>
          <w:bCs/>
          <w:szCs w:val="24"/>
        </w:rPr>
      </w:pPr>
      <w:r>
        <w:rPr>
          <w:rFonts w:cs="Tahoma"/>
          <w:b/>
          <w:bCs/>
          <w:szCs w:val="24"/>
        </w:rPr>
        <w:t>LIETUVOS RESPUBLIKOS APLINKOS MINISTRAS</w:t>
      </w:r>
    </w:p>
    <w:p w14:paraId="11E75CA4" w14:textId="77777777" w:rsidR="00D87126" w:rsidRDefault="00D87126">
      <w:pPr>
        <w:tabs>
          <w:tab w:val="left" w:pos="2490"/>
        </w:tabs>
        <w:jc w:val="center"/>
        <w:rPr>
          <w:szCs w:val="24"/>
        </w:rPr>
      </w:pPr>
    </w:p>
    <w:p w14:paraId="11E75CA5" w14:textId="77777777" w:rsidR="00D87126" w:rsidRDefault="00CC4D15">
      <w:pPr>
        <w:tabs>
          <w:tab w:val="left" w:pos="2490"/>
        </w:tabs>
        <w:jc w:val="center"/>
        <w:rPr>
          <w:b/>
          <w:szCs w:val="24"/>
        </w:rPr>
      </w:pPr>
      <w:r>
        <w:rPr>
          <w:b/>
          <w:szCs w:val="24"/>
        </w:rPr>
        <w:t xml:space="preserve">ĮSAKYMAS </w:t>
      </w:r>
    </w:p>
    <w:p w14:paraId="11E75CA7" w14:textId="64855329" w:rsidR="00D87126" w:rsidRDefault="00CC4D15">
      <w:pPr>
        <w:tabs>
          <w:tab w:val="left" w:pos="2490"/>
        </w:tabs>
        <w:jc w:val="center"/>
        <w:rPr>
          <w:b/>
          <w:szCs w:val="24"/>
        </w:rPr>
      </w:pPr>
      <w:r>
        <w:rPr>
          <w:b/>
          <w:szCs w:val="24"/>
        </w:rPr>
        <w:t xml:space="preserve">DĖL KLIMATO KAITOS PROGRAMOS LĖŠŲ NAUDOJIMO </w:t>
      </w:r>
      <w:r>
        <w:rPr>
          <w:b/>
          <w:szCs w:val="24"/>
        </w:rPr>
        <w:br/>
        <w:t>2019 M. SĄMATOS PATVIRTINIMO</w:t>
      </w:r>
    </w:p>
    <w:p w14:paraId="11E75CA8" w14:textId="77777777" w:rsidR="00D87126" w:rsidRDefault="00D87126">
      <w:pPr>
        <w:jc w:val="center"/>
        <w:rPr>
          <w:b/>
          <w:szCs w:val="24"/>
        </w:rPr>
      </w:pPr>
    </w:p>
    <w:p w14:paraId="11E75CA9" w14:textId="77777777" w:rsidR="00D87126" w:rsidRDefault="00CC4D15">
      <w:pPr>
        <w:jc w:val="center"/>
        <w:rPr>
          <w:szCs w:val="24"/>
          <w:lang w:val="en-US"/>
        </w:rPr>
      </w:pPr>
      <w:r>
        <w:rPr>
          <w:szCs w:val="24"/>
        </w:rPr>
        <w:t>2019 m. kovo 7 d. Nr. D1-129</w:t>
      </w:r>
    </w:p>
    <w:p w14:paraId="11E75CAA" w14:textId="77777777" w:rsidR="00D87126" w:rsidRDefault="00CC4D15">
      <w:pPr>
        <w:jc w:val="center"/>
        <w:rPr>
          <w:szCs w:val="24"/>
        </w:rPr>
      </w:pPr>
      <w:r>
        <w:rPr>
          <w:szCs w:val="24"/>
        </w:rPr>
        <w:t>Vilnius</w:t>
      </w:r>
    </w:p>
    <w:p w14:paraId="69D42AAD" w14:textId="77777777" w:rsidR="00CC4D15" w:rsidRDefault="00CC4D15">
      <w:pPr>
        <w:tabs>
          <w:tab w:val="left" w:pos="6804"/>
        </w:tabs>
        <w:spacing w:line="276" w:lineRule="auto"/>
        <w:ind w:firstLine="709"/>
        <w:jc w:val="both"/>
        <w:rPr>
          <w:szCs w:val="24"/>
        </w:rPr>
      </w:pPr>
    </w:p>
    <w:p w14:paraId="0B762670" w14:textId="77777777" w:rsidR="00CC4D15" w:rsidRDefault="00CC4D15">
      <w:pPr>
        <w:tabs>
          <w:tab w:val="left" w:pos="6804"/>
        </w:tabs>
        <w:spacing w:line="276" w:lineRule="auto"/>
        <w:ind w:firstLine="709"/>
        <w:jc w:val="both"/>
        <w:rPr>
          <w:szCs w:val="24"/>
        </w:rPr>
      </w:pPr>
    </w:p>
    <w:p w14:paraId="11E75CAC" w14:textId="77777777" w:rsidR="00D87126" w:rsidRDefault="00CC4D15">
      <w:pPr>
        <w:tabs>
          <w:tab w:val="left" w:pos="6804"/>
        </w:tabs>
        <w:spacing w:line="276" w:lineRule="auto"/>
        <w:ind w:firstLine="709"/>
        <w:jc w:val="both"/>
        <w:rPr>
          <w:szCs w:val="24"/>
        </w:rPr>
      </w:pPr>
      <w:r>
        <w:rPr>
          <w:szCs w:val="24"/>
        </w:rPr>
        <w:t>Vadovaudamasis Lietuvos Respublikos klimato kaitos valdymo finansinių instrumentų įstatymo 10 straipsnio 4 dalies 2 punktu, Lietuvos Respublikos Vyriausybės 2009 m. lapkričio 4 d. nutarimo Nr. 1443 „Dėl įgaliojimų suteikimo įgyvendinant Lietuvos Respublikos klimato kaitos valdymo finansinių instrumentų įstatymą“ 1.3 papunkčiu ir atsižvelgdamas į Nacionalinio klimato kaitos komiteto 2018 m. vasario 12 d. posėdžio (2019 m. vasario 21 d. patvirtintą) protokolą Nr. D4-25 ir Lietuvos Respublikos Seimo Aplinkos apsaugos komiteto 2019 m. vasario 13 d. posėdžio protokolą Nr. 107-P-2,</w:t>
      </w:r>
    </w:p>
    <w:p w14:paraId="11E75CB1" w14:textId="281ED930" w:rsidR="00D87126" w:rsidRDefault="00CC4D15" w:rsidP="00CC4D15">
      <w:pPr>
        <w:tabs>
          <w:tab w:val="left" w:pos="284"/>
          <w:tab w:val="left" w:pos="851"/>
          <w:tab w:val="left" w:pos="993"/>
        </w:tabs>
        <w:ind w:firstLine="709"/>
        <w:jc w:val="both"/>
        <w:rPr>
          <w:szCs w:val="24"/>
        </w:rPr>
      </w:pPr>
      <w:r>
        <w:rPr>
          <w:szCs w:val="24"/>
        </w:rPr>
        <w:t>t v i r t i n u Klimato kaitos programos lėšų naudojimo 2019 m. sąmatą (pridedama).</w:t>
      </w:r>
    </w:p>
    <w:p w14:paraId="04FB5746" w14:textId="77777777" w:rsidR="00CC4D15" w:rsidRDefault="00CC4D15"/>
    <w:p w14:paraId="47E65714" w14:textId="77777777" w:rsidR="00CC4D15" w:rsidRDefault="00CC4D15"/>
    <w:p w14:paraId="6AA77AC5" w14:textId="77777777" w:rsidR="00CC4D15" w:rsidRDefault="00CC4D15"/>
    <w:p w14:paraId="11E75CB2" w14:textId="394FDD37" w:rsidR="00D87126" w:rsidRDefault="00CC4D15">
      <w:pPr>
        <w:rPr>
          <w:szCs w:val="24"/>
        </w:rPr>
      </w:pPr>
      <w:r>
        <w:rPr>
          <w:szCs w:val="24"/>
        </w:rPr>
        <w:t>Energetikos ministras, laikinai</w:t>
      </w:r>
    </w:p>
    <w:p w14:paraId="11E75CB3" w14:textId="730A53D3" w:rsidR="00D87126" w:rsidRDefault="00CC4D15">
      <w:pPr>
        <w:rPr>
          <w:szCs w:val="24"/>
        </w:rPr>
      </w:pPr>
      <w:r>
        <w:rPr>
          <w:szCs w:val="24"/>
        </w:rPr>
        <w:t xml:space="preserve">einantis aplinkos ministro pareigas </w:t>
      </w:r>
      <w:r>
        <w:rPr>
          <w:szCs w:val="24"/>
        </w:rPr>
        <w:tab/>
      </w:r>
      <w:r>
        <w:rPr>
          <w:szCs w:val="24"/>
        </w:rPr>
        <w:tab/>
      </w:r>
      <w:r>
        <w:rPr>
          <w:szCs w:val="24"/>
        </w:rPr>
        <w:tab/>
      </w:r>
      <w:r>
        <w:rPr>
          <w:szCs w:val="24"/>
        </w:rPr>
        <w:tab/>
      </w:r>
      <w:r>
        <w:rPr>
          <w:szCs w:val="24"/>
        </w:rPr>
        <w:tab/>
      </w:r>
      <w:r>
        <w:rPr>
          <w:szCs w:val="24"/>
        </w:rPr>
        <w:tab/>
        <w:t xml:space="preserve">      Žygimantas Vaičiūnas</w:t>
      </w:r>
    </w:p>
    <w:p w14:paraId="11E75CB4" w14:textId="77777777" w:rsidR="00D87126" w:rsidRDefault="00D87126">
      <w:pPr>
        <w:rPr>
          <w:szCs w:val="24"/>
        </w:rPr>
      </w:pPr>
    </w:p>
    <w:p w14:paraId="769B725C" w14:textId="0BF05EAC" w:rsidR="00CC4D15" w:rsidRDefault="00CC4D15">
      <w:pPr>
        <w:tabs>
          <w:tab w:val="left" w:pos="5954"/>
        </w:tabs>
        <w:ind w:left="5387"/>
        <w:sectPr w:rsidR="00CC4D15" w:rsidSect="00CA1C67">
          <w:headerReference w:type="default" r:id="rId7"/>
          <w:pgSz w:w="12240" w:h="15840"/>
          <w:pgMar w:top="1701" w:right="567" w:bottom="1134" w:left="1701" w:header="709" w:footer="709" w:gutter="0"/>
          <w:pgNumType w:start="1"/>
          <w:cols w:space="708"/>
          <w:titlePg/>
          <w:docGrid w:linePitch="360"/>
        </w:sectPr>
      </w:pPr>
    </w:p>
    <w:p w14:paraId="11E75CB5" w14:textId="6E3EB465" w:rsidR="00D87126" w:rsidRDefault="00CC4D15">
      <w:pPr>
        <w:tabs>
          <w:tab w:val="left" w:pos="5954"/>
        </w:tabs>
        <w:ind w:left="5387"/>
        <w:rPr>
          <w:szCs w:val="24"/>
        </w:rPr>
      </w:pPr>
      <w:r>
        <w:rPr>
          <w:szCs w:val="24"/>
        </w:rPr>
        <w:lastRenderedPageBreak/>
        <w:t>PATVIRTINTA</w:t>
      </w:r>
    </w:p>
    <w:p w14:paraId="11E75CB6" w14:textId="77777777" w:rsidR="00D87126" w:rsidRDefault="00CC4D15">
      <w:pPr>
        <w:tabs>
          <w:tab w:val="left" w:pos="5954"/>
        </w:tabs>
        <w:ind w:left="5387"/>
        <w:rPr>
          <w:szCs w:val="24"/>
        </w:rPr>
      </w:pPr>
      <w:r>
        <w:rPr>
          <w:szCs w:val="24"/>
        </w:rPr>
        <w:t>Lietuvos Respublikos aplinkos ministro</w:t>
      </w:r>
    </w:p>
    <w:p w14:paraId="11E75CB7" w14:textId="77777777" w:rsidR="00D87126" w:rsidRDefault="00CC4D15">
      <w:pPr>
        <w:tabs>
          <w:tab w:val="left" w:pos="5865"/>
        </w:tabs>
        <w:ind w:left="5387"/>
        <w:rPr>
          <w:szCs w:val="24"/>
        </w:rPr>
      </w:pPr>
      <w:r>
        <w:rPr>
          <w:szCs w:val="24"/>
        </w:rPr>
        <w:t>2019 m. kovo 7 d. įsakymu Nr. D1-129</w:t>
      </w:r>
    </w:p>
    <w:p w14:paraId="11E75CB8" w14:textId="77777777" w:rsidR="00D87126" w:rsidRDefault="00D87126">
      <w:pPr>
        <w:rPr>
          <w:b/>
          <w:szCs w:val="24"/>
        </w:rPr>
      </w:pPr>
    </w:p>
    <w:p w14:paraId="11E75CB9" w14:textId="77777777" w:rsidR="00D87126" w:rsidRDefault="00D87126">
      <w:pPr>
        <w:rPr>
          <w:b/>
          <w:szCs w:val="24"/>
        </w:rPr>
      </w:pPr>
    </w:p>
    <w:p w14:paraId="11E75CBA" w14:textId="77777777" w:rsidR="00D87126" w:rsidRDefault="00CC4D15">
      <w:pPr>
        <w:jc w:val="center"/>
        <w:rPr>
          <w:b/>
          <w:szCs w:val="24"/>
        </w:rPr>
      </w:pPr>
      <w:r>
        <w:rPr>
          <w:b/>
          <w:szCs w:val="24"/>
        </w:rPr>
        <w:t xml:space="preserve">KLIMATO KAITOS PROGRAMOS LĖŠŲ NAUDOJIMO </w:t>
      </w:r>
    </w:p>
    <w:p w14:paraId="11E75CBB" w14:textId="77777777" w:rsidR="00D87126" w:rsidRDefault="00CC4D15">
      <w:pPr>
        <w:jc w:val="center"/>
        <w:rPr>
          <w:b/>
          <w:szCs w:val="24"/>
        </w:rPr>
      </w:pPr>
      <w:r>
        <w:rPr>
          <w:b/>
          <w:szCs w:val="24"/>
        </w:rPr>
        <w:t>2019 M. SĄMATA</w:t>
      </w:r>
    </w:p>
    <w:p w14:paraId="11E75CBC" w14:textId="77777777" w:rsidR="00D87126" w:rsidRDefault="00D87126">
      <w:pPr>
        <w:ind w:left="720"/>
        <w:rPr>
          <w:szCs w:val="24"/>
        </w:rPr>
      </w:pPr>
    </w:p>
    <w:tbl>
      <w:tblPr>
        <w:tblW w:w="4678" w:type="pct"/>
        <w:tblCellMar>
          <w:left w:w="0" w:type="dxa"/>
          <w:right w:w="0" w:type="dxa"/>
        </w:tblCellMar>
        <w:tblLook w:val="04A0" w:firstRow="1" w:lastRow="0" w:firstColumn="1" w:lastColumn="0" w:noHBand="0" w:noVBand="1"/>
      </w:tblPr>
      <w:tblGrid>
        <w:gridCol w:w="722"/>
        <w:gridCol w:w="5525"/>
        <w:gridCol w:w="1062"/>
        <w:gridCol w:w="2011"/>
      </w:tblGrid>
      <w:tr w:rsidR="00D87126" w14:paraId="11E75CC3"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1E75CBD" w14:textId="77777777" w:rsidR="00D87126" w:rsidRDefault="00D87126">
            <w:pPr>
              <w:widowControl w:val="0"/>
              <w:jc w:val="center"/>
              <w:rPr>
                <w:szCs w:val="24"/>
              </w:rPr>
            </w:pPr>
          </w:p>
        </w:tc>
        <w:tc>
          <w:tcPr>
            <w:tcW w:w="296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hideMark/>
          </w:tcPr>
          <w:p w14:paraId="11E75CBE" w14:textId="77777777" w:rsidR="00D87126" w:rsidRDefault="00CC4D15">
            <w:pPr>
              <w:widowControl w:val="0"/>
              <w:suppressAutoHyphens/>
              <w:jc w:val="center"/>
              <w:rPr>
                <w:color w:val="000000"/>
                <w:szCs w:val="24"/>
              </w:rPr>
            </w:pPr>
            <w:r>
              <w:rPr>
                <w:b/>
                <w:bCs/>
                <w:color w:val="000000"/>
                <w:szCs w:val="24"/>
              </w:rPr>
              <w:t>Lėšų paskirtis</w:t>
            </w:r>
          </w:p>
        </w:tc>
        <w:tc>
          <w:tcPr>
            <w:tcW w:w="57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hideMark/>
          </w:tcPr>
          <w:p w14:paraId="11E75CBF" w14:textId="77777777" w:rsidR="00D87126" w:rsidRDefault="00CC4D15">
            <w:pPr>
              <w:suppressAutoHyphens/>
              <w:jc w:val="center"/>
              <w:rPr>
                <w:b/>
                <w:bCs/>
                <w:color w:val="000000"/>
                <w:szCs w:val="24"/>
              </w:rPr>
            </w:pPr>
            <w:r>
              <w:rPr>
                <w:b/>
                <w:bCs/>
                <w:color w:val="000000"/>
                <w:szCs w:val="24"/>
              </w:rPr>
              <w:t xml:space="preserve">Suma, </w:t>
            </w:r>
          </w:p>
          <w:p w14:paraId="11E75CC0" w14:textId="77777777" w:rsidR="00D87126" w:rsidRDefault="00CC4D15">
            <w:pPr>
              <w:widowControl w:val="0"/>
              <w:suppressAutoHyphens/>
              <w:jc w:val="center"/>
              <w:rPr>
                <w:b/>
                <w:bCs/>
                <w:color w:val="000000"/>
                <w:szCs w:val="24"/>
              </w:rPr>
            </w:pPr>
            <w:r>
              <w:rPr>
                <w:b/>
                <w:bCs/>
                <w:color w:val="000000"/>
                <w:szCs w:val="24"/>
              </w:rPr>
              <w:t>mln. Eur</w:t>
            </w:r>
          </w:p>
        </w:tc>
        <w:tc>
          <w:tcPr>
            <w:tcW w:w="1079" w:type="pct"/>
            <w:tcBorders>
              <w:top w:val="single" w:sz="4" w:space="0" w:color="000000"/>
              <w:left w:val="single" w:sz="4" w:space="0" w:color="000000"/>
              <w:bottom w:val="single" w:sz="4" w:space="0" w:color="auto"/>
              <w:right w:val="single" w:sz="4" w:space="0" w:color="000000"/>
            </w:tcBorders>
            <w:hideMark/>
          </w:tcPr>
          <w:p w14:paraId="11E75CC1" w14:textId="77777777" w:rsidR="00D87126" w:rsidRDefault="00CC4D15">
            <w:pPr>
              <w:suppressAutoHyphens/>
              <w:jc w:val="center"/>
              <w:rPr>
                <w:b/>
                <w:bCs/>
                <w:color w:val="000000"/>
                <w:szCs w:val="24"/>
              </w:rPr>
            </w:pPr>
            <w:r>
              <w:rPr>
                <w:b/>
                <w:bCs/>
                <w:color w:val="000000"/>
                <w:szCs w:val="24"/>
              </w:rPr>
              <w:t xml:space="preserve">Finansavimo būdas </w:t>
            </w:r>
          </w:p>
          <w:p w14:paraId="11E75CC2" w14:textId="77777777" w:rsidR="00D87126" w:rsidRDefault="00CC4D15">
            <w:pPr>
              <w:widowControl w:val="0"/>
              <w:suppressAutoHyphens/>
              <w:jc w:val="center"/>
              <w:rPr>
                <w:b/>
                <w:bCs/>
                <w:color w:val="000000"/>
                <w:szCs w:val="24"/>
              </w:rPr>
            </w:pPr>
            <w:r>
              <w:rPr>
                <w:b/>
                <w:bCs/>
                <w:color w:val="000000"/>
                <w:szCs w:val="24"/>
              </w:rPr>
              <w:t>ir maksimalus paramos dydis</w:t>
            </w:r>
          </w:p>
        </w:tc>
      </w:tr>
      <w:tr w:rsidR="00D87126" w14:paraId="11E75CC6"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C4" w14:textId="77777777" w:rsidR="00D87126" w:rsidRDefault="00CC4D15">
            <w:pPr>
              <w:widowControl w:val="0"/>
              <w:suppressAutoHyphens/>
              <w:rPr>
                <w:b/>
                <w:color w:val="000000"/>
                <w:szCs w:val="24"/>
              </w:rPr>
            </w:pPr>
            <w:r>
              <w:rPr>
                <w:b/>
                <w:color w:val="000000"/>
                <w:szCs w:val="24"/>
              </w:rPr>
              <w:t>I.</w:t>
            </w:r>
          </w:p>
        </w:tc>
        <w:tc>
          <w:tcPr>
            <w:tcW w:w="4613" w:type="pct"/>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C5" w14:textId="77777777" w:rsidR="00D87126" w:rsidRDefault="00CC4D15">
            <w:pPr>
              <w:widowControl w:val="0"/>
              <w:rPr>
                <w:szCs w:val="24"/>
              </w:rPr>
            </w:pPr>
            <w:r>
              <w:rPr>
                <w:b/>
                <w:szCs w:val="24"/>
              </w:rPr>
              <w:t xml:space="preserve">PROGRAMOS PRAĖJUSIO LAIKOTARPIO LĖŠŲ LIKUTIS </w:t>
            </w:r>
          </w:p>
        </w:tc>
      </w:tr>
      <w:tr w:rsidR="00D87126" w14:paraId="11E75CCB"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C7" w14:textId="77777777" w:rsidR="00D87126" w:rsidRDefault="00CC4D15">
            <w:pPr>
              <w:widowControl w:val="0"/>
              <w:suppressAutoHyphens/>
              <w:rPr>
                <w:color w:val="000000"/>
                <w:szCs w:val="24"/>
              </w:rPr>
            </w:pPr>
            <w:r>
              <w:rPr>
                <w:color w:val="000000"/>
                <w:szCs w:val="24"/>
              </w:rPr>
              <w:t>1.</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C8" w14:textId="77777777" w:rsidR="00D87126" w:rsidRDefault="00CC4D15">
            <w:pPr>
              <w:widowControl w:val="0"/>
              <w:jc w:val="both"/>
              <w:rPr>
                <w:szCs w:val="24"/>
              </w:rPr>
            </w:pPr>
            <w:r>
              <w:rPr>
                <w:szCs w:val="24"/>
              </w:rPr>
              <w:t>Praėjusio laikotarpio nerezervuotų lėšų likutis</w:t>
            </w:r>
            <w:r>
              <w:rPr>
                <w:szCs w:val="24"/>
              </w:rPr>
              <w:tab/>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C9" w14:textId="77777777" w:rsidR="00D87126" w:rsidRDefault="00CC4D15">
            <w:pPr>
              <w:jc w:val="center"/>
              <w:rPr>
                <w:szCs w:val="24"/>
              </w:rPr>
            </w:pPr>
            <w:r>
              <w:rPr>
                <w:szCs w:val="24"/>
              </w:rPr>
              <w:t>54</w:t>
            </w:r>
          </w:p>
        </w:tc>
        <w:tc>
          <w:tcPr>
            <w:tcW w:w="1079" w:type="pct"/>
            <w:tcBorders>
              <w:top w:val="single" w:sz="4" w:space="0" w:color="000000"/>
              <w:left w:val="single" w:sz="4" w:space="0" w:color="000000"/>
              <w:bottom w:val="single" w:sz="4" w:space="0" w:color="000000"/>
              <w:right w:val="single" w:sz="4" w:space="0" w:color="000000"/>
            </w:tcBorders>
          </w:tcPr>
          <w:p w14:paraId="11E75CCA" w14:textId="77777777" w:rsidR="00D87126" w:rsidRDefault="00D87126">
            <w:pPr>
              <w:widowControl w:val="0"/>
              <w:jc w:val="center"/>
              <w:rPr>
                <w:szCs w:val="24"/>
              </w:rPr>
            </w:pPr>
          </w:p>
        </w:tc>
      </w:tr>
      <w:tr w:rsidR="00D87126" w14:paraId="11E75CD1"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CC" w14:textId="77777777" w:rsidR="00D87126" w:rsidRDefault="00CC4D15">
            <w:pPr>
              <w:widowControl w:val="0"/>
              <w:suppressAutoHyphens/>
              <w:rPr>
                <w:color w:val="000000"/>
                <w:szCs w:val="24"/>
              </w:rPr>
            </w:pPr>
            <w:r>
              <w:rPr>
                <w:color w:val="000000"/>
                <w:szCs w:val="24"/>
              </w:rPr>
              <w:t>2.</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CD" w14:textId="77777777" w:rsidR="00D87126" w:rsidRDefault="00CC4D15">
            <w:pPr>
              <w:widowControl w:val="0"/>
              <w:jc w:val="both"/>
              <w:rPr>
                <w:szCs w:val="24"/>
              </w:rPr>
            </w:pPr>
            <w:r>
              <w:rPr>
                <w:szCs w:val="24"/>
              </w:rPr>
              <w:t>Rezervuotų pagal 2012-2018 m. gautas paraiškas ir/ar skirtą finansavimą lėšų likutis</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CE" w14:textId="77777777" w:rsidR="00D87126" w:rsidRDefault="00D87126">
            <w:pPr>
              <w:jc w:val="center"/>
              <w:rPr>
                <w:szCs w:val="24"/>
              </w:rPr>
            </w:pPr>
          </w:p>
          <w:p w14:paraId="11E75CCF" w14:textId="77777777" w:rsidR="00D87126" w:rsidRDefault="00CC4D15">
            <w:pPr>
              <w:widowControl w:val="0"/>
              <w:jc w:val="center"/>
              <w:rPr>
                <w:szCs w:val="24"/>
              </w:rPr>
            </w:pPr>
            <w:r>
              <w:rPr>
                <w:szCs w:val="24"/>
              </w:rPr>
              <w:t>17,7</w:t>
            </w:r>
          </w:p>
        </w:tc>
        <w:tc>
          <w:tcPr>
            <w:tcW w:w="1079" w:type="pct"/>
            <w:tcBorders>
              <w:top w:val="single" w:sz="4" w:space="0" w:color="000000"/>
              <w:left w:val="single" w:sz="4" w:space="0" w:color="000000"/>
              <w:bottom w:val="single" w:sz="4" w:space="0" w:color="000000"/>
              <w:right w:val="single" w:sz="4" w:space="0" w:color="000000"/>
            </w:tcBorders>
            <w:hideMark/>
          </w:tcPr>
          <w:p w14:paraId="11E75CD0" w14:textId="77777777" w:rsidR="00D87126" w:rsidRDefault="00CC4D15">
            <w:pPr>
              <w:widowControl w:val="0"/>
              <w:jc w:val="center"/>
              <w:rPr>
                <w:szCs w:val="24"/>
              </w:rPr>
            </w:pPr>
            <w:r>
              <w:rPr>
                <w:szCs w:val="24"/>
              </w:rPr>
              <w:t>-</w:t>
            </w:r>
          </w:p>
        </w:tc>
      </w:tr>
      <w:tr w:rsidR="00D87126" w14:paraId="11E75CD6"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D2" w14:textId="77777777" w:rsidR="00D87126" w:rsidRDefault="00D87126">
            <w:pPr>
              <w:widowControl w:val="0"/>
              <w:rPr>
                <w:szCs w:val="24"/>
              </w:rPr>
            </w:pP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D3" w14:textId="77777777" w:rsidR="00D87126" w:rsidRDefault="00CC4D15">
            <w:pPr>
              <w:widowControl w:val="0"/>
              <w:suppressAutoHyphens/>
              <w:rPr>
                <w:color w:val="000000"/>
                <w:szCs w:val="24"/>
                <w:lang w:val="en-US"/>
              </w:rPr>
            </w:pPr>
            <w:r>
              <w:rPr>
                <w:color w:val="000000"/>
                <w:szCs w:val="24"/>
              </w:rPr>
              <w:t>IŠ VISO:</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D4" w14:textId="77777777" w:rsidR="00D87126" w:rsidRDefault="00CC4D15">
            <w:pPr>
              <w:widowControl w:val="0"/>
              <w:jc w:val="center"/>
              <w:rPr>
                <w:b/>
                <w:szCs w:val="24"/>
              </w:rPr>
            </w:pPr>
            <w:r>
              <w:rPr>
                <w:b/>
                <w:szCs w:val="24"/>
              </w:rPr>
              <w:t>71,7</w:t>
            </w:r>
          </w:p>
        </w:tc>
        <w:tc>
          <w:tcPr>
            <w:tcW w:w="1079" w:type="pct"/>
            <w:tcBorders>
              <w:top w:val="single" w:sz="4" w:space="0" w:color="000000"/>
              <w:left w:val="single" w:sz="4" w:space="0" w:color="000000"/>
              <w:bottom w:val="single" w:sz="4" w:space="0" w:color="000000"/>
              <w:right w:val="single" w:sz="4" w:space="0" w:color="000000"/>
            </w:tcBorders>
            <w:hideMark/>
          </w:tcPr>
          <w:p w14:paraId="11E75CD5" w14:textId="77777777" w:rsidR="00D87126" w:rsidRDefault="00CC4D15">
            <w:pPr>
              <w:widowControl w:val="0"/>
              <w:jc w:val="center"/>
              <w:rPr>
                <w:szCs w:val="24"/>
              </w:rPr>
            </w:pPr>
            <w:r>
              <w:rPr>
                <w:szCs w:val="24"/>
              </w:rPr>
              <w:t>-</w:t>
            </w:r>
          </w:p>
        </w:tc>
      </w:tr>
      <w:tr w:rsidR="00D87126" w14:paraId="11E75CD9"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D7" w14:textId="77777777" w:rsidR="00D87126" w:rsidRDefault="00CC4D15">
            <w:pPr>
              <w:widowControl w:val="0"/>
              <w:rPr>
                <w:b/>
                <w:szCs w:val="24"/>
              </w:rPr>
            </w:pPr>
            <w:r>
              <w:rPr>
                <w:b/>
                <w:szCs w:val="24"/>
              </w:rPr>
              <w:t>II.</w:t>
            </w:r>
          </w:p>
        </w:tc>
        <w:tc>
          <w:tcPr>
            <w:tcW w:w="4613" w:type="pct"/>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D8" w14:textId="77777777" w:rsidR="00D87126" w:rsidRDefault="00CC4D15">
            <w:pPr>
              <w:widowControl w:val="0"/>
              <w:rPr>
                <w:szCs w:val="24"/>
              </w:rPr>
            </w:pPr>
            <w:r>
              <w:rPr>
                <w:b/>
                <w:color w:val="000000"/>
                <w:szCs w:val="24"/>
              </w:rPr>
              <w:t>2019 M. PROGRAMOS PAJAMOS</w:t>
            </w:r>
          </w:p>
        </w:tc>
      </w:tr>
      <w:tr w:rsidR="00D87126" w14:paraId="11E75CDE"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DA" w14:textId="77777777" w:rsidR="00D87126" w:rsidRDefault="00CC4D15">
            <w:pPr>
              <w:widowControl w:val="0"/>
              <w:rPr>
                <w:szCs w:val="24"/>
              </w:rPr>
            </w:pPr>
            <w:r>
              <w:rPr>
                <w:szCs w:val="24"/>
              </w:rPr>
              <w:t>1.</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DB" w14:textId="77777777" w:rsidR="00D87126" w:rsidRDefault="00CC4D15">
            <w:pPr>
              <w:widowControl w:val="0"/>
              <w:suppressAutoHyphens/>
              <w:jc w:val="both"/>
              <w:rPr>
                <w:b/>
                <w:color w:val="000000"/>
                <w:szCs w:val="24"/>
              </w:rPr>
            </w:pPr>
            <w:r>
              <w:rPr>
                <w:color w:val="000000"/>
                <w:szCs w:val="24"/>
              </w:rPr>
              <w:t xml:space="preserve">2019 m. planuojamos gauti pajamos </w:t>
            </w:r>
            <w:r>
              <w:rPr>
                <w:szCs w:val="24"/>
              </w:rPr>
              <w:t>už aukciono būdu parduotus apyvartinius taršos leidimus</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DC" w14:textId="77777777" w:rsidR="00D87126" w:rsidRDefault="00CC4D15">
            <w:pPr>
              <w:widowControl w:val="0"/>
              <w:jc w:val="center"/>
              <w:rPr>
                <w:szCs w:val="24"/>
              </w:rPr>
            </w:pPr>
            <w:r>
              <w:rPr>
                <w:color w:val="000000"/>
                <w:szCs w:val="24"/>
              </w:rPr>
              <w:t>80</w:t>
            </w:r>
          </w:p>
        </w:tc>
        <w:tc>
          <w:tcPr>
            <w:tcW w:w="1079" w:type="pct"/>
            <w:tcBorders>
              <w:top w:val="single" w:sz="4" w:space="0" w:color="000000"/>
              <w:left w:val="single" w:sz="4" w:space="0" w:color="000000"/>
              <w:bottom w:val="single" w:sz="4" w:space="0" w:color="000000"/>
              <w:right w:val="single" w:sz="4" w:space="0" w:color="000000"/>
            </w:tcBorders>
            <w:hideMark/>
          </w:tcPr>
          <w:p w14:paraId="11E75CDD" w14:textId="77777777" w:rsidR="00D87126" w:rsidRDefault="00CC4D15">
            <w:pPr>
              <w:widowControl w:val="0"/>
              <w:jc w:val="center"/>
              <w:rPr>
                <w:szCs w:val="24"/>
              </w:rPr>
            </w:pPr>
            <w:r>
              <w:rPr>
                <w:szCs w:val="24"/>
              </w:rPr>
              <w:t>-</w:t>
            </w:r>
          </w:p>
        </w:tc>
      </w:tr>
      <w:tr w:rsidR="00D87126" w14:paraId="11E75CE3"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DF" w14:textId="77777777" w:rsidR="00D87126" w:rsidRDefault="00D87126">
            <w:pPr>
              <w:widowControl w:val="0"/>
              <w:rPr>
                <w:szCs w:val="24"/>
              </w:rPr>
            </w:pP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E0" w14:textId="77777777" w:rsidR="00D87126" w:rsidRDefault="00CC4D15">
            <w:pPr>
              <w:widowControl w:val="0"/>
              <w:suppressAutoHyphens/>
              <w:rPr>
                <w:color w:val="000000"/>
                <w:szCs w:val="24"/>
              </w:rPr>
            </w:pPr>
            <w:r>
              <w:rPr>
                <w:color w:val="000000"/>
                <w:szCs w:val="24"/>
              </w:rPr>
              <w:t>IŠ VISO:</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E1" w14:textId="77777777" w:rsidR="00D87126" w:rsidRDefault="00CC4D15">
            <w:pPr>
              <w:widowControl w:val="0"/>
              <w:jc w:val="center"/>
              <w:rPr>
                <w:b/>
                <w:strike/>
                <w:szCs w:val="24"/>
              </w:rPr>
            </w:pPr>
            <w:r>
              <w:rPr>
                <w:b/>
                <w:color w:val="000000"/>
                <w:szCs w:val="24"/>
              </w:rPr>
              <w:t>80</w:t>
            </w:r>
          </w:p>
        </w:tc>
        <w:tc>
          <w:tcPr>
            <w:tcW w:w="1079" w:type="pct"/>
            <w:tcBorders>
              <w:top w:val="single" w:sz="4" w:space="0" w:color="000000"/>
              <w:left w:val="single" w:sz="4" w:space="0" w:color="000000"/>
              <w:bottom w:val="single" w:sz="4" w:space="0" w:color="000000"/>
              <w:right w:val="single" w:sz="4" w:space="0" w:color="000000"/>
            </w:tcBorders>
            <w:hideMark/>
          </w:tcPr>
          <w:p w14:paraId="11E75CE2" w14:textId="77777777" w:rsidR="00D87126" w:rsidRDefault="00CC4D15">
            <w:pPr>
              <w:widowControl w:val="0"/>
              <w:jc w:val="center"/>
              <w:rPr>
                <w:szCs w:val="24"/>
              </w:rPr>
            </w:pPr>
            <w:r>
              <w:rPr>
                <w:szCs w:val="24"/>
              </w:rPr>
              <w:t>-</w:t>
            </w:r>
          </w:p>
        </w:tc>
      </w:tr>
      <w:tr w:rsidR="00D87126" w14:paraId="11E75CE6"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E4" w14:textId="77777777" w:rsidR="00D87126" w:rsidRDefault="00CC4D15">
            <w:pPr>
              <w:widowControl w:val="0"/>
              <w:rPr>
                <w:b/>
                <w:szCs w:val="24"/>
              </w:rPr>
            </w:pPr>
            <w:r>
              <w:rPr>
                <w:b/>
                <w:szCs w:val="24"/>
              </w:rPr>
              <w:t>III.</w:t>
            </w:r>
          </w:p>
        </w:tc>
        <w:tc>
          <w:tcPr>
            <w:tcW w:w="4613" w:type="pct"/>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E5" w14:textId="77777777" w:rsidR="00D87126" w:rsidRDefault="00CC4D15">
            <w:pPr>
              <w:widowControl w:val="0"/>
              <w:suppressAutoHyphens/>
              <w:rPr>
                <w:color w:val="000000"/>
                <w:szCs w:val="24"/>
              </w:rPr>
            </w:pPr>
            <w:r>
              <w:rPr>
                <w:b/>
                <w:bCs/>
                <w:color w:val="000000"/>
                <w:szCs w:val="24"/>
              </w:rPr>
              <w:t>2019 M. PROGRAMOS LĖŠŲ PANAUDOJIMO SRITYS</w:t>
            </w:r>
          </w:p>
        </w:tc>
      </w:tr>
      <w:tr w:rsidR="00D87126" w14:paraId="11E75CE9"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E7" w14:textId="77777777" w:rsidR="00D87126" w:rsidRDefault="00D87126">
            <w:pPr>
              <w:widowControl w:val="0"/>
              <w:rPr>
                <w:szCs w:val="24"/>
              </w:rPr>
            </w:pPr>
          </w:p>
        </w:tc>
        <w:tc>
          <w:tcPr>
            <w:tcW w:w="4613" w:type="pct"/>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E8" w14:textId="77777777" w:rsidR="00D87126" w:rsidRDefault="00CC4D15">
            <w:pPr>
              <w:widowControl w:val="0"/>
              <w:jc w:val="center"/>
              <w:rPr>
                <w:sz w:val="22"/>
                <w:szCs w:val="22"/>
              </w:rPr>
            </w:pPr>
            <w:r>
              <w:rPr>
                <w:sz w:val="22"/>
                <w:szCs w:val="22"/>
                <w:u w:val="single"/>
              </w:rPr>
              <w:t>Pastaba</w:t>
            </w:r>
            <w:r>
              <w:rPr>
                <w:sz w:val="22"/>
                <w:szCs w:val="22"/>
              </w:rPr>
              <w:t xml:space="preserve">: </w:t>
            </w:r>
            <w:r>
              <w:rPr>
                <w:color w:val="000000"/>
                <w:sz w:val="22"/>
                <w:szCs w:val="22"/>
              </w:rPr>
              <w:t>Vadovaujantis 2019 m. valstybės biudžeto ir savivaldybių biudžetų finansinių rodiklių patvirtinimo įstatymo 14 str. 2 d. nurodytu apribojimu, A</w:t>
            </w:r>
            <w:r>
              <w:rPr>
                <w:sz w:val="22"/>
                <w:szCs w:val="22"/>
              </w:rPr>
              <w:t xml:space="preserve">plinkos ministerija 2019 metų mokėjimams iš Klimato kaitos specialiosios programos gali naudoti 10 458 tūkst. eurų mažesnę sumą negu 2019 metais ir (arba) ankstesniais metais į valstybės biudžetą įmokėtų lėšų bendra suma, kuri negali viršyti 2019 metais į valstybės biudžetą įmokėtų šios programos pajamų sumos. Lėšas, viršijančias nurodytą leistiną mokėjimams sumą, Aplinkos ministerija gali naudoti papildomai suderinusi su Finansų ministerija ir kai dėl to nėra pažeidžiamos šio įstatymo 10 ir 20 straipsnių nuostatos. </w:t>
            </w:r>
          </w:p>
        </w:tc>
      </w:tr>
      <w:tr w:rsidR="00D87126" w14:paraId="11E75CEC" w14:textId="77777777" w:rsidTr="00CC4D15">
        <w:trPr>
          <w:trHeight w:val="62"/>
        </w:trPr>
        <w:tc>
          <w:tcPr>
            <w:tcW w:w="387"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hideMark/>
          </w:tcPr>
          <w:p w14:paraId="11E75CEA" w14:textId="77777777" w:rsidR="00D87126" w:rsidRDefault="00CC4D15">
            <w:pPr>
              <w:widowControl w:val="0"/>
              <w:suppressAutoHyphens/>
              <w:rPr>
                <w:color w:val="000000"/>
                <w:szCs w:val="24"/>
              </w:rPr>
            </w:pPr>
            <w:r>
              <w:rPr>
                <w:b/>
                <w:bCs/>
                <w:color w:val="000000"/>
                <w:szCs w:val="24"/>
              </w:rPr>
              <w:t>1.</w:t>
            </w:r>
          </w:p>
        </w:tc>
        <w:tc>
          <w:tcPr>
            <w:tcW w:w="4613" w:type="pct"/>
            <w:gridSpan w:val="3"/>
            <w:tcBorders>
              <w:top w:val="single" w:sz="4" w:space="0" w:color="auto"/>
              <w:left w:val="single" w:sz="4" w:space="0" w:color="auto"/>
              <w:bottom w:val="single" w:sz="4" w:space="0" w:color="auto"/>
              <w:right w:val="single" w:sz="4" w:space="0" w:color="auto"/>
            </w:tcBorders>
            <w:hideMark/>
          </w:tcPr>
          <w:p w14:paraId="11E75CEB" w14:textId="77777777" w:rsidR="00D87126" w:rsidRDefault="00CC4D15">
            <w:pPr>
              <w:widowControl w:val="0"/>
              <w:suppressAutoHyphens/>
              <w:rPr>
                <w:color w:val="000000"/>
                <w:szCs w:val="24"/>
              </w:rPr>
            </w:pPr>
            <w:r>
              <w:rPr>
                <w:b/>
                <w:bCs/>
                <w:color w:val="000000"/>
                <w:szCs w:val="24"/>
              </w:rPr>
              <w:t>Priemonės, kurias įgyvendinus pasiekiamas kiekybiškai apskaičiuojamas išmetamų šiltnamio efektą sukeliančių dujų kiekio sumažinimas</w:t>
            </w:r>
          </w:p>
        </w:tc>
      </w:tr>
      <w:tr w:rsidR="00D87126" w14:paraId="11E75CF1"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ED" w14:textId="77777777" w:rsidR="00D87126" w:rsidRDefault="00CC4D15">
            <w:pPr>
              <w:widowControl w:val="0"/>
              <w:suppressAutoHyphens/>
              <w:rPr>
                <w:color w:val="000000"/>
                <w:szCs w:val="24"/>
              </w:rPr>
            </w:pPr>
            <w:r>
              <w:rPr>
                <w:color w:val="000000"/>
                <w:szCs w:val="24"/>
              </w:rPr>
              <w:t>1.1.</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EE" w14:textId="77777777" w:rsidR="00D87126" w:rsidRDefault="00CC4D15">
            <w:pPr>
              <w:widowControl w:val="0"/>
              <w:suppressAutoHyphens/>
              <w:jc w:val="both"/>
              <w:rPr>
                <w:color w:val="000000"/>
                <w:szCs w:val="24"/>
              </w:rPr>
            </w:pPr>
            <w:r>
              <w:rPr>
                <w:color w:val="000000"/>
                <w:szCs w:val="24"/>
              </w:rPr>
              <w:t>energijos vartojimo ir gamybos efektyvumo didinimas: gyvenamųjų namų ir visuomeninės paskirties pastatų modernizavimas, kitos priemonės, kurios leidžia efektyviausiai sumažinti išmetamų šiltnamio efektą sukeliančių dujų kiekį energetikos, pramonės, statybos, transporto, žemės ūkio, atliekų tvarkymo ir kitose srityse</w:t>
            </w:r>
          </w:p>
        </w:tc>
        <w:tc>
          <w:tcPr>
            <w:tcW w:w="570"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14:paraId="11E75CEF" w14:textId="77777777" w:rsidR="00D87126" w:rsidRDefault="00CC4D15">
            <w:pPr>
              <w:widowControl w:val="0"/>
              <w:suppressAutoHyphens/>
              <w:jc w:val="center"/>
              <w:rPr>
                <w:b/>
                <w:color w:val="000000"/>
                <w:szCs w:val="24"/>
              </w:rPr>
            </w:pPr>
            <w:r>
              <w:rPr>
                <w:b/>
                <w:color w:val="000000"/>
                <w:szCs w:val="24"/>
              </w:rPr>
              <w:t>50</w:t>
            </w:r>
          </w:p>
        </w:tc>
        <w:tc>
          <w:tcPr>
            <w:tcW w:w="1079" w:type="pct"/>
            <w:tcBorders>
              <w:top w:val="single" w:sz="4" w:space="0" w:color="auto"/>
              <w:left w:val="single" w:sz="4" w:space="0" w:color="000000"/>
              <w:bottom w:val="single" w:sz="4" w:space="0" w:color="000000"/>
              <w:right w:val="single" w:sz="4" w:space="0" w:color="000000"/>
            </w:tcBorders>
            <w:hideMark/>
          </w:tcPr>
          <w:p w14:paraId="11E75CF0" w14:textId="77777777" w:rsidR="00D87126" w:rsidRDefault="00CC4D15">
            <w:pPr>
              <w:widowControl w:val="0"/>
              <w:suppressAutoHyphens/>
              <w:jc w:val="center"/>
              <w:rPr>
                <w:b/>
                <w:color w:val="000000"/>
                <w:szCs w:val="24"/>
              </w:rPr>
            </w:pPr>
            <w:r>
              <w:rPr>
                <w:b/>
                <w:color w:val="000000"/>
                <w:szCs w:val="24"/>
              </w:rPr>
              <w:t>37,3 (%)</w:t>
            </w:r>
          </w:p>
        </w:tc>
      </w:tr>
      <w:tr w:rsidR="00D87126" w14:paraId="11E75CF7"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F2" w14:textId="77777777" w:rsidR="00D87126" w:rsidRDefault="00CC4D15">
            <w:pPr>
              <w:widowControl w:val="0"/>
              <w:suppressAutoHyphens/>
              <w:rPr>
                <w:color w:val="000000"/>
                <w:szCs w:val="24"/>
              </w:rPr>
            </w:pPr>
            <w:r>
              <w:rPr>
                <w:color w:val="000000"/>
                <w:szCs w:val="24"/>
              </w:rPr>
              <w:t>1.1.1.</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F3" w14:textId="77777777" w:rsidR="00D87126" w:rsidRDefault="00CC4D15">
            <w:pPr>
              <w:widowControl w:val="0"/>
              <w:suppressAutoHyphens/>
              <w:jc w:val="both"/>
              <w:rPr>
                <w:color w:val="000000"/>
                <w:szCs w:val="24"/>
              </w:rPr>
            </w:pPr>
            <w:r>
              <w:rPr>
                <w:color w:val="000000"/>
                <w:szCs w:val="24"/>
              </w:rPr>
              <w:t xml:space="preserve">daugiabučių namų atnaujinimas (modernizavimas), sumažinant skaičiuojamosios šiluminės energijos suvartojimo sąnaudas ne mažiau kaip 40%, lyginant su skaičiuojamosios šiluminės energijos sąnaudomis iki </w:t>
            </w:r>
            <w:r>
              <w:rPr>
                <w:color w:val="000000"/>
                <w:szCs w:val="24"/>
              </w:rPr>
              <w:lastRenderedPageBreak/>
              <w:t>atnaujinimo (modernizavimo) projekto įgyvendinimo</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F4" w14:textId="77777777" w:rsidR="00D87126" w:rsidRDefault="00CC4D15">
            <w:pPr>
              <w:suppressAutoHyphens/>
              <w:jc w:val="center"/>
              <w:rPr>
                <w:color w:val="000000"/>
                <w:szCs w:val="24"/>
              </w:rPr>
            </w:pPr>
            <w:r>
              <w:rPr>
                <w:color w:val="000000"/>
                <w:szCs w:val="24"/>
              </w:rPr>
              <w:lastRenderedPageBreak/>
              <w:t>25</w:t>
            </w:r>
          </w:p>
          <w:p w14:paraId="11E75CF5" w14:textId="77777777" w:rsidR="00D87126" w:rsidRDefault="00D87126">
            <w:pPr>
              <w:widowControl w:val="0"/>
              <w:suppressAutoHyphens/>
              <w:jc w:val="center"/>
              <w:rPr>
                <w:color w:val="000000"/>
                <w:szCs w:val="24"/>
              </w:rPr>
            </w:pPr>
          </w:p>
        </w:tc>
        <w:tc>
          <w:tcPr>
            <w:tcW w:w="1079" w:type="pct"/>
            <w:tcBorders>
              <w:top w:val="single" w:sz="4" w:space="0" w:color="000000"/>
              <w:left w:val="single" w:sz="4" w:space="0" w:color="000000"/>
              <w:bottom w:val="single" w:sz="4" w:space="0" w:color="000000"/>
              <w:right w:val="single" w:sz="4" w:space="0" w:color="000000"/>
            </w:tcBorders>
            <w:hideMark/>
          </w:tcPr>
          <w:p w14:paraId="11E75CF6" w14:textId="77777777" w:rsidR="00D87126" w:rsidRDefault="00CC4D15">
            <w:pPr>
              <w:widowControl w:val="0"/>
              <w:suppressAutoHyphens/>
              <w:jc w:val="center"/>
              <w:rPr>
                <w:color w:val="000000"/>
                <w:szCs w:val="24"/>
              </w:rPr>
            </w:pPr>
            <w:r>
              <w:rPr>
                <w:color w:val="000000"/>
                <w:szCs w:val="24"/>
              </w:rPr>
              <w:t>15-30% subsidija</w:t>
            </w:r>
          </w:p>
        </w:tc>
      </w:tr>
      <w:tr w:rsidR="00D87126" w14:paraId="11E75CFC"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F8" w14:textId="77777777" w:rsidR="00D87126" w:rsidRDefault="00CC4D15">
            <w:pPr>
              <w:widowControl w:val="0"/>
              <w:suppressAutoHyphens/>
              <w:rPr>
                <w:color w:val="000000"/>
                <w:szCs w:val="24"/>
              </w:rPr>
            </w:pPr>
            <w:r>
              <w:rPr>
                <w:color w:val="000000"/>
                <w:szCs w:val="24"/>
              </w:rPr>
              <w:t>1.1.2.</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F9" w14:textId="77777777" w:rsidR="00D87126" w:rsidRDefault="00CC4D15">
            <w:pPr>
              <w:widowControl w:val="0"/>
              <w:suppressAutoHyphens/>
              <w:jc w:val="both"/>
              <w:rPr>
                <w:color w:val="000000"/>
                <w:szCs w:val="24"/>
              </w:rPr>
            </w:pPr>
            <w:r>
              <w:rPr>
                <w:color w:val="000000"/>
                <w:szCs w:val="24"/>
              </w:rPr>
              <w:t xml:space="preserve">daugiabučių namų vidaus šildymo ir karšto vandens sistemų modernizavimas </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FA" w14:textId="77777777" w:rsidR="00D87126" w:rsidRDefault="00CC4D15">
            <w:pPr>
              <w:suppressAutoHyphens/>
              <w:jc w:val="center"/>
              <w:rPr>
                <w:color w:val="000000"/>
                <w:szCs w:val="24"/>
              </w:rPr>
            </w:pPr>
            <w:r>
              <w:rPr>
                <w:color w:val="000000"/>
                <w:szCs w:val="24"/>
              </w:rPr>
              <w:t>5</w:t>
            </w:r>
          </w:p>
        </w:tc>
        <w:tc>
          <w:tcPr>
            <w:tcW w:w="1079" w:type="pct"/>
            <w:tcBorders>
              <w:top w:val="single" w:sz="4" w:space="0" w:color="000000"/>
              <w:left w:val="single" w:sz="4" w:space="0" w:color="000000"/>
              <w:bottom w:val="single" w:sz="4" w:space="0" w:color="000000"/>
              <w:right w:val="single" w:sz="4" w:space="0" w:color="000000"/>
            </w:tcBorders>
          </w:tcPr>
          <w:p w14:paraId="11E75CFB" w14:textId="77777777" w:rsidR="00D87126" w:rsidRDefault="00CC4D15">
            <w:pPr>
              <w:widowControl w:val="0"/>
              <w:suppressAutoHyphens/>
              <w:jc w:val="center"/>
              <w:rPr>
                <w:color w:val="000000"/>
                <w:szCs w:val="24"/>
              </w:rPr>
            </w:pPr>
            <w:r>
              <w:rPr>
                <w:color w:val="000000"/>
                <w:szCs w:val="24"/>
              </w:rPr>
              <w:t>kompensacinė išmoka*</w:t>
            </w:r>
          </w:p>
        </w:tc>
      </w:tr>
      <w:tr w:rsidR="00D87126" w14:paraId="11E75D01" w14:textId="77777777" w:rsidTr="00CC4D15">
        <w:trPr>
          <w:trHeight w:val="654"/>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FD" w14:textId="77777777" w:rsidR="00D87126" w:rsidRDefault="00CC4D15">
            <w:r>
              <w:t>1.1.3.</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FE" w14:textId="77777777" w:rsidR="00D87126" w:rsidRDefault="00CC4D15">
            <w:pPr>
              <w:jc w:val="both"/>
            </w:pPr>
            <w:r>
              <w:t>fizinių asmenų vieno ar dviejų butų gyvenamųjų namų atnaujinimas (modernizavimas), pasiekiant ne mažesnę nei B energinio naudingumo klasę ir sumažinant skaičiuojamosios šiluminės energijos suvartojimo sąnaudas ne mažiau kaip 40% lyginant su skaičiuojamosios šiluminės energijos sąnaudomis iki atnaujinimo (modernizavimo) projekto įgyvendinimo</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FF" w14:textId="77777777" w:rsidR="00D87126" w:rsidRDefault="00CC4D15">
            <w:pPr>
              <w:jc w:val="center"/>
              <w:rPr>
                <w:strike/>
              </w:rPr>
            </w:pPr>
            <w:r>
              <w:t>3</w:t>
            </w:r>
          </w:p>
        </w:tc>
        <w:tc>
          <w:tcPr>
            <w:tcW w:w="1079" w:type="pct"/>
            <w:tcBorders>
              <w:top w:val="single" w:sz="4" w:space="0" w:color="000000"/>
              <w:left w:val="single" w:sz="4" w:space="0" w:color="000000"/>
              <w:bottom w:val="single" w:sz="4" w:space="0" w:color="000000"/>
              <w:right w:val="single" w:sz="4" w:space="0" w:color="000000"/>
            </w:tcBorders>
          </w:tcPr>
          <w:p w14:paraId="11E75D00" w14:textId="77777777" w:rsidR="00D87126" w:rsidRDefault="00CC4D15">
            <w:pPr>
              <w:jc w:val="center"/>
              <w:rPr>
                <w:lang w:val="en-US"/>
              </w:rPr>
            </w:pPr>
            <w:r>
              <w:t>kompensacinė išmoka*</w:t>
            </w:r>
          </w:p>
        </w:tc>
      </w:tr>
      <w:tr w:rsidR="00D87126" w14:paraId="11E75D06" w14:textId="77777777" w:rsidTr="00CC4D15">
        <w:trPr>
          <w:trHeight w:val="784"/>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02" w14:textId="77777777" w:rsidR="00D87126" w:rsidRDefault="00CC4D15">
            <w:r>
              <w:t>1.1.4.</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03" w14:textId="77777777" w:rsidR="00D87126" w:rsidRDefault="00CC4D15">
            <w:pPr>
              <w:jc w:val="both"/>
              <w:rPr>
                <w:szCs w:val="24"/>
              </w:rPr>
            </w:pPr>
            <w:r>
              <w:rPr>
                <w:color w:val="000000"/>
                <w:szCs w:val="24"/>
              </w:rPr>
              <w:t>savivaldybėms priklausančių viešųjų pastatų atnaujinimas (modernizavimas), įgyvendinant V</w:t>
            </w:r>
            <w:r>
              <w:t xml:space="preserve">iešųjų pastatų energinio efektyvumo didinimo programą </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04" w14:textId="77777777" w:rsidR="00D87126" w:rsidRDefault="00CC4D15">
            <w:pPr>
              <w:jc w:val="center"/>
            </w:pPr>
            <w:r>
              <w:t>11</w:t>
            </w:r>
          </w:p>
        </w:tc>
        <w:tc>
          <w:tcPr>
            <w:tcW w:w="1079" w:type="pct"/>
            <w:tcBorders>
              <w:top w:val="single" w:sz="4" w:space="0" w:color="000000"/>
              <w:left w:val="single" w:sz="4" w:space="0" w:color="000000"/>
              <w:bottom w:val="single" w:sz="4" w:space="0" w:color="000000"/>
              <w:right w:val="single" w:sz="4" w:space="0" w:color="000000"/>
            </w:tcBorders>
          </w:tcPr>
          <w:p w14:paraId="11E75D05" w14:textId="77777777" w:rsidR="00D87126" w:rsidRDefault="00CC4D15">
            <w:pPr>
              <w:jc w:val="center"/>
            </w:pPr>
            <w:r>
              <w:rPr>
                <w:szCs w:val="24"/>
              </w:rPr>
              <w:t>30% subsidija</w:t>
            </w:r>
          </w:p>
        </w:tc>
      </w:tr>
      <w:tr w:rsidR="00D87126" w14:paraId="11E75D0B" w14:textId="77777777" w:rsidTr="00CC4D15">
        <w:trPr>
          <w:trHeight w:val="750"/>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07" w14:textId="77777777" w:rsidR="00D87126" w:rsidRDefault="00CC4D15">
            <w:pPr>
              <w:rPr>
                <w:color w:val="000000"/>
              </w:rPr>
            </w:pPr>
            <w:r>
              <w:rPr>
                <w:color w:val="000000"/>
              </w:rPr>
              <w:t>1.1.5.</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08" w14:textId="77777777" w:rsidR="00D87126" w:rsidRDefault="00CC4D15">
            <w:pPr>
              <w:jc w:val="both"/>
              <w:rPr>
                <w:color w:val="000000"/>
                <w:szCs w:val="24"/>
              </w:rPr>
            </w:pPr>
            <w:r>
              <w:rPr>
                <w:color w:val="000000"/>
              </w:rPr>
              <w:t>privačių juridinių asmenų energijos vartojimo efektyvumo priemonių įgyvendinimas pagal energijos audito ataskaitas</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09" w14:textId="77777777" w:rsidR="00D87126" w:rsidRDefault="00CC4D15">
            <w:pPr>
              <w:jc w:val="center"/>
            </w:pPr>
            <w:r>
              <w:t>6</w:t>
            </w:r>
          </w:p>
        </w:tc>
        <w:tc>
          <w:tcPr>
            <w:tcW w:w="1079" w:type="pct"/>
            <w:tcBorders>
              <w:top w:val="single" w:sz="4" w:space="0" w:color="000000"/>
              <w:left w:val="single" w:sz="4" w:space="0" w:color="000000"/>
              <w:bottom w:val="single" w:sz="4" w:space="0" w:color="000000"/>
              <w:right w:val="single" w:sz="4" w:space="0" w:color="000000"/>
            </w:tcBorders>
          </w:tcPr>
          <w:p w14:paraId="11E75D0A" w14:textId="77777777" w:rsidR="00D87126" w:rsidRDefault="00CC4D15">
            <w:pPr>
              <w:jc w:val="center"/>
              <w:rPr>
                <w:szCs w:val="24"/>
              </w:rPr>
            </w:pPr>
            <w:r>
              <w:rPr>
                <w:szCs w:val="24"/>
              </w:rPr>
              <w:t>kompensacinė išmoka*</w:t>
            </w:r>
          </w:p>
        </w:tc>
      </w:tr>
      <w:tr w:rsidR="00D87126" w14:paraId="11E75D10" w14:textId="77777777" w:rsidTr="00CC4D15">
        <w:trPr>
          <w:trHeight w:val="925"/>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0C" w14:textId="77777777" w:rsidR="00D87126" w:rsidRDefault="00CC4D15">
            <w:pPr>
              <w:widowControl w:val="0"/>
              <w:suppressAutoHyphens/>
              <w:rPr>
                <w:color w:val="000000"/>
                <w:szCs w:val="24"/>
              </w:rPr>
            </w:pPr>
            <w:r>
              <w:rPr>
                <w:color w:val="000000"/>
                <w:szCs w:val="24"/>
              </w:rPr>
              <w:t>1.2.</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0D" w14:textId="77777777" w:rsidR="00D87126" w:rsidRDefault="00CC4D15">
            <w:pPr>
              <w:widowControl w:val="0"/>
              <w:suppressAutoHyphens/>
              <w:jc w:val="both"/>
              <w:rPr>
                <w:color w:val="000000"/>
                <w:szCs w:val="24"/>
              </w:rPr>
            </w:pPr>
            <w:r>
              <w:rPr>
                <w:color w:val="000000"/>
                <w:szCs w:val="24"/>
              </w:rPr>
              <w:t>atsinaujinančių energijos išteklių panaudojimo skatinimas, aplinkai palankių technologijų, tarp jų efektyvios energijos gamybos kogeneracijos būdu, diegimas</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0E" w14:textId="77777777" w:rsidR="00D87126" w:rsidRDefault="00CC4D15">
            <w:pPr>
              <w:widowControl w:val="0"/>
              <w:suppressAutoHyphens/>
              <w:jc w:val="center"/>
              <w:rPr>
                <w:b/>
                <w:szCs w:val="24"/>
              </w:rPr>
            </w:pPr>
            <w:r>
              <w:rPr>
                <w:b/>
                <w:szCs w:val="24"/>
              </w:rPr>
              <w:t>79</w:t>
            </w:r>
          </w:p>
        </w:tc>
        <w:tc>
          <w:tcPr>
            <w:tcW w:w="1079" w:type="pct"/>
            <w:tcBorders>
              <w:top w:val="single" w:sz="4" w:space="0" w:color="000000"/>
              <w:left w:val="single" w:sz="4" w:space="0" w:color="000000"/>
              <w:bottom w:val="single" w:sz="4" w:space="0" w:color="000000"/>
              <w:right w:val="single" w:sz="4" w:space="0" w:color="000000"/>
            </w:tcBorders>
            <w:hideMark/>
          </w:tcPr>
          <w:p w14:paraId="11E75D0F" w14:textId="77777777" w:rsidR="00D87126" w:rsidRDefault="00CC4D15">
            <w:pPr>
              <w:widowControl w:val="0"/>
              <w:suppressAutoHyphens/>
              <w:jc w:val="center"/>
              <w:rPr>
                <w:b/>
                <w:color w:val="000000"/>
                <w:szCs w:val="24"/>
              </w:rPr>
            </w:pPr>
            <w:r>
              <w:rPr>
                <w:b/>
                <w:color w:val="000000"/>
                <w:szCs w:val="24"/>
              </w:rPr>
              <w:t>59 (%)</w:t>
            </w:r>
          </w:p>
        </w:tc>
      </w:tr>
      <w:tr w:rsidR="00D87126" w14:paraId="11E75D15"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11" w14:textId="77777777" w:rsidR="00D87126" w:rsidRDefault="00CC4D15">
            <w:pPr>
              <w:suppressAutoHyphens/>
              <w:rPr>
                <w:color w:val="000000"/>
                <w:szCs w:val="24"/>
              </w:rPr>
            </w:pPr>
            <w:r>
              <w:rPr>
                <w:color w:val="000000"/>
                <w:szCs w:val="24"/>
              </w:rPr>
              <w:t>1.2.1.</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12" w14:textId="77777777" w:rsidR="00D87126" w:rsidRDefault="00CC4D15">
            <w:pPr>
              <w:suppressAutoHyphens/>
              <w:jc w:val="both"/>
              <w:rPr>
                <w:color w:val="000000"/>
                <w:szCs w:val="24"/>
              </w:rPr>
            </w:pPr>
            <w:r>
              <w:rPr>
                <w:color w:val="000000"/>
                <w:szCs w:val="24"/>
              </w:rPr>
              <w:t xml:space="preserve">atsinaujinančių energijos išteklių (saulės, vėjo, geoterminės energijos, biokuro ar kitų) panaudojimas visuomeninės </w:t>
            </w:r>
            <w:r>
              <w:rPr>
                <w:b/>
                <w:bCs/>
                <w:color w:val="000000"/>
                <w:szCs w:val="24"/>
              </w:rPr>
              <w:t xml:space="preserve">ir gyvenamosios (įvairių socialinių grupių asmenims) </w:t>
            </w:r>
            <w:r>
              <w:rPr>
                <w:color w:val="000000"/>
                <w:szCs w:val="24"/>
              </w:rPr>
              <w:t xml:space="preserve">paskirties pastatuose </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13" w14:textId="77777777" w:rsidR="00D87126" w:rsidRDefault="00CC4D15">
            <w:pPr>
              <w:suppressAutoHyphens/>
              <w:jc w:val="center"/>
              <w:rPr>
                <w:szCs w:val="24"/>
              </w:rPr>
            </w:pPr>
            <w:r>
              <w:rPr>
                <w:szCs w:val="24"/>
              </w:rPr>
              <w:t>10</w:t>
            </w:r>
          </w:p>
        </w:tc>
        <w:tc>
          <w:tcPr>
            <w:tcW w:w="1079" w:type="pct"/>
            <w:tcBorders>
              <w:top w:val="single" w:sz="4" w:space="0" w:color="000000"/>
              <w:left w:val="single" w:sz="4" w:space="0" w:color="000000"/>
              <w:bottom w:val="single" w:sz="4" w:space="0" w:color="000000"/>
              <w:right w:val="single" w:sz="4" w:space="0" w:color="000000"/>
            </w:tcBorders>
          </w:tcPr>
          <w:p w14:paraId="11E75D14" w14:textId="77777777" w:rsidR="00D87126" w:rsidRDefault="00CC4D15">
            <w:pPr>
              <w:suppressAutoHyphens/>
              <w:jc w:val="center"/>
              <w:rPr>
                <w:szCs w:val="24"/>
              </w:rPr>
            </w:pPr>
            <w:r>
              <w:rPr>
                <w:szCs w:val="24"/>
              </w:rPr>
              <w:t>iki 80% subsidija</w:t>
            </w:r>
          </w:p>
        </w:tc>
      </w:tr>
      <w:tr w:rsidR="00D87126" w14:paraId="11E75D1A"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16" w14:textId="77777777" w:rsidR="00D87126" w:rsidRDefault="00CC4D15">
            <w:pPr>
              <w:widowControl w:val="0"/>
              <w:suppressAutoHyphens/>
              <w:rPr>
                <w:color w:val="000000"/>
                <w:szCs w:val="24"/>
              </w:rPr>
            </w:pPr>
            <w:r>
              <w:rPr>
                <w:color w:val="000000"/>
                <w:szCs w:val="24"/>
              </w:rPr>
              <w:t>1.2.2.</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17" w14:textId="77777777" w:rsidR="00D87126" w:rsidRDefault="00CC4D15">
            <w:pPr>
              <w:widowControl w:val="0"/>
              <w:suppressAutoHyphens/>
              <w:jc w:val="both"/>
              <w:rPr>
                <w:color w:val="000000"/>
                <w:szCs w:val="24"/>
              </w:rPr>
            </w:pPr>
            <w:r>
              <w:rPr>
                <w:color w:val="000000"/>
                <w:szCs w:val="24"/>
              </w:rPr>
              <w:t xml:space="preserve">atsinaujinančių energijos išteklių (saulės, vėjo, geoterminės energijos, biokuro ar kitų) panaudojimas fizinių asmenų vieno ar dviejų butų gyvenamuose namuose, pakeičiant iškastinį kurą naudojančią energijos gamybą </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18" w14:textId="77777777" w:rsidR="00D87126" w:rsidRDefault="00CC4D15">
            <w:pPr>
              <w:widowControl w:val="0"/>
              <w:suppressAutoHyphens/>
              <w:jc w:val="center"/>
              <w:rPr>
                <w:color w:val="000000"/>
                <w:szCs w:val="24"/>
              </w:rPr>
            </w:pPr>
            <w:r>
              <w:rPr>
                <w:color w:val="000000"/>
                <w:szCs w:val="24"/>
              </w:rPr>
              <w:t>2</w:t>
            </w:r>
          </w:p>
        </w:tc>
        <w:tc>
          <w:tcPr>
            <w:tcW w:w="1079" w:type="pct"/>
            <w:tcBorders>
              <w:top w:val="single" w:sz="4" w:space="0" w:color="000000"/>
              <w:left w:val="single" w:sz="4" w:space="0" w:color="000000"/>
              <w:bottom w:val="single" w:sz="4" w:space="0" w:color="000000"/>
              <w:right w:val="single" w:sz="4" w:space="0" w:color="000000"/>
            </w:tcBorders>
            <w:hideMark/>
          </w:tcPr>
          <w:p w14:paraId="11E75D19" w14:textId="77777777" w:rsidR="00D87126" w:rsidRDefault="00CC4D15">
            <w:pPr>
              <w:widowControl w:val="0"/>
              <w:suppressAutoHyphens/>
              <w:jc w:val="center"/>
              <w:rPr>
                <w:color w:val="000000"/>
                <w:szCs w:val="24"/>
              </w:rPr>
            </w:pPr>
            <w:r>
              <w:t>kompensacinė išmoka*</w:t>
            </w:r>
          </w:p>
        </w:tc>
      </w:tr>
      <w:tr w:rsidR="00D87126" w14:paraId="11E75D1F"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1B" w14:textId="77777777" w:rsidR="00D87126" w:rsidRDefault="00CC4D15">
            <w:pPr>
              <w:widowControl w:val="0"/>
              <w:suppressAutoHyphens/>
              <w:rPr>
                <w:color w:val="000000"/>
                <w:szCs w:val="24"/>
              </w:rPr>
            </w:pPr>
            <w:r>
              <w:rPr>
                <w:color w:val="000000"/>
                <w:szCs w:val="24"/>
              </w:rPr>
              <w:t>1.2.3.</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1C" w14:textId="77777777" w:rsidR="00D87126" w:rsidRDefault="00CC4D15">
            <w:pPr>
              <w:widowControl w:val="0"/>
              <w:suppressAutoHyphens/>
              <w:jc w:val="both"/>
              <w:rPr>
                <w:color w:val="000000"/>
                <w:szCs w:val="24"/>
              </w:rPr>
            </w:pPr>
            <w:r>
              <w:rPr>
                <w:color w:val="000000"/>
                <w:szCs w:val="24"/>
              </w:rPr>
              <w:t>atsinaujinančių energijos išteklių (saulės, vėjo, geoterminės energijos, biokuro ar kitų) panaudojimas vietos energetikos bendruomenėse ir (ar) daugiabučių namų bendrijose</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1D" w14:textId="77777777" w:rsidR="00D87126" w:rsidRDefault="00CC4D15">
            <w:pPr>
              <w:widowControl w:val="0"/>
              <w:suppressAutoHyphens/>
              <w:jc w:val="center"/>
              <w:rPr>
                <w:color w:val="000000"/>
                <w:szCs w:val="24"/>
              </w:rPr>
            </w:pPr>
            <w:r>
              <w:rPr>
                <w:szCs w:val="24"/>
              </w:rPr>
              <w:t>10</w:t>
            </w:r>
          </w:p>
        </w:tc>
        <w:tc>
          <w:tcPr>
            <w:tcW w:w="1079" w:type="pct"/>
            <w:tcBorders>
              <w:top w:val="single" w:sz="4" w:space="0" w:color="000000"/>
              <w:left w:val="single" w:sz="4" w:space="0" w:color="000000"/>
              <w:bottom w:val="single" w:sz="4" w:space="0" w:color="000000"/>
              <w:right w:val="single" w:sz="4" w:space="0" w:color="000000"/>
            </w:tcBorders>
          </w:tcPr>
          <w:p w14:paraId="11E75D1E" w14:textId="77777777" w:rsidR="00D87126" w:rsidRDefault="00CC4D15">
            <w:pPr>
              <w:widowControl w:val="0"/>
              <w:suppressAutoHyphens/>
              <w:jc w:val="center"/>
            </w:pPr>
            <w:r>
              <w:rPr>
                <w:szCs w:val="24"/>
              </w:rPr>
              <w:t>30% subsidija</w:t>
            </w:r>
          </w:p>
        </w:tc>
      </w:tr>
      <w:tr w:rsidR="00D87126" w14:paraId="11E75D24" w14:textId="77777777" w:rsidTr="00CC4D15">
        <w:trPr>
          <w:trHeight w:val="47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20" w14:textId="77777777" w:rsidR="00D87126" w:rsidRDefault="00CC4D15">
            <w:pPr>
              <w:widowControl w:val="0"/>
              <w:suppressAutoHyphens/>
              <w:rPr>
                <w:color w:val="000000"/>
                <w:szCs w:val="24"/>
              </w:rPr>
            </w:pPr>
            <w:r>
              <w:rPr>
                <w:color w:val="000000"/>
                <w:szCs w:val="24"/>
              </w:rPr>
              <w:t>1.2.4.</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21" w14:textId="77777777" w:rsidR="00D87126" w:rsidRDefault="00CC4D15">
            <w:pPr>
              <w:jc w:val="both"/>
              <w:rPr>
                <w:color w:val="000000"/>
                <w:szCs w:val="24"/>
              </w:rPr>
            </w:pPr>
            <w:r>
              <w:t xml:space="preserve">mažiau taršių judumo priemonių fiziniams asmenims skatinimas </w:t>
            </w: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1E75D22" w14:textId="77777777" w:rsidR="00D87126" w:rsidRDefault="00CC4D15">
            <w:pPr>
              <w:widowControl w:val="0"/>
              <w:suppressAutoHyphens/>
              <w:jc w:val="center"/>
              <w:rPr>
                <w:color w:val="000000"/>
                <w:szCs w:val="24"/>
              </w:rPr>
            </w:pPr>
            <w:r>
              <w:rPr>
                <w:color w:val="000000"/>
                <w:szCs w:val="24"/>
              </w:rPr>
              <w:t>30</w:t>
            </w:r>
          </w:p>
        </w:tc>
        <w:tc>
          <w:tcPr>
            <w:tcW w:w="1079" w:type="pct"/>
            <w:tcBorders>
              <w:top w:val="single" w:sz="4" w:space="0" w:color="000000"/>
              <w:left w:val="single" w:sz="4" w:space="0" w:color="000000"/>
              <w:bottom w:val="single" w:sz="4" w:space="0" w:color="000000"/>
              <w:right w:val="single" w:sz="4" w:space="0" w:color="000000"/>
            </w:tcBorders>
          </w:tcPr>
          <w:p w14:paraId="11E75D23" w14:textId="77777777" w:rsidR="00D87126" w:rsidRDefault="00CC4D15">
            <w:pPr>
              <w:widowControl w:val="0"/>
              <w:suppressAutoHyphens/>
              <w:jc w:val="center"/>
              <w:rPr>
                <w:color w:val="000000"/>
                <w:szCs w:val="24"/>
              </w:rPr>
            </w:pPr>
            <w:r>
              <w:rPr>
                <w:color w:val="000000"/>
                <w:szCs w:val="24"/>
              </w:rPr>
              <w:t>kompensacinė išmoka*</w:t>
            </w:r>
          </w:p>
        </w:tc>
      </w:tr>
      <w:tr w:rsidR="00D87126" w14:paraId="11E75D29" w14:textId="77777777" w:rsidTr="00CC4D15">
        <w:trPr>
          <w:trHeight w:val="496"/>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25" w14:textId="77777777" w:rsidR="00D87126" w:rsidRDefault="00CC4D15">
            <w:pPr>
              <w:widowControl w:val="0"/>
              <w:suppressAutoHyphens/>
              <w:rPr>
                <w:color w:val="000000"/>
                <w:szCs w:val="24"/>
              </w:rPr>
            </w:pPr>
            <w:r>
              <w:rPr>
                <w:color w:val="000000"/>
                <w:szCs w:val="24"/>
              </w:rPr>
              <w:t>1.2.5.</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26" w14:textId="77777777" w:rsidR="00D87126" w:rsidRDefault="00CC4D15">
            <w:pPr>
              <w:widowControl w:val="0"/>
              <w:suppressAutoHyphens/>
              <w:jc w:val="both"/>
              <w:rPr>
                <w:color w:val="000000"/>
                <w:szCs w:val="24"/>
              </w:rPr>
            </w:pPr>
            <w:r>
              <w:rPr>
                <w:color w:val="000000"/>
                <w:szCs w:val="22"/>
              </w:rPr>
              <w:t xml:space="preserve">biokuro </w:t>
            </w:r>
            <w:r>
              <w:rPr>
                <w:szCs w:val="22"/>
              </w:rPr>
              <w:t xml:space="preserve">žaliavos ir biokuro ruošos </w:t>
            </w:r>
            <w:r>
              <w:rPr>
                <w:color w:val="000000"/>
                <w:szCs w:val="22"/>
              </w:rPr>
              <w:t xml:space="preserve">iš miško kirtimo liekanų technikos modernizavimas, kompensuojant įrangos įsigijimą </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27" w14:textId="77777777" w:rsidR="00D87126" w:rsidRDefault="00CC4D15">
            <w:pPr>
              <w:widowControl w:val="0"/>
              <w:suppressAutoHyphens/>
              <w:jc w:val="center"/>
              <w:rPr>
                <w:color w:val="000000"/>
                <w:szCs w:val="24"/>
              </w:rPr>
            </w:pPr>
            <w:r>
              <w:rPr>
                <w:color w:val="000000"/>
                <w:szCs w:val="24"/>
              </w:rPr>
              <w:t>5</w:t>
            </w:r>
          </w:p>
        </w:tc>
        <w:tc>
          <w:tcPr>
            <w:tcW w:w="1079" w:type="pct"/>
            <w:tcBorders>
              <w:top w:val="single" w:sz="4" w:space="0" w:color="000000"/>
              <w:left w:val="single" w:sz="4" w:space="0" w:color="000000"/>
              <w:bottom w:val="single" w:sz="4" w:space="0" w:color="000000"/>
              <w:right w:val="single" w:sz="4" w:space="0" w:color="000000"/>
            </w:tcBorders>
          </w:tcPr>
          <w:p w14:paraId="11E75D28" w14:textId="77777777" w:rsidR="00D87126" w:rsidRDefault="00CC4D15">
            <w:pPr>
              <w:widowControl w:val="0"/>
              <w:suppressAutoHyphens/>
              <w:jc w:val="center"/>
              <w:rPr>
                <w:color w:val="000000"/>
                <w:szCs w:val="24"/>
              </w:rPr>
            </w:pPr>
            <w:r>
              <w:rPr>
                <w:color w:val="000000"/>
                <w:szCs w:val="24"/>
              </w:rPr>
              <w:t>iki 50</w:t>
            </w:r>
            <w:r>
              <w:rPr>
                <w:szCs w:val="24"/>
              </w:rPr>
              <w:t>% subsidija</w:t>
            </w:r>
          </w:p>
        </w:tc>
      </w:tr>
      <w:tr w:rsidR="00D87126" w14:paraId="11E75D2E" w14:textId="77777777" w:rsidTr="00CC4D15">
        <w:trPr>
          <w:trHeight w:val="371"/>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2A" w14:textId="77777777" w:rsidR="00D87126" w:rsidRDefault="00CC4D15">
            <w:pPr>
              <w:widowControl w:val="0"/>
              <w:suppressAutoHyphens/>
              <w:rPr>
                <w:color w:val="000000"/>
                <w:szCs w:val="24"/>
              </w:rPr>
            </w:pPr>
            <w:r>
              <w:rPr>
                <w:color w:val="000000"/>
                <w:szCs w:val="24"/>
              </w:rPr>
              <w:t>1.2.6.</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2B" w14:textId="77777777" w:rsidR="00D87126" w:rsidRDefault="00CC4D15">
            <w:pPr>
              <w:jc w:val="both"/>
              <w:rPr>
                <w:color w:val="000000"/>
                <w:szCs w:val="24"/>
              </w:rPr>
            </w:pPr>
            <w:r>
              <w:rPr>
                <w:color w:val="000000"/>
              </w:rPr>
              <w:t>esamos įrangos modernizavimas  pritaikant šilumos akumuliavimui, absorbcinių šilumos siurblių diegimas ir (ar) atsinaujinančių energijos išteklių (saulės energijos elementai) panaudojimas centralizuoto šilumos tiekimo sektoriuje siekiant didinti energinį efektyvumą, esamų įrenginių, naudojančių atsinaujinančius išteklius, apkrovimą ir atsinaujinančių energijos išteklių dalį</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2C" w14:textId="77777777" w:rsidR="00D87126" w:rsidRDefault="00CC4D15">
            <w:pPr>
              <w:widowControl w:val="0"/>
              <w:suppressAutoHyphens/>
              <w:jc w:val="center"/>
              <w:rPr>
                <w:color w:val="000000"/>
                <w:szCs w:val="24"/>
              </w:rPr>
            </w:pPr>
            <w:r>
              <w:rPr>
                <w:color w:val="000000"/>
                <w:szCs w:val="24"/>
              </w:rPr>
              <w:t>7</w:t>
            </w:r>
          </w:p>
        </w:tc>
        <w:tc>
          <w:tcPr>
            <w:tcW w:w="1079" w:type="pct"/>
            <w:tcBorders>
              <w:top w:val="single" w:sz="4" w:space="0" w:color="000000"/>
              <w:left w:val="single" w:sz="4" w:space="0" w:color="000000"/>
              <w:bottom w:val="single" w:sz="4" w:space="0" w:color="000000"/>
              <w:right w:val="single" w:sz="4" w:space="0" w:color="000000"/>
            </w:tcBorders>
          </w:tcPr>
          <w:p w14:paraId="11E75D2D" w14:textId="77777777" w:rsidR="00D87126" w:rsidRDefault="00CC4D15">
            <w:pPr>
              <w:widowControl w:val="0"/>
              <w:suppressAutoHyphens/>
              <w:jc w:val="center"/>
              <w:rPr>
                <w:color w:val="000000"/>
                <w:szCs w:val="24"/>
              </w:rPr>
            </w:pPr>
            <w:r>
              <w:rPr>
                <w:color w:val="000000"/>
                <w:szCs w:val="24"/>
              </w:rPr>
              <w:t>iki 50</w:t>
            </w:r>
            <w:r>
              <w:rPr>
                <w:szCs w:val="24"/>
              </w:rPr>
              <w:t>% subsidija</w:t>
            </w:r>
          </w:p>
        </w:tc>
      </w:tr>
      <w:tr w:rsidR="00D87126" w14:paraId="11E75D33" w14:textId="77777777" w:rsidTr="00CC4D15">
        <w:trPr>
          <w:trHeight w:val="796"/>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2F" w14:textId="77777777" w:rsidR="00D87126" w:rsidRDefault="00CC4D15">
            <w:pPr>
              <w:widowControl w:val="0"/>
              <w:suppressAutoHyphens/>
              <w:rPr>
                <w:color w:val="000000"/>
                <w:szCs w:val="24"/>
              </w:rPr>
            </w:pPr>
            <w:r>
              <w:rPr>
                <w:color w:val="000000"/>
                <w:szCs w:val="24"/>
              </w:rPr>
              <w:t>1.2.7.</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30" w14:textId="77777777" w:rsidR="00D87126" w:rsidRDefault="00CC4D15">
            <w:pPr>
              <w:jc w:val="both"/>
              <w:rPr>
                <w:bCs/>
                <w:color w:val="000000"/>
                <w:szCs w:val="24"/>
              </w:rPr>
            </w:pPr>
            <w:r>
              <w:rPr>
                <w:color w:val="000000"/>
                <w:szCs w:val="24"/>
              </w:rPr>
              <w:t>kompleksinė atsinaujinančius energijos išteklius ir alternatyvius degalus naudojančių  transporto priemonių įsigijimo ir joms reikalingos infrastruktūros plėtra, užtikrinant  bazinį sukurtos infrastruktūros vartotoją</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31" w14:textId="77777777" w:rsidR="00D87126" w:rsidRDefault="00CC4D15">
            <w:pPr>
              <w:widowControl w:val="0"/>
              <w:suppressAutoHyphens/>
              <w:jc w:val="center"/>
              <w:rPr>
                <w:color w:val="000000"/>
                <w:szCs w:val="24"/>
              </w:rPr>
            </w:pPr>
            <w:r>
              <w:rPr>
                <w:color w:val="000000"/>
                <w:szCs w:val="24"/>
              </w:rPr>
              <w:t>15</w:t>
            </w:r>
          </w:p>
        </w:tc>
        <w:tc>
          <w:tcPr>
            <w:tcW w:w="1079" w:type="pct"/>
            <w:tcBorders>
              <w:top w:val="single" w:sz="4" w:space="0" w:color="000000"/>
              <w:left w:val="single" w:sz="4" w:space="0" w:color="000000"/>
              <w:bottom w:val="single" w:sz="4" w:space="0" w:color="000000"/>
              <w:right w:val="single" w:sz="4" w:space="0" w:color="000000"/>
            </w:tcBorders>
          </w:tcPr>
          <w:p w14:paraId="11E75D32" w14:textId="77777777" w:rsidR="00D87126" w:rsidRDefault="00CC4D15">
            <w:pPr>
              <w:widowControl w:val="0"/>
              <w:suppressAutoHyphens/>
              <w:jc w:val="center"/>
              <w:rPr>
                <w:color w:val="000000"/>
                <w:szCs w:val="24"/>
              </w:rPr>
            </w:pPr>
            <w:r>
              <w:rPr>
                <w:color w:val="000000"/>
                <w:szCs w:val="24"/>
              </w:rPr>
              <w:t xml:space="preserve">iki </w:t>
            </w:r>
            <w:r>
              <w:rPr>
                <w:szCs w:val="24"/>
              </w:rPr>
              <w:t>50% subsidija</w:t>
            </w:r>
          </w:p>
        </w:tc>
      </w:tr>
      <w:tr w:rsidR="00D87126" w14:paraId="11E75D38"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34" w14:textId="77777777" w:rsidR="00D87126" w:rsidRDefault="00CC4D15">
            <w:pPr>
              <w:widowControl w:val="0"/>
              <w:suppressAutoHyphens/>
              <w:rPr>
                <w:color w:val="000000"/>
                <w:szCs w:val="24"/>
              </w:rPr>
            </w:pPr>
            <w:r>
              <w:rPr>
                <w:color w:val="000000"/>
                <w:szCs w:val="24"/>
              </w:rPr>
              <w:t>1.3.</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35" w14:textId="77777777" w:rsidR="00D87126" w:rsidRDefault="00CC4D15">
            <w:pPr>
              <w:widowControl w:val="0"/>
              <w:suppressAutoHyphens/>
              <w:jc w:val="both"/>
              <w:rPr>
                <w:color w:val="000000"/>
                <w:szCs w:val="24"/>
              </w:rPr>
            </w:pPr>
            <w:r>
              <w:rPr>
                <w:color w:val="000000"/>
                <w:szCs w:val="24"/>
              </w:rPr>
              <w:t>pagal Europos Sąjungos teisės aktus, Klimato kaitos konvenciją, Kioto protokolą ir kitus tarptautinius susitarimus nustatytoms prisitaikymo prie klimato kaitos pokyčių ir klimato kaitos padarinių švelninimo priemonėms įgyvendinti trečiosiose valstybėse</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36" w14:textId="77777777" w:rsidR="00D87126" w:rsidRDefault="00CC4D15">
            <w:pPr>
              <w:widowControl w:val="0"/>
              <w:suppressAutoHyphens/>
              <w:jc w:val="center"/>
              <w:rPr>
                <w:b/>
                <w:color w:val="000000"/>
                <w:szCs w:val="24"/>
              </w:rPr>
            </w:pPr>
            <w:r>
              <w:rPr>
                <w:b/>
                <w:color w:val="000000"/>
                <w:szCs w:val="24"/>
              </w:rPr>
              <w:t>1,6</w:t>
            </w:r>
          </w:p>
        </w:tc>
        <w:tc>
          <w:tcPr>
            <w:tcW w:w="1079" w:type="pct"/>
            <w:tcBorders>
              <w:top w:val="single" w:sz="4" w:space="0" w:color="000000"/>
              <w:left w:val="single" w:sz="4" w:space="0" w:color="000000"/>
              <w:bottom w:val="single" w:sz="4" w:space="0" w:color="000000"/>
              <w:right w:val="single" w:sz="4" w:space="0" w:color="000000"/>
            </w:tcBorders>
            <w:hideMark/>
          </w:tcPr>
          <w:p w14:paraId="11E75D37" w14:textId="77777777" w:rsidR="00D87126" w:rsidRDefault="00CC4D15">
            <w:pPr>
              <w:widowControl w:val="0"/>
              <w:suppressAutoHyphens/>
              <w:jc w:val="center"/>
              <w:rPr>
                <w:b/>
                <w:color w:val="000000"/>
                <w:szCs w:val="24"/>
                <w:lang w:val="en-US"/>
              </w:rPr>
            </w:pPr>
            <w:r>
              <w:rPr>
                <w:b/>
                <w:color w:val="000000"/>
                <w:szCs w:val="24"/>
                <w:lang w:val="en-US"/>
              </w:rPr>
              <w:t>1,2 (%)</w:t>
            </w:r>
          </w:p>
        </w:tc>
      </w:tr>
      <w:tr w:rsidR="00D87126" w14:paraId="11E75D3D"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39" w14:textId="77777777" w:rsidR="00D87126" w:rsidRDefault="00D87126">
            <w:pPr>
              <w:widowControl w:val="0"/>
              <w:suppressAutoHyphens/>
              <w:rPr>
                <w:color w:val="000000"/>
                <w:szCs w:val="24"/>
              </w:rPr>
            </w:pP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3A" w14:textId="77777777" w:rsidR="00D87126" w:rsidRDefault="00CC4D15">
            <w:pPr>
              <w:widowControl w:val="0"/>
              <w:suppressAutoHyphens/>
              <w:rPr>
                <w:color w:val="000000"/>
                <w:szCs w:val="24"/>
              </w:rPr>
            </w:pPr>
            <w:r>
              <w:t>IŠ VISO :</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3B" w14:textId="77777777" w:rsidR="00D87126" w:rsidRDefault="00CC4D15">
            <w:pPr>
              <w:widowControl w:val="0"/>
              <w:suppressAutoHyphens/>
              <w:jc w:val="center"/>
              <w:rPr>
                <w:b/>
                <w:color w:val="000000"/>
                <w:szCs w:val="24"/>
              </w:rPr>
            </w:pPr>
            <w:r>
              <w:rPr>
                <w:b/>
                <w:color w:val="000000"/>
                <w:szCs w:val="24"/>
              </w:rPr>
              <w:t>118,3</w:t>
            </w:r>
          </w:p>
        </w:tc>
        <w:tc>
          <w:tcPr>
            <w:tcW w:w="1079" w:type="pct"/>
            <w:tcBorders>
              <w:top w:val="single" w:sz="4" w:space="0" w:color="000000"/>
              <w:left w:val="single" w:sz="4" w:space="0" w:color="000000"/>
              <w:bottom w:val="single" w:sz="4" w:space="0" w:color="000000"/>
              <w:right w:val="single" w:sz="4" w:space="0" w:color="000000"/>
            </w:tcBorders>
          </w:tcPr>
          <w:p w14:paraId="11E75D3C" w14:textId="77777777" w:rsidR="00D87126" w:rsidRDefault="00CC4D15">
            <w:pPr>
              <w:widowControl w:val="0"/>
              <w:suppressAutoHyphens/>
              <w:jc w:val="center"/>
              <w:rPr>
                <w:color w:val="000000"/>
                <w:szCs w:val="24"/>
                <w:lang w:val="en-US"/>
              </w:rPr>
            </w:pPr>
            <w:r>
              <w:rPr>
                <w:color w:val="000000"/>
                <w:szCs w:val="24"/>
                <w:lang w:val="en-US"/>
              </w:rPr>
              <w:t>-</w:t>
            </w:r>
          </w:p>
        </w:tc>
      </w:tr>
      <w:tr w:rsidR="00D87126" w14:paraId="11E75D42"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3E" w14:textId="77777777" w:rsidR="00D87126" w:rsidRDefault="00D87126">
            <w:pPr>
              <w:widowControl w:val="0"/>
              <w:suppressAutoHyphens/>
              <w:rPr>
                <w:color w:val="000000"/>
                <w:szCs w:val="24"/>
              </w:rPr>
            </w:pPr>
          </w:p>
        </w:tc>
        <w:tc>
          <w:tcPr>
            <w:tcW w:w="296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hideMark/>
          </w:tcPr>
          <w:p w14:paraId="11E75D3F" w14:textId="77777777" w:rsidR="00D87126" w:rsidRDefault="00CC4D15">
            <w:pPr>
              <w:rPr>
                <w:color w:val="000000"/>
                <w:szCs w:val="24"/>
                <w:lang w:eastAsia="lt-LT"/>
              </w:rPr>
            </w:pPr>
            <w:r>
              <w:rPr>
                <w:color w:val="000000"/>
                <w:szCs w:val="24"/>
                <w:lang w:eastAsia="lt-LT"/>
              </w:rPr>
              <w:t>IŠ VISO (1):</w:t>
            </w:r>
          </w:p>
        </w:tc>
        <w:tc>
          <w:tcPr>
            <w:tcW w:w="570" w:type="pct"/>
            <w:tcBorders>
              <w:top w:val="single" w:sz="4" w:space="0" w:color="000000"/>
              <w:left w:val="single" w:sz="4" w:space="0" w:color="000000"/>
              <w:bottom w:val="single" w:sz="4" w:space="0" w:color="000000"/>
              <w:right w:val="single" w:sz="4" w:space="0" w:color="000000"/>
            </w:tcBorders>
            <w:hideMark/>
          </w:tcPr>
          <w:p w14:paraId="11E75D40" w14:textId="77777777" w:rsidR="00D87126" w:rsidRDefault="00CC4D15">
            <w:pPr>
              <w:widowControl w:val="0"/>
              <w:suppressAutoHyphens/>
              <w:jc w:val="center"/>
              <w:rPr>
                <w:b/>
                <w:color w:val="000000"/>
                <w:szCs w:val="24"/>
              </w:rPr>
            </w:pPr>
            <w:r>
              <w:rPr>
                <w:b/>
                <w:color w:val="000000"/>
                <w:szCs w:val="24"/>
              </w:rPr>
              <w:t>130,6</w:t>
            </w:r>
          </w:p>
        </w:tc>
        <w:tc>
          <w:tcPr>
            <w:tcW w:w="1079" w:type="pct"/>
            <w:tcBorders>
              <w:top w:val="single" w:sz="4" w:space="0" w:color="000000"/>
              <w:left w:val="single" w:sz="4" w:space="0" w:color="000000"/>
              <w:bottom w:val="single" w:sz="4" w:space="0" w:color="000000"/>
              <w:right w:val="single" w:sz="4" w:space="0" w:color="000000"/>
            </w:tcBorders>
          </w:tcPr>
          <w:p w14:paraId="11E75D41" w14:textId="77777777" w:rsidR="00D87126" w:rsidRDefault="00CC4D15">
            <w:pPr>
              <w:widowControl w:val="0"/>
              <w:suppressAutoHyphens/>
              <w:jc w:val="center"/>
              <w:rPr>
                <w:color w:val="000000"/>
                <w:szCs w:val="24"/>
              </w:rPr>
            </w:pPr>
            <w:r>
              <w:rPr>
                <w:color w:val="000000"/>
                <w:szCs w:val="24"/>
              </w:rPr>
              <w:t>-</w:t>
            </w:r>
          </w:p>
        </w:tc>
      </w:tr>
      <w:tr w:rsidR="00D87126" w14:paraId="11E75D45" w14:textId="77777777" w:rsidTr="00CC4D15">
        <w:trPr>
          <w:trHeight w:val="62"/>
        </w:trPr>
        <w:tc>
          <w:tcPr>
            <w:tcW w:w="387"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hideMark/>
          </w:tcPr>
          <w:p w14:paraId="11E75D43" w14:textId="77777777" w:rsidR="00D87126" w:rsidRDefault="00CC4D15">
            <w:pPr>
              <w:widowControl w:val="0"/>
              <w:rPr>
                <w:szCs w:val="24"/>
              </w:rPr>
            </w:pPr>
            <w:r>
              <w:rPr>
                <w:b/>
                <w:bCs/>
                <w:color w:val="000000"/>
                <w:szCs w:val="24"/>
              </w:rPr>
              <w:t>2.</w:t>
            </w:r>
          </w:p>
        </w:tc>
        <w:tc>
          <w:tcPr>
            <w:tcW w:w="4613" w:type="pct"/>
            <w:gridSpan w:val="3"/>
            <w:tcBorders>
              <w:top w:val="single" w:sz="4" w:space="0" w:color="auto"/>
              <w:left w:val="single" w:sz="4" w:space="0" w:color="auto"/>
              <w:bottom w:val="single" w:sz="4" w:space="0" w:color="auto"/>
              <w:right w:val="single" w:sz="4" w:space="0" w:color="000000"/>
            </w:tcBorders>
            <w:hideMark/>
          </w:tcPr>
          <w:p w14:paraId="11E75D44" w14:textId="77777777" w:rsidR="00D87126" w:rsidRDefault="00CC4D15">
            <w:pPr>
              <w:widowControl w:val="0"/>
              <w:suppressAutoHyphens/>
              <w:rPr>
                <w:color w:val="000000"/>
                <w:szCs w:val="24"/>
              </w:rPr>
            </w:pPr>
            <w:r>
              <w:rPr>
                <w:b/>
                <w:bCs/>
                <w:color w:val="000000"/>
                <w:szCs w:val="24"/>
              </w:rPr>
              <w:t>Kitos priemonės, kurias įgyvendinant nepasiekiamas kiekybiškai apskaičiuojamas išmetamų šiltnamio efektą sukeliančių dujų kiekio sumažinimas</w:t>
            </w:r>
          </w:p>
        </w:tc>
      </w:tr>
      <w:tr w:rsidR="00D87126" w14:paraId="11E75D4A"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46" w14:textId="77777777" w:rsidR="00D87126" w:rsidRDefault="00CC4D15">
            <w:pPr>
              <w:widowControl w:val="0"/>
              <w:suppressAutoHyphens/>
              <w:rPr>
                <w:color w:val="000000"/>
                <w:szCs w:val="24"/>
              </w:rPr>
            </w:pPr>
            <w:r>
              <w:rPr>
                <w:color w:val="000000"/>
                <w:szCs w:val="24"/>
              </w:rPr>
              <w:t>2.1.</w:t>
            </w:r>
          </w:p>
        </w:tc>
        <w:tc>
          <w:tcPr>
            <w:tcW w:w="2964"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hideMark/>
          </w:tcPr>
          <w:p w14:paraId="11E75D47" w14:textId="77777777" w:rsidR="00D87126" w:rsidRDefault="00CC4D15">
            <w:pPr>
              <w:widowControl w:val="0"/>
              <w:suppressAutoHyphens/>
              <w:jc w:val="both"/>
              <w:rPr>
                <w:color w:val="000000"/>
                <w:szCs w:val="24"/>
              </w:rPr>
            </w:pPr>
            <w:r>
              <w:rPr>
                <w:color w:val="000000"/>
                <w:szCs w:val="24"/>
              </w:rPr>
              <w:t>nacionalinės klimato kaitos valdymo politikos formavimo ir įgyvendinimo, tarp jų visuomenės informavimo ir švietimo priemonės, klimato kaitos švelninimo ir prisitaikymo prie klimato kaitos pokyčių priemonių įgyvendinimas nacionaliniu lygmeniu, programos administravimo lėšos ir kitos priemonės</w:t>
            </w:r>
          </w:p>
        </w:tc>
        <w:tc>
          <w:tcPr>
            <w:tcW w:w="570" w:type="pct"/>
            <w:tcBorders>
              <w:top w:val="single" w:sz="4" w:space="0" w:color="auto"/>
              <w:left w:val="single" w:sz="4" w:space="0" w:color="000000"/>
              <w:bottom w:val="single" w:sz="4" w:space="0" w:color="000000"/>
              <w:right w:val="single" w:sz="4" w:space="0" w:color="000000"/>
            </w:tcBorders>
            <w:hideMark/>
          </w:tcPr>
          <w:p w14:paraId="11E75D48" w14:textId="77777777" w:rsidR="00D87126" w:rsidRDefault="00CC4D15">
            <w:pPr>
              <w:widowControl w:val="0"/>
              <w:suppressAutoHyphens/>
              <w:jc w:val="center"/>
              <w:rPr>
                <w:strike/>
                <w:color w:val="000000"/>
                <w:szCs w:val="24"/>
              </w:rPr>
            </w:pPr>
            <w:r>
              <w:rPr>
                <w:b/>
                <w:color w:val="000000"/>
                <w:szCs w:val="24"/>
              </w:rPr>
              <w:t>3,4</w:t>
            </w:r>
          </w:p>
        </w:tc>
        <w:tc>
          <w:tcPr>
            <w:tcW w:w="1079" w:type="pct"/>
            <w:tcBorders>
              <w:top w:val="single" w:sz="4" w:space="0" w:color="auto"/>
              <w:left w:val="single" w:sz="4" w:space="0" w:color="000000"/>
              <w:bottom w:val="single" w:sz="4" w:space="0" w:color="000000"/>
              <w:right w:val="single" w:sz="4" w:space="0" w:color="000000"/>
            </w:tcBorders>
            <w:hideMark/>
          </w:tcPr>
          <w:p w14:paraId="11E75D49" w14:textId="77777777" w:rsidR="00D87126" w:rsidRDefault="00CC4D15">
            <w:pPr>
              <w:widowControl w:val="0"/>
              <w:suppressAutoHyphens/>
              <w:jc w:val="center"/>
              <w:rPr>
                <w:b/>
                <w:color w:val="000000"/>
                <w:szCs w:val="24"/>
                <w:lang w:val="en-US"/>
              </w:rPr>
            </w:pPr>
            <w:r>
              <w:rPr>
                <w:b/>
                <w:color w:val="000000"/>
                <w:szCs w:val="24"/>
              </w:rPr>
              <w:t>2,5 (</w:t>
            </w:r>
            <w:r>
              <w:rPr>
                <w:b/>
                <w:color w:val="000000"/>
                <w:szCs w:val="24"/>
                <w:lang w:val="en-US"/>
              </w:rPr>
              <w:t>%)</w:t>
            </w:r>
          </w:p>
        </w:tc>
      </w:tr>
      <w:tr w:rsidR="00D87126" w14:paraId="11E75D4F"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4B" w14:textId="77777777" w:rsidR="00D87126" w:rsidRDefault="00D87126">
            <w:pPr>
              <w:widowControl w:val="0"/>
              <w:suppressAutoHyphens/>
              <w:rPr>
                <w:color w:val="000000"/>
                <w:szCs w:val="24"/>
              </w:rPr>
            </w:pP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4C" w14:textId="77777777" w:rsidR="00D87126" w:rsidRDefault="00CC4D15">
            <w:pPr>
              <w:widowControl w:val="0"/>
              <w:suppressAutoHyphens/>
              <w:rPr>
                <w:color w:val="000000"/>
                <w:szCs w:val="24"/>
              </w:rPr>
            </w:pPr>
            <w:r>
              <w:rPr>
                <w:color w:val="000000"/>
                <w:szCs w:val="24"/>
              </w:rPr>
              <w:t>IŠ VISO (2):</w:t>
            </w:r>
          </w:p>
        </w:tc>
        <w:tc>
          <w:tcPr>
            <w:tcW w:w="570"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hideMark/>
          </w:tcPr>
          <w:p w14:paraId="11E75D4D" w14:textId="77777777" w:rsidR="00D87126" w:rsidRDefault="00CC4D15">
            <w:pPr>
              <w:widowControl w:val="0"/>
              <w:tabs>
                <w:tab w:val="left" w:pos="1020"/>
                <w:tab w:val="center" w:pos="1250"/>
              </w:tabs>
              <w:suppressAutoHyphens/>
              <w:jc w:val="center"/>
              <w:rPr>
                <w:strike/>
                <w:color w:val="000000"/>
                <w:szCs w:val="24"/>
              </w:rPr>
            </w:pPr>
            <w:r>
              <w:rPr>
                <w:b/>
                <w:color w:val="000000"/>
                <w:szCs w:val="24"/>
              </w:rPr>
              <w:t>3,4</w:t>
            </w:r>
          </w:p>
        </w:tc>
        <w:tc>
          <w:tcPr>
            <w:tcW w:w="1079" w:type="pct"/>
            <w:tcBorders>
              <w:top w:val="single" w:sz="4" w:space="0" w:color="auto"/>
              <w:left w:val="single" w:sz="4" w:space="0" w:color="000000"/>
              <w:bottom w:val="single" w:sz="4" w:space="0" w:color="000000"/>
              <w:right w:val="single" w:sz="4" w:space="0" w:color="000000"/>
            </w:tcBorders>
          </w:tcPr>
          <w:p w14:paraId="11E75D4E" w14:textId="77777777" w:rsidR="00D87126" w:rsidRDefault="00D87126">
            <w:pPr>
              <w:widowControl w:val="0"/>
              <w:suppressAutoHyphens/>
              <w:jc w:val="center"/>
              <w:rPr>
                <w:color w:val="000000"/>
                <w:szCs w:val="24"/>
              </w:rPr>
            </w:pPr>
          </w:p>
        </w:tc>
      </w:tr>
      <w:tr w:rsidR="00D87126" w14:paraId="11E75D54"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50" w14:textId="77777777" w:rsidR="00D87126" w:rsidRDefault="00D87126">
            <w:pPr>
              <w:widowControl w:val="0"/>
              <w:suppressAutoHyphens/>
              <w:rPr>
                <w:color w:val="000000"/>
                <w:szCs w:val="24"/>
              </w:rPr>
            </w:pP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51" w14:textId="77777777" w:rsidR="00D87126" w:rsidRDefault="00CC4D15">
            <w:pPr>
              <w:widowControl w:val="0"/>
              <w:suppressAutoHyphens/>
              <w:rPr>
                <w:color w:val="000000"/>
                <w:szCs w:val="24"/>
              </w:rPr>
            </w:pPr>
            <w:r>
              <w:rPr>
                <w:color w:val="000000"/>
                <w:szCs w:val="24"/>
              </w:rPr>
              <w:t>IŠ VISO (1+2):</w:t>
            </w:r>
          </w:p>
        </w:tc>
        <w:tc>
          <w:tcPr>
            <w:tcW w:w="570"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hideMark/>
          </w:tcPr>
          <w:p w14:paraId="11E75D52" w14:textId="77777777" w:rsidR="00D87126" w:rsidRDefault="00CC4D15">
            <w:pPr>
              <w:widowControl w:val="0"/>
              <w:suppressAutoHyphens/>
              <w:jc w:val="center"/>
              <w:rPr>
                <w:b/>
                <w:color w:val="000000"/>
                <w:szCs w:val="24"/>
              </w:rPr>
            </w:pPr>
            <w:r>
              <w:rPr>
                <w:b/>
                <w:color w:val="000000"/>
                <w:szCs w:val="24"/>
              </w:rPr>
              <w:t>134</w:t>
            </w:r>
          </w:p>
        </w:tc>
        <w:tc>
          <w:tcPr>
            <w:tcW w:w="1079" w:type="pct"/>
            <w:tcBorders>
              <w:top w:val="single" w:sz="4" w:space="0" w:color="auto"/>
              <w:left w:val="single" w:sz="4" w:space="0" w:color="000000"/>
              <w:bottom w:val="single" w:sz="4" w:space="0" w:color="000000"/>
              <w:right w:val="single" w:sz="4" w:space="0" w:color="000000"/>
            </w:tcBorders>
          </w:tcPr>
          <w:p w14:paraId="11E75D53" w14:textId="77777777" w:rsidR="00D87126" w:rsidRDefault="00D87126">
            <w:pPr>
              <w:widowControl w:val="0"/>
              <w:suppressAutoHyphens/>
              <w:jc w:val="center"/>
              <w:rPr>
                <w:color w:val="000000"/>
                <w:szCs w:val="24"/>
              </w:rPr>
            </w:pPr>
          </w:p>
        </w:tc>
      </w:tr>
      <w:tr w:rsidR="00D87126" w14:paraId="11E75D57"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55" w14:textId="77777777" w:rsidR="00D87126" w:rsidRDefault="00CC4D15">
            <w:pPr>
              <w:widowControl w:val="0"/>
              <w:rPr>
                <w:b/>
                <w:szCs w:val="24"/>
              </w:rPr>
            </w:pPr>
            <w:r>
              <w:rPr>
                <w:b/>
                <w:szCs w:val="24"/>
              </w:rPr>
              <w:t>3.</w:t>
            </w:r>
          </w:p>
        </w:tc>
        <w:tc>
          <w:tcPr>
            <w:tcW w:w="4613" w:type="pct"/>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56" w14:textId="77777777" w:rsidR="00D87126" w:rsidRDefault="00CC4D15">
            <w:pPr>
              <w:widowControl w:val="0"/>
              <w:rPr>
                <w:szCs w:val="24"/>
              </w:rPr>
            </w:pPr>
            <w:r>
              <w:rPr>
                <w:b/>
                <w:color w:val="000000"/>
                <w:szCs w:val="24"/>
              </w:rPr>
              <w:t>Išlaidos iš Programos likutinių lėšų</w:t>
            </w:r>
          </w:p>
        </w:tc>
      </w:tr>
      <w:tr w:rsidR="00D87126" w14:paraId="11E75D5C"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58" w14:textId="77777777" w:rsidR="00D87126" w:rsidRDefault="00CC4D15">
            <w:pPr>
              <w:widowControl w:val="0"/>
              <w:rPr>
                <w:szCs w:val="24"/>
              </w:rPr>
            </w:pPr>
            <w:r>
              <w:rPr>
                <w:szCs w:val="24"/>
              </w:rPr>
              <w:t>3.1.</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59" w14:textId="77777777" w:rsidR="00D87126" w:rsidRDefault="00CC4D15">
            <w:pPr>
              <w:widowControl w:val="0"/>
              <w:suppressAutoHyphens/>
              <w:rPr>
                <w:color w:val="000000"/>
                <w:szCs w:val="24"/>
              </w:rPr>
            </w:pPr>
            <w:r>
              <w:rPr>
                <w:color w:val="000000"/>
                <w:szCs w:val="24"/>
              </w:rPr>
              <w:t xml:space="preserve">2019 m. planuojamos išleisti lėšos, rezervuotos pagal </w:t>
            </w:r>
            <w:r>
              <w:rPr>
                <w:szCs w:val="24"/>
              </w:rPr>
              <w:t xml:space="preserve">2011-2018 m. gautas paraiškas ir/ar skirtą finansavimą </w:t>
            </w:r>
          </w:p>
        </w:tc>
        <w:tc>
          <w:tcPr>
            <w:tcW w:w="570"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hideMark/>
          </w:tcPr>
          <w:p w14:paraId="11E75D5A" w14:textId="77777777" w:rsidR="00D87126" w:rsidRDefault="00CC4D15">
            <w:pPr>
              <w:widowControl w:val="0"/>
              <w:jc w:val="center"/>
              <w:rPr>
                <w:szCs w:val="24"/>
              </w:rPr>
            </w:pPr>
            <w:r>
              <w:rPr>
                <w:szCs w:val="24"/>
              </w:rPr>
              <w:t>17,7</w:t>
            </w:r>
          </w:p>
        </w:tc>
        <w:tc>
          <w:tcPr>
            <w:tcW w:w="1079" w:type="pct"/>
            <w:tcBorders>
              <w:top w:val="single" w:sz="4" w:space="0" w:color="auto"/>
              <w:left w:val="single" w:sz="4" w:space="0" w:color="000000"/>
              <w:bottom w:val="single" w:sz="4" w:space="0" w:color="000000"/>
              <w:right w:val="single" w:sz="4" w:space="0" w:color="000000"/>
            </w:tcBorders>
          </w:tcPr>
          <w:p w14:paraId="11E75D5B" w14:textId="77777777" w:rsidR="00D87126" w:rsidRDefault="00D87126">
            <w:pPr>
              <w:widowControl w:val="0"/>
              <w:rPr>
                <w:szCs w:val="24"/>
              </w:rPr>
            </w:pPr>
          </w:p>
        </w:tc>
      </w:tr>
      <w:tr w:rsidR="00D87126" w14:paraId="11E75D61" w14:textId="77777777" w:rsidTr="00CC4D15">
        <w:trPr>
          <w:trHeight w:val="318"/>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5D" w14:textId="77777777" w:rsidR="00D87126" w:rsidRDefault="00D87126">
            <w:pPr>
              <w:widowControl w:val="0"/>
              <w:rPr>
                <w:szCs w:val="24"/>
              </w:rPr>
            </w:pP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5E" w14:textId="77777777" w:rsidR="00D87126" w:rsidRDefault="00CC4D15">
            <w:pPr>
              <w:widowControl w:val="0"/>
              <w:suppressAutoHyphens/>
              <w:rPr>
                <w:color w:val="000000"/>
                <w:szCs w:val="24"/>
              </w:rPr>
            </w:pPr>
            <w:r>
              <w:rPr>
                <w:color w:val="000000"/>
                <w:szCs w:val="24"/>
              </w:rPr>
              <w:t>IŠ VISO (3):</w:t>
            </w:r>
          </w:p>
        </w:tc>
        <w:tc>
          <w:tcPr>
            <w:tcW w:w="570"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hideMark/>
          </w:tcPr>
          <w:p w14:paraId="11E75D5F" w14:textId="77777777" w:rsidR="00D87126" w:rsidRDefault="00CC4D15">
            <w:pPr>
              <w:widowControl w:val="0"/>
              <w:jc w:val="center"/>
              <w:rPr>
                <w:szCs w:val="24"/>
              </w:rPr>
            </w:pPr>
            <w:r>
              <w:rPr>
                <w:szCs w:val="24"/>
              </w:rPr>
              <w:t>17,7</w:t>
            </w:r>
          </w:p>
        </w:tc>
        <w:tc>
          <w:tcPr>
            <w:tcW w:w="1079" w:type="pct"/>
            <w:tcBorders>
              <w:top w:val="single" w:sz="4" w:space="0" w:color="auto"/>
              <w:left w:val="single" w:sz="4" w:space="0" w:color="000000"/>
              <w:bottom w:val="single" w:sz="4" w:space="0" w:color="000000"/>
              <w:right w:val="single" w:sz="4" w:space="0" w:color="000000"/>
            </w:tcBorders>
          </w:tcPr>
          <w:p w14:paraId="11E75D60" w14:textId="77777777" w:rsidR="00D87126" w:rsidRDefault="00D87126">
            <w:pPr>
              <w:widowControl w:val="0"/>
              <w:rPr>
                <w:szCs w:val="24"/>
              </w:rPr>
            </w:pPr>
          </w:p>
        </w:tc>
      </w:tr>
      <w:tr w:rsidR="00D87126" w14:paraId="11E75D66" w14:textId="77777777" w:rsidTr="00CC4D15">
        <w:trPr>
          <w:trHeight w:val="394"/>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62" w14:textId="77777777" w:rsidR="00D87126" w:rsidRDefault="00D87126">
            <w:pPr>
              <w:widowControl w:val="0"/>
              <w:rPr>
                <w:szCs w:val="24"/>
              </w:rPr>
            </w:pP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1E75D63" w14:textId="77777777" w:rsidR="00D87126" w:rsidRDefault="00CC4D15">
            <w:pPr>
              <w:widowControl w:val="0"/>
              <w:suppressAutoHyphens/>
              <w:rPr>
                <w:b/>
                <w:color w:val="000000"/>
                <w:szCs w:val="24"/>
              </w:rPr>
            </w:pPr>
            <w:r>
              <w:rPr>
                <w:b/>
                <w:color w:val="000000"/>
                <w:szCs w:val="24"/>
              </w:rPr>
              <w:t>IŠ VISO (1+2+3):</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1E75D64" w14:textId="77777777" w:rsidR="00D87126" w:rsidRDefault="00CC4D15">
            <w:pPr>
              <w:widowControl w:val="0"/>
              <w:suppressAutoHyphens/>
              <w:jc w:val="center"/>
              <w:rPr>
                <w:b/>
                <w:color w:val="000000"/>
                <w:szCs w:val="24"/>
              </w:rPr>
            </w:pPr>
            <w:r>
              <w:rPr>
                <w:b/>
                <w:color w:val="000000"/>
                <w:szCs w:val="24"/>
              </w:rPr>
              <w:t>151,7</w:t>
            </w:r>
          </w:p>
        </w:tc>
        <w:tc>
          <w:tcPr>
            <w:tcW w:w="1079" w:type="pct"/>
            <w:tcBorders>
              <w:top w:val="single" w:sz="4" w:space="0" w:color="000000"/>
              <w:left w:val="single" w:sz="4" w:space="0" w:color="000000"/>
              <w:bottom w:val="single" w:sz="4" w:space="0" w:color="000000"/>
              <w:right w:val="single" w:sz="4" w:space="0" w:color="000000"/>
            </w:tcBorders>
          </w:tcPr>
          <w:p w14:paraId="11E75D65" w14:textId="77777777" w:rsidR="00D87126" w:rsidRDefault="00D87126">
            <w:pPr>
              <w:widowControl w:val="0"/>
              <w:suppressAutoHyphens/>
              <w:rPr>
                <w:color w:val="000000"/>
                <w:szCs w:val="24"/>
              </w:rPr>
            </w:pPr>
          </w:p>
        </w:tc>
      </w:tr>
    </w:tbl>
    <w:p w14:paraId="11E75D67" w14:textId="77777777" w:rsidR="00D87126" w:rsidRDefault="00D87126"/>
    <w:p w14:paraId="2AB545AB" w14:textId="722F0552" w:rsidR="00CC4D15" w:rsidRDefault="00CC4D15" w:rsidP="00CC4D15">
      <w:pPr>
        <w:suppressAutoHyphens/>
        <w:ind w:left="284" w:right="424"/>
        <w:jc w:val="both"/>
        <w:rPr>
          <w:color w:val="000000"/>
        </w:rPr>
      </w:pPr>
      <w:r>
        <w:rPr>
          <w:color w:val="000000"/>
        </w:rPr>
        <w:t>* Kompensacinės išmokos dydis (proc.) bus nustatytas Lietuvos Respublikos aplinkos ministro įsakymu patvirtintame Klimato kaitos programos lėšų naudojimo 2019 m. sąmatą detalizuojančiame plane.</w:t>
      </w:r>
    </w:p>
    <w:p w14:paraId="073E7037" w14:textId="37BEA58E" w:rsidR="00CC4D15" w:rsidRDefault="00CC4D15" w:rsidP="00CC4D15">
      <w:pPr>
        <w:suppressAutoHyphens/>
        <w:jc w:val="center"/>
      </w:pPr>
      <w:r>
        <w:rPr>
          <w:noProof/>
          <w:lang w:eastAsia="lt-LT"/>
        </w:rPr>
        <w:t>______________________________</w:t>
      </w:r>
    </w:p>
    <w:p w14:paraId="11E75D70" w14:textId="14D4FD82" w:rsidR="00D87126" w:rsidRDefault="00D87126">
      <w:pPr>
        <w:rPr>
          <w:szCs w:val="24"/>
        </w:rPr>
      </w:pPr>
    </w:p>
    <w:sectPr w:rsidR="00D87126" w:rsidSect="00CA1C67">
      <w:headerReference w:type="first" r:id="rId8"/>
      <w:pgSz w:w="12240" w:h="15840"/>
      <w:pgMar w:top="170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D714B" w14:textId="77777777" w:rsidR="00CA1C67" w:rsidRDefault="00CA1C67" w:rsidP="00CA1C67">
      <w:r>
        <w:separator/>
      </w:r>
    </w:p>
  </w:endnote>
  <w:endnote w:type="continuationSeparator" w:id="0">
    <w:p w14:paraId="5CFBF783" w14:textId="77777777" w:rsidR="00CA1C67" w:rsidRDefault="00CA1C67" w:rsidP="00CA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43B8A" w14:textId="77777777" w:rsidR="00CA1C67" w:rsidRDefault="00CA1C67" w:rsidP="00CA1C67">
      <w:r>
        <w:separator/>
      </w:r>
    </w:p>
  </w:footnote>
  <w:footnote w:type="continuationSeparator" w:id="0">
    <w:p w14:paraId="62B1A29C" w14:textId="77777777" w:rsidR="00CA1C67" w:rsidRDefault="00CA1C67" w:rsidP="00CA1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450620"/>
      <w:docPartObj>
        <w:docPartGallery w:val="Page Numbers (Top of Page)"/>
        <w:docPartUnique/>
      </w:docPartObj>
    </w:sdtPr>
    <w:sdtEndPr/>
    <w:sdtContent>
      <w:p w14:paraId="29B291DE" w14:textId="4E966E6B" w:rsidR="00CA1C67" w:rsidRDefault="00CA1C67">
        <w:pPr>
          <w:pStyle w:val="Antrats"/>
          <w:jc w:val="center"/>
        </w:pPr>
        <w:r>
          <w:fldChar w:fldCharType="begin"/>
        </w:r>
        <w:r>
          <w:instrText>PAGE   \* MERGEFORMAT</w:instrText>
        </w:r>
        <w:r>
          <w:fldChar w:fldCharType="separate"/>
        </w:r>
        <w:r w:rsidR="008078F7">
          <w:rPr>
            <w:noProof/>
          </w:rPr>
          <w:t>3</w:t>
        </w:r>
        <w:r>
          <w:fldChar w:fldCharType="end"/>
        </w:r>
      </w:p>
    </w:sdtContent>
  </w:sdt>
  <w:p w14:paraId="04838E72" w14:textId="77777777" w:rsidR="00CA1C67" w:rsidRDefault="00CA1C6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3EEEB" w14:textId="77777777" w:rsidR="00CA1C67" w:rsidRDefault="00CA1C6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2C"/>
    <w:rsid w:val="00186058"/>
    <w:rsid w:val="0020772C"/>
    <w:rsid w:val="00266F90"/>
    <w:rsid w:val="008078F7"/>
    <w:rsid w:val="00CA1C67"/>
    <w:rsid w:val="00CC4D15"/>
    <w:rsid w:val="00D871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5CA1"/>
  <w15:docId w15:val="{BA8130BD-DD89-414A-BD3E-51DBD525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CC4D15"/>
    <w:rPr>
      <w:color w:val="808080"/>
    </w:rPr>
  </w:style>
  <w:style w:type="paragraph" w:styleId="Antrats">
    <w:name w:val="header"/>
    <w:basedOn w:val="prastasis"/>
    <w:link w:val="AntratsDiagrama"/>
    <w:uiPriority w:val="99"/>
    <w:rsid w:val="00CA1C67"/>
    <w:pPr>
      <w:tabs>
        <w:tab w:val="center" w:pos="4819"/>
        <w:tab w:val="right" w:pos="9638"/>
      </w:tabs>
    </w:pPr>
  </w:style>
  <w:style w:type="character" w:customStyle="1" w:styleId="AntratsDiagrama">
    <w:name w:val="Antraštės Diagrama"/>
    <w:basedOn w:val="Numatytasispastraiposriftas"/>
    <w:link w:val="Antrats"/>
    <w:uiPriority w:val="99"/>
    <w:rsid w:val="00CA1C67"/>
  </w:style>
  <w:style w:type="paragraph" w:styleId="Porat">
    <w:name w:val="footer"/>
    <w:basedOn w:val="prastasis"/>
    <w:link w:val="PoratDiagrama"/>
    <w:rsid w:val="00CA1C67"/>
    <w:pPr>
      <w:tabs>
        <w:tab w:val="center" w:pos="4819"/>
        <w:tab w:val="right" w:pos="9638"/>
      </w:tabs>
    </w:pPr>
  </w:style>
  <w:style w:type="character" w:customStyle="1" w:styleId="PoratDiagrama">
    <w:name w:val="Poraštė Diagrama"/>
    <w:basedOn w:val="Numatytasispastraiposriftas"/>
    <w:link w:val="Porat"/>
    <w:rsid w:val="00CA1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4322</Words>
  <Characters>2464</Characters>
  <Application>Microsoft Office Word</Application>
  <DocSecurity>4</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 Kuklytė</dc:creator>
  <cp:lastModifiedBy>Deimante Buteniene</cp:lastModifiedBy>
  <cp:revision>2</cp:revision>
  <cp:lastPrinted>2019-03-01T06:34:00Z</cp:lastPrinted>
  <dcterms:created xsi:type="dcterms:W3CDTF">2019-07-03T12:14:00Z</dcterms:created>
  <dcterms:modified xsi:type="dcterms:W3CDTF">2019-07-03T12:14:00Z</dcterms:modified>
</cp:coreProperties>
</file>