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38AAC170" w14:textId="77777777" w:rsidTr="00EC21AD">
        <w:tc>
          <w:tcPr>
            <w:tcW w:w="4110" w:type="dxa"/>
          </w:tcPr>
          <w:p w14:paraId="05AF7F13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65FB8CAF" w14:textId="77777777" w:rsidTr="00EC21AD">
        <w:tc>
          <w:tcPr>
            <w:tcW w:w="4110" w:type="dxa"/>
          </w:tcPr>
          <w:p w14:paraId="09CBAEBF" w14:textId="77777777" w:rsidR="0006079E" w:rsidRDefault="0006079E" w:rsidP="0006079E">
            <w:r>
              <w:t>Klaipėdos miesto savivaldybės</w:t>
            </w:r>
          </w:p>
        </w:tc>
      </w:tr>
      <w:tr w:rsidR="0006079E" w14:paraId="024843D2" w14:textId="77777777" w:rsidTr="00EC21AD">
        <w:tc>
          <w:tcPr>
            <w:tcW w:w="4110" w:type="dxa"/>
          </w:tcPr>
          <w:p w14:paraId="7E50F15C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liepos 10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AEADDF2" w14:textId="77777777" w:rsidTr="00EC21AD">
        <w:tc>
          <w:tcPr>
            <w:tcW w:w="4110" w:type="dxa"/>
          </w:tcPr>
          <w:p w14:paraId="295E8A42" w14:textId="77777777" w:rsidR="0006079E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T1-238</w:t>
            </w:r>
            <w:bookmarkEnd w:id="2"/>
          </w:p>
        </w:tc>
      </w:tr>
    </w:tbl>
    <w:p w14:paraId="0F5160D6" w14:textId="77777777" w:rsidR="00832CC9" w:rsidRPr="00F72A1E" w:rsidRDefault="00832CC9" w:rsidP="0006079E">
      <w:pPr>
        <w:jc w:val="center"/>
      </w:pPr>
    </w:p>
    <w:p w14:paraId="3FFCB601" w14:textId="77777777" w:rsidR="00832CC9" w:rsidRPr="00F72A1E" w:rsidRDefault="00832CC9" w:rsidP="0006079E">
      <w:pPr>
        <w:jc w:val="center"/>
      </w:pPr>
    </w:p>
    <w:p w14:paraId="5CDF0A0C" w14:textId="77777777" w:rsidR="00F5609B" w:rsidRPr="00E876BC" w:rsidRDefault="00310D72" w:rsidP="00F5609B">
      <w:pPr>
        <w:jc w:val="center"/>
        <w:rPr>
          <w:rFonts w:eastAsia="Calibri"/>
          <w:color w:val="000000"/>
        </w:rPr>
      </w:pPr>
      <w:r w:rsidRPr="005F54C1">
        <w:rPr>
          <w:b/>
          <w:color w:val="000000"/>
        </w:rPr>
        <w:t>KLAIPĖDOS BALTIJOS GIMNAZIJOS UNIVERSITETINIŲ</w:t>
      </w:r>
      <w:r w:rsidR="007808D7">
        <w:rPr>
          <w:b/>
          <w:color w:val="000000"/>
        </w:rPr>
        <w:t xml:space="preserve"> </w:t>
      </w:r>
      <w:r>
        <w:rPr>
          <w:b/>
          <w:color w:val="000000"/>
        </w:rPr>
        <w:t>INŽINERINIO UGDYMO</w:t>
      </w:r>
      <w:r w:rsidRPr="005F54C1">
        <w:rPr>
          <w:b/>
          <w:color w:val="000000"/>
        </w:rPr>
        <w:t xml:space="preserve"> KLASIŲ </w:t>
      </w:r>
      <w:r w:rsidR="00F5609B" w:rsidRPr="005F54C1">
        <w:rPr>
          <w:b/>
          <w:color w:val="000000"/>
        </w:rPr>
        <w:t>VEIKLOS MODELIS</w:t>
      </w:r>
    </w:p>
    <w:p w14:paraId="73914559" w14:textId="77777777" w:rsidR="00832CC9" w:rsidRPr="00F72A1E" w:rsidRDefault="00832CC9" w:rsidP="0006079E">
      <w:pPr>
        <w:jc w:val="center"/>
      </w:pPr>
    </w:p>
    <w:p w14:paraId="271E631E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I SKYRIUS</w:t>
      </w:r>
    </w:p>
    <w:p w14:paraId="53CD2C12" w14:textId="77777777" w:rsidR="00F5609B" w:rsidRPr="00E876BC" w:rsidRDefault="00F5609B" w:rsidP="00F5609B">
      <w:pPr>
        <w:jc w:val="center"/>
        <w:rPr>
          <w:b/>
          <w:color w:val="000000"/>
        </w:rPr>
      </w:pPr>
      <w:r w:rsidRPr="00E876BC">
        <w:rPr>
          <w:b/>
          <w:color w:val="000000"/>
        </w:rPr>
        <w:t>BENDROSIOS NUOSTATOS</w:t>
      </w:r>
    </w:p>
    <w:p w14:paraId="012094E5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</w:p>
    <w:p w14:paraId="59FCCD50" w14:textId="77777777" w:rsidR="00F5609B" w:rsidRPr="002772A0" w:rsidRDefault="00F5609B" w:rsidP="00F5609B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eastAsia="Times New Roman"/>
        </w:rPr>
      </w:pPr>
      <w:r w:rsidRPr="002772A0">
        <w:rPr>
          <w:rFonts w:eastAsia="Times New Roman"/>
        </w:rPr>
        <w:t>Klaipėdos Baltijos gimnazijos universitetinių</w:t>
      </w:r>
      <w:r w:rsidR="007808D7">
        <w:rPr>
          <w:rFonts w:eastAsia="Times New Roman"/>
        </w:rPr>
        <w:t xml:space="preserve"> </w:t>
      </w:r>
      <w:r w:rsidR="00310D72">
        <w:rPr>
          <w:rFonts w:eastAsia="Times New Roman"/>
        </w:rPr>
        <w:t>inžinerinio ugdymo</w:t>
      </w:r>
      <w:r w:rsidRPr="002772A0">
        <w:rPr>
          <w:rFonts w:eastAsia="Times New Roman"/>
        </w:rPr>
        <w:t xml:space="preserve"> klasių veik</w:t>
      </w:r>
      <w:r w:rsidR="00D4619C">
        <w:rPr>
          <w:rFonts w:eastAsia="Times New Roman"/>
        </w:rPr>
        <w:t>l</w:t>
      </w:r>
      <w:r w:rsidRPr="002772A0">
        <w:rPr>
          <w:rFonts w:eastAsia="Times New Roman"/>
        </w:rPr>
        <w:t xml:space="preserve">os modelis (toliau – Modelis) </w:t>
      </w:r>
      <w:r w:rsidR="007F0354">
        <w:rPr>
          <w:rFonts w:eastAsia="Times New Roman"/>
        </w:rPr>
        <w:t>apibrėžia</w:t>
      </w:r>
      <w:r w:rsidRPr="002772A0">
        <w:rPr>
          <w:rFonts w:eastAsia="Times New Roman"/>
        </w:rPr>
        <w:t xml:space="preserve"> </w:t>
      </w:r>
      <w:r w:rsidR="00F55DAB">
        <w:rPr>
          <w:rFonts w:eastAsia="Times New Roman"/>
        </w:rPr>
        <w:t>ugdymo organizavimo ir vykdymo</w:t>
      </w:r>
      <w:r w:rsidR="00C07937">
        <w:rPr>
          <w:rFonts w:eastAsia="Times New Roman"/>
        </w:rPr>
        <w:t xml:space="preserve"> </w:t>
      </w:r>
      <w:r w:rsidR="00F55DAB">
        <w:rPr>
          <w:rFonts w:eastAsia="Times New Roman"/>
        </w:rPr>
        <w:t>pagal specializuoto</w:t>
      </w:r>
      <w:r w:rsidR="00F55DAB" w:rsidRPr="002772A0">
        <w:rPr>
          <w:rFonts w:eastAsia="Times New Roman"/>
        </w:rPr>
        <w:t xml:space="preserve"> ugdymo </w:t>
      </w:r>
      <w:r w:rsidR="00F55DAB">
        <w:rPr>
          <w:rFonts w:eastAsia="Times New Roman"/>
        </w:rPr>
        <w:t xml:space="preserve">krypties programas </w:t>
      </w:r>
      <w:r w:rsidRPr="002772A0">
        <w:rPr>
          <w:rFonts w:eastAsia="Times New Roman"/>
        </w:rPr>
        <w:t>Klaipėdos Baltijos gimnazijo</w:t>
      </w:r>
      <w:r w:rsidR="00F55DAB">
        <w:rPr>
          <w:rFonts w:eastAsia="Times New Roman"/>
        </w:rPr>
        <w:t>je</w:t>
      </w:r>
      <w:r w:rsidRPr="002772A0">
        <w:rPr>
          <w:rFonts w:eastAsia="Times New Roman"/>
        </w:rPr>
        <w:t xml:space="preserve"> (toliau – Gimnazija) </w:t>
      </w:r>
      <w:r w:rsidR="00C07937">
        <w:rPr>
          <w:rFonts w:eastAsia="Times New Roman"/>
        </w:rPr>
        <w:t>sąlygas</w:t>
      </w:r>
      <w:r w:rsidRPr="002772A0">
        <w:rPr>
          <w:rFonts w:eastAsia="Times New Roman"/>
        </w:rPr>
        <w:t xml:space="preserve">.  </w:t>
      </w:r>
    </w:p>
    <w:p w14:paraId="525D51C6" w14:textId="77777777" w:rsidR="00F5609B" w:rsidRPr="00E11F2F" w:rsidRDefault="00A93CEA" w:rsidP="007262FD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Modelyje u</w:t>
      </w:r>
      <w:r w:rsidR="00DA77A6" w:rsidRPr="00E11F2F">
        <w:rPr>
          <w:rFonts w:ascii="Times New Roman" w:hAnsi="Times New Roman" w:cs="Times New Roman"/>
          <w:sz w:val="24"/>
          <w:szCs w:val="24"/>
        </w:rPr>
        <w:t>gdymas u</w:t>
      </w:r>
      <w:r w:rsidR="007808D7">
        <w:rPr>
          <w:rFonts w:ascii="Times New Roman" w:hAnsi="Times New Roman" w:cs="Times New Roman"/>
          <w:sz w:val="24"/>
          <w:szCs w:val="24"/>
        </w:rPr>
        <w:t xml:space="preserve">niversitetinėse </w:t>
      </w:r>
      <w:r w:rsidR="00A9766B" w:rsidRPr="00E11F2F">
        <w:rPr>
          <w:rFonts w:ascii="Times New Roman" w:hAnsi="Times New Roman" w:cs="Times New Roman"/>
          <w:sz w:val="24"/>
          <w:szCs w:val="24"/>
        </w:rPr>
        <w:t>inžinerinio</w:t>
      </w:r>
      <w:r w:rsidR="007E2A34" w:rsidRPr="00E11F2F">
        <w:rPr>
          <w:rFonts w:ascii="Times New Roman" w:hAnsi="Times New Roman" w:cs="Times New Roman"/>
          <w:sz w:val="24"/>
          <w:szCs w:val="24"/>
        </w:rPr>
        <w:t xml:space="preserve"> ugdymo kl</w:t>
      </w:r>
      <w:r w:rsidR="007808D7">
        <w:rPr>
          <w:rFonts w:ascii="Times New Roman" w:hAnsi="Times New Roman" w:cs="Times New Roman"/>
          <w:sz w:val="24"/>
          <w:szCs w:val="24"/>
        </w:rPr>
        <w:t xml:space="preserve">asėse (toliau – universitetinės </w:t>
      </w:r>
      <w:r w:rsidR="007E2A34" w:rsidRPr="00E11F2F">
        <w:rPr>
          <w:rFonts w:ascii="Times New Roman" w:hAnsi="Times New Roman" w:cs="Times New Roman"/>
          <w:sz w:val="24"/>
          <w:szCs w:val="24"/>
        </w:rPr>
        <w:t>inžinerinės klasės)</w:t>
      </w:r>
      <w:r w:rsidR="00F5609B" w:rsidRPr="00E11F2F">
        <w:rPr>
          <w:rFonts w:ascii="Times New Roman" w:hAnsi="Times New Roman" w:cs="Times New Roman"/>
          <w:sz w:val="24"/>
          <w:szCs w:val="24"/>
        </w:rPr>
        <w:t xml:space="preserve"> yra grindžiamas požiūriu, kad šiuolaikin</w:t>
      </w:r>
      <w:r w:rsidR="00140F55" w:rsidRPr="00E11F2F">
        <w:rPr>
          <w:rFonts w:ascii="Times New Roman" w:hAnsi="Times New Roman" w:cs="Times New Roman"/>
          <w:sz w:val="24"/>
          <w:szCs w:val="24"/>
        </w:rPr>
        <w:t>iame pasaulyje</w:t>
      </w:r>
      <w:r w:rsidR="00F5609B" w:rsidRPr="00E11F2F">
        <w:rPr>
          <w:rFonts w:ascii="Times New Roman" w:hAnsi="Times New Roman" w:cs="Times New Roman"/>
          <w:sz w:val="24"/>
          <w:szCs w:val="24"/>
        </w:rPr>
        <w:t xml:space="preserve"> mokslinė, inžinerinė, meninė kūryba sinergiškai veikia viena kitą</w:t>
      </w:r>
      <w:r w:rsidR="002F0FF6" w:rsidRPr="00E11F2F">
        <w:rPr>
          <w:rFonts w:ascii="Times New Roman" w:hAnsi="Times New Roman" w:cs="Times New Roman"/>
          <w:sz w:val="24"/>
          <w:szCs w:val="24"/>
        </w:rPr>
        <w:t xml:space="preserve"> ir yra visuomenės progreso </w:t>
      </w:r>
      <w:r w:rsidR="00D4619C">
        <w:rPr>
          <w:rFonts w:ascii="Times New Roman" w:hAnsi="Times New Roman" w:cs="Times New Roman"/>
          <w:sz w:val="24"/>
          <w:szCs w:val="24"/>
        </w:rPr>
        <w:t>prielaida</w:t>
      </w:r>
      <w:r w:rsidR="00A9766B" w:rsidRPr="00E11F2F">
        <w:rPr>
          <w:rFonts w:ascii="Times New Roman" w:hAnsi="Times New Roman" w:cs="Times New Roman"/>
          <w:sz w:val="24"/>
          <w:szCs w:val="24"/>
        </w:rPr>
        <w:t>.</w:t>
      </w:r>
      <w:r w:rsidR="00E11F2F" w:rsidRPr="00E11F2F">
        <w:rPr>
          <w:rFonts w:ascii="Times New Roman" w:hAnsi="Times New Roman" w:cs="Times New Roman"/>
          <w:sz w:val="24"/>
          <w:szCs w:val="24"/>
        </w:rPr>
        <w:t xml:space="preserve"> S</w:t>
      </w:r>
      <w:r w:rsidR="005C4310" w:rsidRPr="00E11F2F">
        <w:rPr>
          <w:rFonts w:ascii="Times New Roman" w:hAnsi="Times New Roman" w:cs="Times New Roman"/>
          <w:sz w:val="24"/>
          <w:szCs w:val="24"/>
        </w:rPr>
        <w:t xml:space="preserve">istemingas </w:t>
      </w:r>
      <w:r w:rsidR="00E11F2F" w:rsidRPr="00E11F2F">
        <w:rPr>
          <w:rFonts w:ascii="Times New Roman" w:hAnsi="Times New Roman" w:cs="Times New Roman"/>
          <w:sz w:val="24"/>
          <w:szCs w:val="24"/>
        </w:rPr>
        <w:t xml:space="preserve"> G</w:t>
      </w:r>
      <w:r w:rsidR="005C4310" w:rsidRPr="00E11F2F">
        <w:rPr>
          <w:rFonts w:ascii="Times New Roman" w:hAnsi="Times New Roman" w:cs="Times New Roman"/>
          <w:sz w:val="24"/>
          <w:szCs w:val="24"/>
        </w:rPr>
        <w:t xml:space="preserve">imnazijos mokytojų ir </w:t>
      </w:r>
      <w:r w:rsidR="00A9766B" w:rsidRPr="00E11F2F">
        <w:rPr>
          <w:rFonts w:ascii="Times New Roman" w:hAnsi="Times New Roman"/>
          <w:sz w:val="24"/>
          <w:szCs w:val="24"/>
        </w:rPr>
        <w:t xml:space="preserve">Klaipėdos universiteto (toliau – KU) dėstytojų </w:t>
      </w:r>
      <w:r w:rsidR="005C4310" w:rsidRPr="00E11F2F">
        <w:rPr>
          <w:rFonts w:ascii="Times New Roman" w:hAnsi="Times New Roman"/>
          <w:sz w:val="24"/>
          <w:szCs w:val="24"/>
        </w:rPr>
        <w:t xml:space="preserve">darbas </w:t>
      </w:r>
      <w:r w:rsidR="00E11F2F">
        <w:rPr>
          <w:rFonts w:ascii="Times New Roman" w:hAnsi="Times New Roman"/>
          <w:sz w:val="24"/>
          <w:szCs w:val="24"/>
        </w:rPr>
        <w:t>laiduos</w:t>
      </w:r>
      <w:r w:rsidR="005C4310" w:rsidRPr="00E11F2F">
        <w:rPr>
          <w:rFonts w:ascii="Times New Roman" w:hAnsi="Times New Roman"/>
          <w:sz w:val="24"/>
          <w:szCs w:val="24"/>
        </w:rPr>
        <w:t xml:space="preserve"> </w:t>
      </w:r>
      <w:r w:rsidR="009C222F" w:rsidRPr="00E11F2F">
        <w:rPr>
          <w:rFonts w:ascii="Times New Roman" w:hAnsi="Times New Roman" w:cs="Times New Roman"/>
          <w:sz w:val="24"/>
          <w:szCs w:val="24"/>
        </w:rPr>
        <w:t xml:space="preserve">inžinerijos kūryba, mokslo pasiekimais ir inžinerinių tyrimų praktika </w:t>
      </w:r>
      <w:r>
        <w:rPr>
          <w:rFonts w:ascii="Times New Roman" w:hAnsi="Times New Roman" w:cs="Times New Roman"/>
          <w:sz w:val="24"/>
          <w:szCs w:val="24"/>
        </w:rPr>
        <w:t>grįstą</w:t>
      </w:r>
      <w:r w:rsidR="009C222F" w:rsidRPr="00E11F2F">
        <w:rPr>
          <w:rFonts w:ascii="Times New Roman" w:hAnsi="Times New Roman" w:cs="Times New Roman"/>
          <w:sz w:val="24"/>
          <w:szCs w:val="24"/>
        </w:rPr>
        <w:t xml:space="preserve"> </w:t>
      </w:r>
      <w:r w:rsidR="00E11F2F">
        <w:rPr>
          <w:rFonts w:ascii="Times New Roman" w:hAnsi="Times New Roman" w:cs="Times New Roman"/>
          <w:sz w:val="24"/>
          <w:szCs w:val="24"/>
        </w:rPr>
        <w:t xml:space="preserve">mokinių </w:t>
      </w:r>
      <w:r w:rsidR="009C222F" w:rsidRPr="00E11F2F">
        <w:rPr>
          <w:rFonts w:ascii="Times New Roman" w:hAnsi="Times New Roman" w:cs="Times New Roman"/>
          <w:sz w:val="24"/>
          <w:szCs w:val="24"/>
        </w:rPr>
        <w:t>ugdymą</w:t>
      </w:r>
      <w:r w:rsidR="00E11F2F">
        <w:rPr>
          <w:rFonts w:ascii="Times New Roman" w:hAnsi="Times New Roman" w:cs="Times New Roman"/>
          <w:sz w:val="24"/>
          <w:szCs w:val="24"/>
        </w:rPr>
        <w:t>.</w:t>
      </w:r>
    </w:p>
    <w:p w14:paraId="61170AD2" w14:textId="77777777" w:rsidR="00F5609B" w:rsidRPr="00E876BC" w:rsidRDefault="00F5609B" w:rsidP="00F5609B">
      <w:pPr>
        <w:jc w:val="center"/>
        <w:rPr>
          <w:b/>
          <w:color w:val="000000"/>
        </w:rPr>
      </w:pPr>
    </w:p>
    <w:p w14:paraId="4C06F7B9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II SKYRIUS</w:t>
      </w:r>
    </w:p>
    <w:p w14:paraId="425A6174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MODELIO</w:t>
      </w:r>
      <w:r w:rsidRPr="00E876BC">
        <w:rPr>
          <w:rFonts w:eastAsia="Calibri"/>
          <w:color w:val="000000"/>
        </w:rPr>
        <w:t xml:space="preserve"> </w:t>
      </w:r>
      <w:r w:rsidRPr="00E876BC">
        <w:rPr>
          <w:b/>
          <w:color w:val="000000"/>
        </w:rPr>
        <w:t>TIKSLAS, UŽDAVINIAI IR PRINCIPAI</w:t>
      </w:r>
    </w:p>
    <w:p w14:paraId="2059728A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</w:p>
    <w:p w14:paraId="228BD1FB" w14:textId="77777777" w:rsidR="00F5609B" w:rsidRPr="00971439" w:rsidRDefault="00F5609B" w:rsidP="00F5609B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Modelio </w:t>
      </w:r>
      <w:r w:rsidRPr="00971439">
        <w:rPr>
          <w:rFonts w:ascii="Times New Roman" w:hAnsi="Times New Roman" w:cs="Times New Roman"/>
          <w:sz w:val="24"/>
          <w:szCs w:val="24"/>
        </w:rPr>
        <w:t xml:space="preserve">tikslas </w:t>
      </w:r>
      <w:r w:rsidRPr="007808D7">
        <w:rPr>
          <w:rFonts w:ascii="Times New Roman" w:hAnsi="Times New Roman" w:cs="Times New Roman"/>
          <w:sz w:val="24"/>
          <w:szCs w:val="24"/>
        </w:rPr>
        <w:t>–</w:t>
      </w:r>
      <w:r w:rsidRPr="00971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39">
        <w:rPr>
          <w:rFonts w:ascii="Times New Roman" w:hAnsi="Times New Roman" w:cs="Times New Roman"/>
          <w:sz w:val="24"/>
          <w:szCs w:val="24"/>
        </w:rPr>
        <w:t xml:space="preserve">padėti mokiniams nuosekliai ir kryptingai ugdyti inžinerinę kompetenciją, reikalingą </w:t>
      </w:r>
      <w:r w:rsidR="00CA7CD8" w:rsidRPr="00971439">
        <w:rPr>
          <w:rFonts w:ascii="Times New Roman" w:hAnsi="Times New Roman" w:cs="Times New Roman"/>
          <w:sz w:val="24"/>
          <w:szCs w:val="24"/>
        </w:rPr>
        <w:t xml:space="preserve">planuojant ateities karjerą </w:t>
      </w:r>
      <w:r w:rsidR="008D5C22">
        <w:rPr>
          <w:rFonts w:ascii="Times New Roman" w:hAnsi="Times New Roman" w:cs="Times New Roman"/>
          <w:sz w:val="24"/>
          <w:szCs w:val="24"/>
        </w:rPr>
        <w:t>bei</w:t>
      </w:r>
      <w:r w:rsidR="00CA7CD8">
        <w:rPr>
          <w:rFonts w:ascii="Times New Roman" w:hAnsi="Times New Roman" w:cs="Times New Roman"/>
          <w:sz w:val="24"/>
          <w:szCs w:val="24"/>
        </w:rPr>
        <w:t xml:space="preserve"> </w:t>
      </w:r>
      <w:r w:rsidRPr="00971439">
        <w:rPr>
          <w:rFonts w:ascii="Times New Roman" w:hAnsi="Times New Roman" w:cs="Times New Roman"/>
          <w:sz w:val="24"/>
          <w:szCs w:val="24"/>
        </w:rPr>
        <w:t>KU studijuojant su inžinerinėmis profesijomis ar inžinerine kūryba susijusius mokslus.</w:t>
      </w:r>
    </w:p>
    <w:p w14:paraId="69034659" w14:textId="77777777" w:rsidR="00F5609B" w:rsidRPr="00971439" w:rsidRDefault="00F5609B" w:rsidP="00F5609B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Uždaviniai:</w:t>
      </w:r>
    </w:p>
    <w:p w14:paraId="3DAEBF11" w14:textId="77777777" w:rsidR="00F5609B" w:rsidRDefault="00F5609B" w:rsidP="008C130B">
      <w:pPr>
        <w:pStyle w:val="Sraopastraipa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organizuoti inovatyvų, mokinių poreikius atitinkantį ugdymo procesą, pasitelkiant KU mokslinį potencialą bei kitus socialinius partnerius;</w:t>
      </w:r>
    </w:p>
    <w:p w14:paraId="73E4B6E1" w14:textId="77777777" w:rsidR="00F5609B" w:rsidRDefault="00F5609B" w:rsidP="008C130B">
      <w:pPr>
        <w:pStyle w:val="Sraopastraip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 xml:space="preserve">suteikti mokiniams pagilintas gamtos mokslų, matematikos, techninių ir technologinių procesų valdymo pagrindų žinias, </w:t>
      </w:r>
      <w:r w:rsidRPr="00971439">
        <w:rPr>
          <w:rFonts w:ascii="Times New Roman" w:hAnsi="Times New Roman" w:cs="Times New Roman"/>
          <w:color w:val="000000"/>
          <w:sz w:val="24"/>
          <w:szCs w:val="24"/>
        </w:rPr>
        <w:t>vadybinius, lyderystės, mokymosi visą gyvenimą ir karjeros planavimo įgūdžius</w:t>
      </w:r>
      <w:r w:rsidRPr="00971439">
        <w:rPr>
          <w:rFonts w:ascii="Times New Roman" w:hAnsi="Times New Roman" w:cs="Times New Roman"/>
          <w:sz w:val="24"/>
          <w:szCs w:val="24"/>
        </w:rPr>
        <w:t>;</w:t>
      </w:r>
    </w:p>
    <w:p w14:paraId="2848CF6C" w14:textId="77777777" w:rsidR="00F5609B" w:rsidRPr="00971439" w:rsidRDefault="00F5609B" w:rsidP="008C130B">
      <w:pPr>
        <w:pStyle w:val="Sraopastraipa"/>
        <w:numPr>
          <w:ilvl w:val="1"/>
          <w:numId w:val="10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garantuoti mokiniams inžinerinio ugdymo, įgyto Klaipėdos M</w:t>
      </w:r>
      <w:r w:rsidR="00D4619C">
        <w:rPr>
          <w:rFonts w:ascii="Times New Roman" w:hAnsi="Times New Roman" w:cs="Times New Roman"/>
          <w:sz w:val="24"/>
          <w:szCs w:val="24"/>
        </w:rPr>
        <w:t>artyno</w:t>
      </w:r>
      <w:r w:rsidRPr="00971439">
        <w:rPr>
          <w:rFonts w:ascii="Times New Roman" w:hAnsi="Times New Roman" w:cs="Times New Roman"/>
          <w:sz w:val="24"/>
          <w:szCs w:val="24"/>
        </w:rPr>
        <w:t xml:space="preserve"> Mažvydo progimnazijoje ar kitose mokyklose, tęstinumą.</w:t>
      </w:r>
    </w:p>
    <w:p w14:paraId="0C4A3B7A" w14:textId="77777777" w:rsidR="00F5609B" w:rsidRPr="00971439" w:rsidRDefault="00F5609B" w:rsidP="00F5609B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39">
        <w:rPr>
          <w:rFonts w:ascii="Times New Roman" w:hAnsi="Times New Roman" w:cs="Times New Roman"/>
          <w:sz w:val="24"/>
          <w:szCs w:val="24"/>
        </w:rPr>
        <w:t>Modelio įgyvendinimas grindžiamas šiais principais:</w:t>
      </w:r>
    </w:p>
    <w:p w14:paraId="16D8779D" w14:textId="77777777" w:rsidR="00F5609B" w:rsidRPr="00561269" w:rsidRDefault="00F5609B" w:rsidP="00DF25A8">
      <w:pPr>
        <w:pStyle w:val="Sraopastraipa"/>
        <w:numPr>
          <w:ilvl w:val="1"/>
          <w:numId w:val="1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>pagrįstumo – ugdymo, paremto mokslo tyrimų praktika</w:t>
      </w:r>
      <w:r w:rsidR="00C65E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 plėtra; </w:t>
      </w:r>
    </w:p>
    <w:p w14:paraId="09716FAC" w14:textId="77777777" w:rsidR="00F5609B" w:rsidRPr="00561269" w:rsidRDefault="00F5609B" w:rsidP="00DF25A8">
      <w:pPr>
        <w:pStyle w:val="Sraopastraipa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pragmatiškumo ir taikomumo – mokiniai mokomi veikti realaus gyvenimo situacijose, ugdytis verslumo ir lyderystės pagrindus, planuoti ir nuosekliai įgyvendinti savo karjeros siekius; </w:t>
      </w:r>
    </w:p>
    <w:p w14:paraId="5FD5BE59" w14:textId="77777777" w:rsidR="00F5609B" w:rsidRPr="00561269" w:rsidRDefault="00F5609B" w:rsidP="00DF25A8">
      <w:pPr>
        <w:pStyle w:val="Sraopastraipa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kūrybiškumo ir inovatyvumo – ugdyme skatinami kūrybiniai inžinerinio mąstymo ir veiklos būdai; </w:t>
      </w:r>
    </w:p>
    <w:p w14:paraId="25F44442" w14:textId="77777777" w:rsidR="00F5609B" w:rsidRPr="00561269" w:rsidRDefault="00F5609B" w:rsidP="00DF25A8">
      <w:pPr>
        <w:pStyle w:val="Sraopastraipa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darnos ir tvarumo – ugdomi mokinių gebėjimai suvokti asmenybės darnos principus, suprasti logikos ir emocijų prigimtį bei </w:t>
      </w:r>
      <w:r w:rsidR="00C65E33">
        <w:rPr>
          <w:rFonts w:ascii="Times New Roman" w:hAnsi="Times New Roman" w:cs="Times New Roman"/>
          <w:color w:val="000000"/>
          <w:sz w:val="24"/>
          <w:szCs w:val="24"/>
        </w:rPr>
        <w:t>derinti inžinerines</w:t>
      </w:r>
      <w:r w:rsidRPr="00561269">
        <w:rPr>
          <w:rFonts w:ascii="Times New Roman" w:hAnsi="Times New Roman" w:cs="Times New Roman"/>
          <w:color w:val="000000"/>
          <w:sz w:val="24"/>
          <w:szCs w:val="24"/>
        </w:rPr>
        <w:t xml:space="preserve">, dalykines ir bendrąsias kompetencijas; </w:t>
      </w:r>
    </w:p>
    <w:p w14:paraId="26EB6F58" w14:textId="77777777" w:rsidR="00F5609B" w:rsidRPr="00561269" w:rsidRDefault="00F5609B" w:rsidP="00DF25A8">
      <w:pPr>
        <w:pStyle w:val="Sraopastraipa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269">
        <w:rPr>
          <w:rFonts w:ascii="Times New Roman" w:hAnsi="Times New Roman" w:cs="Times New Roman"/>
          <w:sz w:val="24"/>
          <w:szCs w:val="24"/>
        </w:rPr>
        <w:t>komunikavimo ir bendradarbiavimo – ugdymas organizuojamas, keičiantis informacija, dirbant kartu su partneriais.</w:t>
      </w:r>
    </w:p>
    <w:p w14:paraId="311B54DE" w14:textId="77777777" w:rsidR="00F5609B" w:rsidRDefault="00F5609B" w:rsidP="00F5609B">
      <w:pPr>
        <w:autoSpaceDE w:val="0"/>
        <w:autoSpaceDN w:val="0"/>
        <w:adjustRightInd w:val="0"/>
        <w:ind w:firstLine="851"/>
        <w:jc w:val="both"/>
      </w:pPr>
      <w:r w:rsidRPr="004D7D02">
        <w:t xml:space="preserve"> </w:t>
      </w:r>
    </w:p>
    <w:p w14:paraId="00939095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III SKYRIUS</w:t>
      </w:r>
    </w:p>
    <w:p w14:paraId="381E65FE" w14:textId="77777777" w:rsidR="00F5609B" w:rsidRPr="00E876BC" w:rsidRDefault="001A3401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UGDYMO TURIN</w:t>
      </w:r>
      <w:r>
        <w:rPr>
          <w:b/>
          <w:color w:val="000000"/>
        </w:rPr>
        <w:t>IO</w:t>
      </w:r>
      <w:r w:rsidRPr="00E876BC">
        <w:rPr>
          <w:b/>
          <w:color w:val="000000"/>
        </w:rPr>
        <w:t xml:space="preserve"> YPATUMAI</w:t>
      </w:r>
    </w:p>
    <w:p w14:paraId="013B8E28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</w:p>
    <w:p w14:paraId="64C93B0B" w14:textId="77777777" w:rsidR="00F5609B" w:rsidRPr="00A66B51" w:rsidRDefault="00F5609B" w:rsidP="00F5609B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Gimnazijos universitetinėse</w:t>
      </w:r>
      <w:r w:rsidR="007808D7">
        <w:t xml:space="preserve"> </w:t>
      </w:r>
      <w:r w:rsidR="0047373C">
        <w:t>inžinerin</w:t>
      </w:r>
      <w:r w:rsidR="007808D7">
        <w:t>io ugdymo</w:t>
      </w:r>
      <w:r w:rsidR="0047373C">
        <w:t xml:space="preserve"> </w:t>
      </w:r>
      <w:r>
        <w:t xml:space="preserve">klasėse į </w:t>
      </w:r>
      <w:r w:rsidR="00974CD0" w:rsidRPr="00593DB8">
        <w:t xml:space="preserve">pagrindinio </w:t>
      </w:r>
      <w:r w:rsidR="00974CD0">
        <w:t xml:space="preserve">ugdymo </w:t>
      </w:r>
      <w:r w:rsidR="00974CD0" w:rsidRPr="00593DB8">
        <w:t>II dalies ir vidurinio</w:t>
      </w:r>
      <w:r w:rsidR="00974CD0">
        <w:t xml:space="preserve"> ugdymo bendrųjų </w:t>
      </w:r>
      <w:r>
        <w:t xml:space="preserve">programų </w:t>
      </w:r>
      <w:r w:rsidRPr="00593DB8">
        <w:t xml:space="preserve">turinį integruojama inžinerinio ugdymo dalis, vadovaujantis Lietuvos Respublikos švietimo ir mokslo ministro 2014 m. rugpjūčio 8 d. įsakymu Nr. V-735 „Dėl </w:t>
      </w:r>
      <w:r w:rsidRPr="00593DB8">
        <w:lastRenderedPageBreak/>
        <w:t>specializuoto ugdymo krypties programų (pradinio, pagrindinio ir vidurinio</w:t>
      </w:r>
      <w:r w:rsidRPr="00CC6A6D">
        <w:t xml:space="preserve"> ugdymo kartu su inžineriniu ugdymu programų) inžinerinio ugdymo dalies patvirtinimo“.</w:t>
      </w:r>
    </w:p>
    <w:p w14:paraId="16EAFCC7" w14:textId="77777777" w:rsidR="00F5609B" w:rsidRPr="00D02C96" w:rsidRDefault="00F5609B" w:rsidP="00F5609B">
      <w:pPr>
        <w:pStyle w:val="Sraopastraip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color w:val="000000"/>
          <w:sz w:val="24"/>
          <w:szCs w:val="24"/>
        </w:rPr>
        <w:t>Inžinerinio ugdymo dalį sudaro:</w:t>
      </w:r>
    </w:p>
    <w:p w14:paraId="4FF00CD3" w14:textId="67AFB54C" w:rsidR="00F5609B" w:rsidRPr="00D02C96" w:rsidRDefault="00974CD0" w:rsidP="00BC7BA0">
      <w:pPr>
        <w:pStyle w:val="Sraopastraipa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privalomas </w:t>
      </w:r>
      <w:r w:rsidR="00F5609B"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mokymas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inžinerijos </w:t>
      </w:r>
      <w:r w:rsidR="00BE1D3A">
        <w:rPr>
          <w:rFonts w:ascii="Times New Roman" w:hAnsi="Times New Roman" w:cs="Times New Roman"/>
          <w:color w:val="000000"/>
          <w:sz w:val="24"/>
          <w:szCs w:val="24"/>
        </w:rPr>
        <w:t>dalyko</w:t>
      </w:r>
      <w:r w:rsidR="00F5609B"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728CCC6" w14:textId="77777777" w:rsidR="00F5609B" w:rsidRPr="00974CD0" w:rsidRDefault="00F5609B" w:rsidP="00BC7BA0">
      <w:pPr>
        <w:pStyle w:val="Sraopastraipa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CD0">
        <w:rPr>
          <w:rFonts w:ascii="Times New Roman" w:hAnsi="Times New Roman" w:cs="Times New Roman"/>
          <w:color w:val="000000"/>
          <w:sz w:val="24"/>
          <w:szCs w:val="24"/>
        </w:rPr>
        <w:t xml:space="preserve">pagilintas mokymas </w:t>
      </w:r>
      <w:r w:rsidRPr="00974CD0">
        <w:rPr>
          <w:rFonts w:ascii="Times New Roman" w:hAnsi="Times New Roman" w:cs="Times New Roman"/>
          <w:sz w:val="24"/>
          <w:szCs w:val="24"/>
        </w:rPr>
        <w:t>biologijos, matematikos, chemijos, fizikos</w:t>
      </w:r>
      <w:r w:rsidR="008D5C22">
        <w:rPr>
          <w:rFonts w:ascii="Times New Roman" w:hAnsi="Times New Roman" w:cs="Times New Roman"/>
          <w:sz w:val="24"/>
          <w:szCs w:val="24"/>
        </w:rPr>
        <w:t>,</w:t>
      </w:r>
      <w:r w:rsidRPr="00974CD0">
        <w:rPr>
          <w:rFonts w:ascii="Times New Roman" w:hAnsi="Times New Roman" w:cs="Times New Roman"/>
          <w:sz w:val="24"/>
          <w:szCs w:val="24"/>
        </w:rPr>
        <w:t xml:space="preserve"> informacinių technologijų dalykų</w:t>
      </w:r>
      <w:r w:rsidR="00974CD0" w:rsidRPr="00974CD0">
        <w:rPr>
          <w:rFonts w:ascii="Times New Roman" w:hAnsi="Times New Roman" w:cs="Times New Roman"/>
          <w:sz w:val="24"/>
          <w:szCs w:val="24"/>
        </w:rPr>
        <w:t xml:space="preserve"> ir </w:t>
      </w:r>
      <w:r w:rsidRPr="00974CD0">
        <w:rPr>
          <w:rFonts w:ascii="Times New Roman" w:hAnsi="Times New Roman" w:cs="Times New Roman"/>
          <w:color w:val="000000"/>
          <w:sz w:val="24"/>
          <w:szCs w:val="24"/>
        </w:rPr>
        <w:t>integruotų</w:t>
      </w:r>
      <w:r w:rsidRPr="00974CD0">
        <w:rPr>
          <w:rFonts w:ascii="Times New Roman" w:hAnsi="Times New Roman" w:cs="Times New Roman"/>
          <w:sz w:val="24"/>
          <w:szCs w:val="24"/>
        </w:rPr>
        <w:t xml:space="preserve"> pamokų</w:t>
      </w:r>
      <w:r w:rsidRPr="00974CD0">
        <w:rPr>
          <w:rFonts w:ascii="Times New Roman" w:hAnsi="Times New Roman" w:cs="Times New Roman"/>
          <w:color w:val="000000"/>
          <w:sz w:val="24"/>
          <w:szCs w:val="24"/>
        </w:rPr>
        <w:t xml:space="preserve"> plėtra;</w:t>
      </w:r>
    </w:p>
    <w:p w14:paraId="0344A4C5" w14:textId="77777777" w:rsidR="00F5609B" w:rsidRPr="00593DB8" w:rsidRDefault="00F5609B" w:rsidP="00BC7BA0">
      <w:pPr>
        <w:pStyle w:val="Sraopastraipa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DB8">
        <w:rPr>
          <w:rFonts w:ascii="Times New Roman" w:hAnsi="Times New Roman" w:cs="Times New Roman"/>
          <w:color w:val="000000"/>
          <w:sz w:val="24"/>
          <w:szCs w:val="24"/>
        </w:rPr>
        <w:t>pasirenkamųjų dalykų, iš kurių vienas turi būti privalomas</w:t>
      </w:r>
      <w:r w:rsidR="008D5C22">
        <w:rPr>
          <w:rFonts w:ascii="Times New Roman" w:hAnsi="Times New Roman" w:cs="Times New Roman"/>
          <w:color w:val="000000"/>
          <w:sz w:val="24"/>
          <w:szCs w:val="24"/>
        </w:rPr>
        <w:t>, mokymas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>: gamtamokslinės srities (gamtamoksliniai tyrimai, eksperimentinė chemija, biomedicina, nestandartinė matematika ir kt.)</w:t>
      </w:r>
      <w:r w:rsidR="003632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 xml:space="preserve"> matematikos ar informacinių technologijų srities (CC programavimas, robotika, 3D modeliavimas, praktinė braižyba, kompiuterinė grafika ir kt.)</w:t>
      </w:r>
      <w:r w:rsidR="007D35E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71CF10" w14:textId="77777777" w:rsidR="009D134C" w:rsidRPr="00593DB8" w:rsidRDefault="009D134C" w:rsidP="009D134C">
      <w:pPr>
        <w:pStyle w:val="Sraopastraipa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color w:val="000000"/>
          <w:sz w:val="24"/>
          <w:szCs w:val="24"/>
        </w:rPr>
        <w:t>neformaliojo švietimo programų, stiprinančių inžinerinę kompetenciją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 įgyvendinimas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93DB8">
        <w:rPr>
          <w:rFonts w:ascii="Times New Roman" w:hAnsi="Times New Roman" w:cs="Times New Roman"/>
          <w:color w:val="000000"/>
          <w:sz w:val="24"/>
          <w:szCs w:val="24"/>
        </w:rPr>
        <w:t>verslioji inžinerija, robotika, emocinio intelekto ugdyma</w:t>
      </w:r>
      <w:r>
        <w:rPr>
          <w:rFonts w:ascii="Times New Roman" w:hAnsi="Times New Roman" w:cs="Times New Roman"/>
          <w:color w:val="000000"/>
          <w:sz w:val="24"/>
          <w:szCs w:val="24"/>
        </w:rPr>
        <w:t>s, konstrukcinė kūryba ir kt.);</w:t>
      </w:r>
    </w:p>
    <w:p w14:paraId="58218D2D" w14:textId="6BB8C56D" w:rsidR="00F5609B" w:rsidRPr="00ED1717" w:rsidRDefault="00F5609B" w:rsidP="00BC7BA0">
      <w:pPr>
        <w:pStyle w:val="Sraopastraipa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17">
        <w:rPr>
          <w:rFonts w:ascii="Times New Roman" w:hAnsi="Times New Roman" w:cs="Times New Roman"/>
          <w:sz w:val="24"/>
          <w:szCs w:val="24"/>
        </w:rPr>
        <w:t>praktinių-tiriamųjų</w:t>
      </w:r>
      <w:r w:rsidR="009D134C">
        <w:rPr>
          <w:rFonts w:ascii="Times New Roman" w:hAnsi="Times New Roman" w:cs="Times New Roman"/>
          <w:sz w:val="24"/>
          <w:szCs w:val="24"/>
        </w:rPr>
        <w:t>,</w:t>
      </w:r>
      <w:r w:rsidRPr="00ED1717">
        <w:rPr>
          <w:rFonts w:ascii="Times New Roman" w:hAnsi="Times New Roman" w:cs="Times New Roman"/>
          <w:sz w:val="24"/>
          <w:szCs w:val="24"/>
        </w:rPr>
        <w:t xml:space="preserve"> projekt</w:t>
      </w:r>
      <w:r w:rsidR="009D134C">
        <w:rPr>
          <w:rFonts w:ascii="Times New Roman" w:hAnsi="Times New Roman" w:cs="Times New Roman"/>
          <w:sz w:val="24"/>
          <w:szCs w:val="24"/>
        </w:rPr>
        <w:t>inių veik</w:t>
      </w:r>
      <w:r w:rsidR="00A31153">
        <w:rPr>
          <w:rFonts w:ascii="Times New Roman" w:hAnsi="Times New Roman" w:cs="Times New Roman"/>
          <w:sz w:val="24"/>
          <w:szCs w:val="24"/>
        </w:rPr>
        <w:t>l</w:t>
      </w:r>
      <w:r w:rsidR="009D134C">
        <w:rPr>
          <w:rFonts w:ascii="Times New Roman" w:hAnsi="Times New Roman" w:cs="Times New Roman"/>
          <w:sz w:val="24"/>
          <w:szCs w:val="24"/>
        </w:rPr>
        <w:t>ų</w:t>
      </w:r>
      <w:r w:rsidR="007D35EE" w:rsidRPr="007D35EE">
        <w:rPr>
          <w:rFonts w:ascii="Times New Roman" w:hAnsi="Times New Roman" w:cs="Times New Roman"/>
          <w:sz w:val="24"/>
          <w:szCs w:val="24"/>
        </w:rPr>
        <w:t xml:space="preserve"> </w:t>
      </w:r>
      <w:r w:rsidR="007D35EE" w:rsidRPr="00ED1717">
        <w:rPr>
          <w:rFonts w:ascii="Times New Roman" w:hAnsi="Times New Roman" w:cs="Times New Roman"/>
          <w:sz w:val="24"/>
          <w:szCs w:val="24"/>
        </w:rPr>
        <w:t>vykdymas</w:t>
      </w:r>
      <w:r w:rsidRPr="00ED1717">
        <w:rPr>
          <w:rFonts w:ascii="Times New Roman" w:hAnsi="Times New Roman" w:cs="Times New Roman"/>
          <w:sz w:val="24"/>
          <w:szCs w:val="24"/>
        </w:rPr>
        <w:t>;</w:t>
      </w:r>
      <w:r w:rsidRPr="00ED17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3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1EB90" w14:textId="77777777" w:rsidR="00F5609B" w:rsidRPr="00593DB8" w:rsidRDefault="00F5609B" w:rsidP="00BC7BA0">
      <w:pPr>
        <w:pStyle w:val="Sraopastraipa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DB8">
        <w:rPr>
          <w:rFonts w:ascii="Times New Roman" w:hAnsi="Times New Roman" w:cs="Times New Roman"/>
          <w:color w:val="000000"/>
          <w:sz w:val="24"/>
          <w:szCs w:val="24"/>
        </w:rPr>
        <w:t>inžinerinės praktikos KU ar verslo įmonėse</w:t>
      </w:r>
      <w:r w:rsidR="007D35EE" w:rsidRPr="007D3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5EE" w:rsidRPr="00593DB8">
        <w:rPr>
          <w:rFonts w:ascii="Times New Roman" w:hAnsi="Times New Roman" w:cs="Times New Roman"/>
          <w:color w:val="000000"/>
          <w:sz w:val="24"/>
          <w:szCs w:val="24"/>
        </w:rPr>
        <w:t>atlikimas</w:t>
      </w:r>
      <w:r w:rsidR="009D13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26C297" w14:textId="77777777" w:rsidR="00F5609B" w:rsidRPr="00D02C96" w:rsidRDefault="00F5609B" w:rsidP="00BC7BA0">
      <w:pPr>
        <w:pStyle w:val="Sraopastraip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Ugdymo procese taikomi </w:t>
      </w:r>
      <w:r w:rsidRPr="00D02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aktyvieji, pažangūs ir mokėjimą mokytis </w:t>
      </w:r>
      <w:r w:rsidRPr="00D02C96">
        <w:rPr>
          <w:rFonts w:ascii="Times New Roman" w:eastAsia="Times New Roman" w:hAnsi="Times New Roman" w:cs="Times New Roman"/>
          <w:sz w:val="24"/>
          <w:szCs w:val="24"/>
        </w:rPr>
        <w:t>skatinantys metodai ir būdai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 (kūrybiniai darbai grupėse, improvizacijos, eksperimentai, tyrimai </w:t>
      </w:r>
      <w:r w:rsidRPr="00D02C96">
        <w:rPr>
          <w:rFonts w:ascii="Times New Roman" w:eastAsia="Times New Roman" w:hAnsi="Times New Roman" w:cs="Times New Roman"/>
          <w:color w:val="000000"/>
          <w:sz w:val="24"/>
          <w:szCs w:val="24"/>
        </w:rPr>
        <w:t>ir kt.).</w:t>
      </w:r>
    </w:p>
    <w:p w14:paraId="5203D513" w14:textId="77777777" w:rsidR="00F5609B" w:rsidRDefault="00F5609B" w:rsidP="00BC7BA0">
      <w:pPr>
        <w:pStyle w:val="Sraopastraip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Pamokos, projektinės, praktinės-tiriamosios ir kitos ugdomosios veiklos </w:t>
      </w:r>
      <w:r w:rsidR="005F54E0">
        <w:rPr>
          <w:rFonts w:ascii="Times New Roman" w:hAnsi="Times New Roman" w:cs="Times New Roman"/>
          <w:sz w:val="24"/>
          <w:szCs w:val="24"/>
        </w:rPr>
        <w:t xml:space="preserve">(ne mažiau kaip 10 </w:t>
      </w:r>
      <w:r w:rsidR="005F54E0" w:rsidRPr="00464031">
        <w:rPr>
          <w:rFonts w:ascii="Times New Roman" w:hAnsi="Times New Roman" w:cs="Times New Roman"/>
          <w:sz w:val="24"/>
          <w:szCs w:val="24"/>
        </w:rPr>
        <w:t xml:space="preserve">procentų </w:t>
      </w:r>
      <w:r w:rsidR="005F54E0">
        <w:rPr>
          <w:rFonts w:ascii="Times New Roman" w:hAnsi="Times New Roman" w:cs="Times New Roman"/>
          <w:sz w:val="24"/>
          <w:szCs w:val="24"/>
        </w:rPr>
        <w:t xml:space="preserve">per mokslo metus skirtų pamokų) </w:t>
      </w:r>
      <w:r w:rsidRPr="00D02C96">
        <w:rPr>
          <w:rFonts w:ascii="Times New Roman" w:eastAsia="Times New Roman" w:hAnsi="Times New Roman" w:cs="Times New Roman"/>
          <w:sz w:val="24"/>
          <w:szCs w:val="24"/>
        </w:rPr>
        <w:t xml:space="preserve">vykdomos 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>KU edukacinėse erdvėse (auditorijos</w:t>
      </w:r>
      <w:r w:rsidR="001662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>, laboratorijos</w:t>
      </w:r>
      <w:r w:rsidR="001662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 xml:space="preserve"> ir kt.).</w:t>
      </w:r>
    </w:p>
    <w:p w14:paraId="781218E9" w14:textId="77777777" w:rsidR="005F54E0" w:rsidRDefault="00D5637D" w:rsidP="00BC7BA0">
      <w:pPr>
        <w:pStyle w:val="Sraopastraipa"/>
        <w:numPr>
          <w:ilvl w:val="0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Universitetinių </w:t>
      </w:r>
      <w:r w:rsidR="005F54E0">
        <w:rPr>
          <w:rFonts w:ascii="Times New Roman" w:hAnsi="Times New Roman" w:cs="Times New Roman"/>
          <w:sz w:val="24"/>
          <w:szCs w:val="24"/>
        </w:rPr>
        <w:t>inžinerinių klasių mokiniams:</w:t>
      </w:r>
    </w:p>
    <w:p w14:paraId="695288C5" w14:textId="77777777" w:rsidR="005F54E0" w:rsidRDefault="005F54E0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</w:t>
      </w:r>
      <w:r w:rsidR="0016625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os galimybės dalyvauti KU mokslininkų ar studentų vykdomose tiriamosiose veiklose</w:t>
      </w:r>
      <w:r w:rsidR="00671C27">
        <w:rPr>
          <w:rFonts w:ascii="Times New Roman" w:hAnsi="Times New Roman" w:cs="Times New Roman"/>
          <w:sz w:val="24"/>
          <w:szCs w:val="24"/>
        </w:rPr>
        <w:t>, vasaros praktikose</w:t>
      </w:r>
      <w:r w:rsidR="00B7454D">
        <w:rPr>
          <w:rFonts w:ascii="Times New Roman" w:hAnsi="Times New Roman" w:cs="Times New Roman"/>
          <w:sz w:val="24"/>
          <w:szCs w:val="24"/>
        </w:rPr>
        <w:t>, ekspedicijose</w:t>
      </w:r>
      <w:r w:rsidR="00AD495A">
        <w:rPr>
          <w:rFonts w:ascii="Times New Roman" w:hAnsi="Times New Roman" w:cs="Times New Roman"/>
          <w:sz w:val="24"/>
          <w:szCs w:val="24"/>
        </w:rPr>
        <w:t>, baigiamųjų darbų pristatymuose, mokslinėse konferencijose, seminaruose</w:t>
      </w:r>
      <w:r w:rsidR="00671C27">
        <w:rPr>
          <w:rFonts w:ascii="Times New Roman" w:hAnsi="Times New Roman" w:cs="Times New Roman"/>
          <w:sz w:val="24"/>
          <w:szCs w:val="24"/>
        </w:rPr>
        <w:t>;</w:t>
      </w:r>
    </w:p>
    <w:p w14:paraId="1E55DD96" w14:textId="77777777" w:rsidR="0004151D" w:rsidRPr="0004151D" w:rsidRDefault="001E6AB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teikiama pagalba (KU dėstytojų, studentų), rengiant brandos darbą, ruošiantis dalyko olimpiadoms, konkursams</w:t>
      </w:r>
      <w:r w:rsidR="0004151D">
        <w:rPr>
          <w:rFonts w:ascii="Times New Roman" w:hAnsi="Times New Roman" w:cs="Times New Roman"/>
          <w:sz w:val="24"/>
          <w:szCs w:val="24"/>
        </w:rPr>
        <w:t>;</w:t>
      </w:r>
      <w:r w:rsidR="00041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228C2C" w14:textId="77777777" w:rsidR="001E6ABB" w:rsidRDefault="0004151D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sudaromos sąlygos </w:t>
      </w:r>
      <w:r w:rsidRPr="00D02C96">
        <w:rPr>
          <w:rFonts w:ascii="Times New Roman" w:hAnsi="Times New Roman" w:cs="Times New Roman"/>
          <w:color w:val="000000"/>
          <w:sz w:val="24"/>
          <w:szCs w:val="24"/>
        </w:rPr>
        <w:t>praktinių-tiriamųjų veiklų metu suformuluotas mokslines įžvalgas pamatuoti praktikoje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 aplinkose ar verslo įmonėse</w:t>
      </w:r>
      <w:r w:rsidR="001E6ABB">
        <w:rPr>
          <w:rFonts w:ascii="Times New Roman" w:hAnsi="Times New Roman" w:cs="Times New Roman"/>
          <w:sz w:val="24"/>
          <w:szCs w:val="24"/>
        </w:rPr>
        <w:t>;</w:t>
      </w:r>
    </w:p>
    <w:p w14:paraId="4B68552A" w14:textId="503973A9" w:rsidR="00973B1D" w:rsidRDefault="00671C27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B1D">
        <w:rPr>
          <w:rFonts w:ascii="Times New Roman" w:hAnsi="Times New Roman" w:cs="Times New Roman"/>
          <w:sz w:val="24"/>
          <w:szCs w:val="24"/>
        </w:rPr>
        <w:t xml:space="preserve">organizuojamos KU atstovų konsultacijos </w:t>
      </w:r>
      <w:r w:rsidR="00BF67ED">
        <w:rPr>
          <w:rFonts w:ascii="Times New Roman" w:hAnsi="Times New Roman" w:cs="Times New Roman"/>
          <w:sz w:val="24"/>
          <w:szCs w:val="24"/>
        </w:rPr>
        <w:t>karjeros ugdymo</w:t>
      </w:r>
      <w:r w:rsidR="00973B1D">
        <w:rPr>
          <w:rFonts w:ascii="Times New Roman" w:hAnsi="Times New Roman" w:cs="Times New Roman"/>
          <w:sz w:val="24"/>
          <w:szCs w:val="24"/>
        </w:rPr>
        <w:t xml:space="preserve"> klausimais;</w:t>
      </w:r>
    </w:p>
    <w:p w14:paraId="7C981CA6" w14:textId="77777777" w:rsidR="00671C27" w:rsidRPr="00973B1D" w:rsidRDefault="00973B1D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vykdomi kartu su KU bendruomene</w:t>
      </w:r>
      <w:r w:rsidR="00671C27" w:rsidRPr="00973B1D">
        <w:rPr>
          <w:rFonts w:ascii="Times New Roman" w:hAnsi="Times New Roman" w:cs="Times New Roman"/>
          <w:sz w:val="24"/>
          <w:szCs w:val="24"/>
        </w:rPr>
        <w:t xml:space="preserve"> Modelį viešinan</w:t>
      </w:r>
      <w:r>
        <w:rPr>
          <w:rFonts w:ascii="Times New Roman" w:hAnsi="Times New Roman" w:cs="Times New Roman"/>
          <w:sz w:val="24"/>
          <w:szCs w:val="24"/>
        </w:rPr>
        <w:t>tys, pažintiniai, kultūriniai ar pramoginiai</w:t>
      </w:r>
      <w:r w:rsidR="00671C27" w:rsidRPr="00973B1D">
        <w:rPr>
          <w:rFonts w:ascii="Times New Roman" w:hAnsi="Times New Roman" w:cs="Times New Roman"/>
          <w:sz w:val="24"/>
          <w:szCs w:val="24"/>
        </w:rPr>
        <w:t xml:space="preserve"> rengini</w:t>
      </w:r>
      <w:r>
        <w:rPr>
          <w:rFonts w:ascii="Times New Roman" w:hAnsi="Times New Roman" w:cs="Times New Roman"/>
          <w:sz w:val="24"/>
          <w:szCs w:val="24"/>
        </w:rPr>
        <w:t>ai.</w:t>
      </w:r>
    </w:p>
    <w:p w14:paraId="728FF7D3" w14:textId="77777777" w:rsidR="00F5609B" w:rsidRDefault="00F5609B" w:rsidP="00F5609B">
      <w:pPr>
        <w:tabs>
          <w:tab w:val="left" w:pos="1134"/>
        </w:tabs>
        <w:jc w:val="both"/>
        <w:rPr>
          <w:strike/>
          <w:color w:val="000000"/>
        </w:rPr>
      </w:pPr>
    </w:p>
    <w:p w14:paraId="18234CAC" w14:textId="77777777" w:rsidR="00F5609B" w:rsidRPr="00111968" w:rsidRDefault="00AF37FD" w:rsidP="00F5609B">
      <w:pPr>
        <w:tabs>
          <w:tab w:val="left" w:pos="1134"/>
        </w:tabs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F5609B" w:rsidRPr="00111968">
        <w:rPr>
          <w:b/>
          <w:color w:val="000000"/>
        </w:rPr>
        <w:t>V SKYRIUS</w:t>
      </w:r>
    </w:p>
    <w:p w14:paraId="1D410F12" w14:textId="77777777" w:rsidR="00F5609B" w:rsidRPr="00111968" w:rsidRDefault="007F0354" w:rsidP="00F5609B">
      <w:pPr>
        <w:tabs>
          <w:tab w:val="left" w:pos="1134"/>
        </w:tabs>
        <w:jc w:val="center"/>
        <w:rPr>
          <w:b/>
          <w:color w:val="000000"/>
        </w:rPr>
      </w:pPr>
      <w:r>
        <w:rPr>
          <w:b/>
          <w:color w:val="000000"/>
        </w:rPr>
        <w:t>MODELIO ĮGYVENDINIMO PRIELAIDOS</w:t>
      </w:r>
    </w:p>
    <w:p w14:paraId="63EBDBEF" w14:textId="77777777" w:rsidR="00F5609B" w:rsidRDefault="00F5609B" w:rsidP="00F5609B">
      <w:pPr>
        <w:tabs>
          <w:tab w:val="left" w:pos="1134"/>
        </w:tabs>
        <w:jc w:val="both"/>
        <w:rPr>
          <w:strike/>
          <w:color w:val="000000"/>
        </w:rPr>
      </w:pPr>
    </w:p>
    <w:p w14:paraId="6A615B14" w14:textId="77777777" w:rsidR="00F5609B" w:rsidRPr="00D0562D" w:rsidRDefault="00D925AD" w:rsidP="00BC7BA0">
      <w:pPr>
        <w:pStyle w:val="Sraopastraipa"/>
        <w:numPr>
          <w:ilvl w:val="0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u</w:t>
      </w:r>
      <w:r w:rsidR="00F5609B" w:rsidRPr="00D0562D">
        <w:rPr>
          <w:rFonts w:ascii="Times New Roman" w:hAnsi="Times New Roman" w:cs="Times New Roman"/>
          <w:sz w:val="24"/>
          <w:szCs w:val="24"/>
        </w:rPr>
        <w:t>niversitetinėse</w:t>
      </w:r>
      <w:r w:rsidR="00D5637D">
        <w:rPr>
          <w:rFonts w:ascii="Times New Roman" w:hAnsi="Times New Roman" w:cs="Times New Roman"/>
          <w:sz w:val="24"/>
          <w:szCs w:val="24"/>
        </w:rPr>
        <w:t xml:space="preserve"> </w:t>
      </w:r>
      <w:r w:rsidR="001A3401">
        <w:rPr>
          <w:rFonts w:ascii="Times New Roman" w:hAnsi="Times New Roman" w:cs="Times New Roman"/>
          <w:sz w:val="24"/>
          <w:szCs w:val="24"/>
        </w:rPr>
        <w:t>inžinerinėse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klasėse </w:t>
      </w:r>
      <w:r>
        <w:rPr>
          <w:rFonts w:ascii="Times New Roman" w:hAnsi="Times New Roman" w:cs="Times New Roman"/>
          <w:sz w:val="24"/>
          <w:szCs w:val="24"/>
        </w:rPr>
        <w:t>organiz</w:t>
      </w:r>
      <w:r w:rsidR="007D2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vimui</w:t>
      </w:r>
      <w:r w:rsidR="007D212A">
        <w:rPr>
          <w:rFonts w:ascii="Times New Roman" w:hAnsi="Times New Roman" w:cs="Times New Roman"/>
          <w:sz w:val="24"/>
          <w:szCs w:val="24"/>
        </w:rPr>
        <w:t xml:space="preserve"> </w:t>
      </w:r>
      <w:r w:rsidR="00F5609B" w:rsidRPr="00D0562D">
        <w:rPr>
          <w:rFonts w:ascii="Times New Roman" w:hAnsi="Times New Roman" w:cs="Times New Roman"/>
          <w:sz w:val="24"/>
          <w:szCs w:val="24"/>
        </w:rPr>
        <w:t>Gimnazijos mokslo metų ugdymo plan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5609B" w:rsidRPr="00D0562D">
        <w:rPr>
          <w:rFonts w:ascii="Times New Roman" w:hAnsi="Times New Roman" w:cs="Times New Roman"/>
          <w:sz w:val="24"/>
          <w:szCs w:val="24"/>
        </w:rPr>
        <w:t>, patvirtint</w:t>
      </w:r>
      <w:r>
        <w:rPr>
          <w:rFonts w:ascii="Times New Roman" w:hAnsi="Times New Roman" w:cs="Times New Roman"/>
          <w:sz w:val="24"/>
          <w:szCs w:val="24"/>
        </w:rPr>
        <w:t>ame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Gimnazijos direktoriaus </w:t>
      </w:r>
      <w:r w:rsidR="00333E40">
        <w:rPr>
          <w:rFonts w:ascii="Times New Roman" w:hAnsi="Times New Roman" w:cs="Times New Roman"/>
          <w:sz w:val="24"/>
          <w:szCs w:val="24"/>
        </w:rPr>
        <w:t xml:space="preserve">įsakymu </w:t>
      </w:r>
      <w:r w:rsidR="00D018C7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F5609B" w:rsidRPr="00D0562D">
        <w:rPr>
          <w:rFonts w:ascii="Times New Roman" w:hAnsi="Times New Roman" w:cs="Times New Roman"/>
          <w:sz w:val="24"/>
          <w:szCs w:val="24"/>
        </w:rPr>
        <w:t>švietimo, mokslo ir sporto ministro nustatyta tvarka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turi būti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apibrėž</w:t>
      </w:r>
      <w:r>
        <w:rPr>
          <w:rFonts w:ascii="Times New Roman" w:hAnsi="Times New Roman" w:cs="Times New Roman"/>
          <w:sz w:val="24"/>
          <w:szCs w:val="24"/>
        </w:rPr>
        <w:t>t</w:t>
      </w:r>
      <w:r w:rsidR="00F5609B" w:rsidRPr="00D056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tokie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susitarimai:</w:t>
      </w:r>
    </w:p>
    <w:p w14:paraId="33F006C0" w14:textId="77777777" w:rsidR="00F5609B" w:rsidRPr="00D0562D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mokslo metų ir ugdymo proceso pradžios, trukmės, periodiškumo;</w:t>
      </w:r>
    </w:p>
    <w:p w14:paraId="1A3FD097" w14:textId="77777777" w:rsidR="00F5609B" w:rsidRPr="00D0562D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mokinių mokymosi krūvio, pasiekimų ir pažangos vertinimo, ugdymo turinio integravimo, intensyvinimo ir diferencijavimo;</w:t>
      </w:r>
    </w:p>
    <w:p w14:paraId="1D31E65B" w14:textId="77777777" w:rsidR="00F5609B" w:rsidRPr="00D0562D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laikinųjų mokymosi grupių sudarym</w:t>
      </w:r>
      <w:r w:rsidR="008770F7">
        <w:rPr>
          <w:rFonts w:ascii="Times New Roman" w:hAnsi="Times New Roman" w:cs="Times New Roman"/>
          <w:sz w:val="24"/>
          <w:szCs w:val="24"/>
        </w:rPr>
        <w:t>o</w:t>
      </w:r>
      <w:r w:rsidRPr="00D0562D">
        <w:rPr>
          <w:rFonts w:ascii="Times New Roman" w:hAnsi="Times New Roman" w:cs="Times New Roman"/>
          <w:sz w:val="24"/>
          <w:szCs w:val="24"/>
        </w:rPr>
        <w:t>, klasių dalijimo;</w:t>
      </w:r>
    </w:p>
    <w:p w14:paraId="1E5EFF10" w14:textId="77777777" w:rsidR="00D925AD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dėl mokymosi </w:t>
      </w:r>
      <w:r w:rsidR="008770F7">
        <w:rPr>
          <w:rFonts w:ascii="Times New Roman" w:hAnsi="Times New Roman" w:cs="Times New Roman"/>
          <w:sz w:val="24"/>
          <w:szCs w:val="24"/>
        </w:rPr>
        <w:t xml:space="preserve">pagal bendrojo ugdymo </w:t>
      </w:r>
      <w:r w:rsidRPr="00D0562D">
        <w:rPr>
          <w:rFonts w:ascii="Times New Roman" w:hAnsi="Times New Roman" w:cs="Times New Roman"/>
          <w:sz w:val="24"/>
          <w:szCs w:val="24"/>
        </w:rPr>
        <w:t>programas kartu su inžinerinio ugd</w:t>
      </w:r>
      <w:r w:rsidR="00D925AD">
        <w:rPr>
          <w:rFonts w:ascii="Times New Roman" w:hAnsi="Times New Roman" w:cs="Times New Roman"/>
          <w:sz w:val="24"/>
          <w:szCs w:val="24"/>
        </w:rPr>
        <w:t>ymo dalimi organizavimo ypatumų;</w:t>
      </w:r>
    </w:p>
    <w:p w14:paraId="3D6BBFA9" w14:textId="77777777" w:rsidR="00F5609B" w:rsidRPr="00D0562D" w:rsidRDefault="00D925AD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mo</w:t>
      </w:r>
      <w:r w:rsidR="008770F7">
        <w:rPr>
          <w:rFonts w:ascii="Times New Roman" w:hAnsi="Times New Roman" w:cs="Times New Roman"/>
          <w:sz w:val="24"/>
          <w:szCs w:val="24"/>
        </w:rPr>
        <w:t>kinių individualaus ugdymo plano</w:t>
      </w:r>
      <w:r w:rsidR="00F5609B" w:rsidRPr="00D0562D">
        <w:rPr>
          <w:rFonts w:ascii="Times New Roman" w:hAnsi="Times New Roman" w:cs="Times New Roman"/>
          <w:sz w:val="24"/>
          <w:szCs w:val="24"/>
        </w:rPr>
        <w:t xml:space="preserve"> parengimo;</w:t>
      </w:r>
    </w:p>
    <w:p w14:paraId="69A48EBC" w14:textId="77777777" w:rsidR="005E229A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dėl mokomiesiems dalykams, įskaitant dalykus, kurie vykdomi kartu su KU dėstytojais, skiriamų pamokų per savaitę skaičiaus, dalykų ilgalaikių planų sudarymo tvarkos, organizavimo formų ir </w:t>
      </w:r>
      <w:r w:rsidR="005E229A">
        <w:rPr>
          <w:rFonts w:ascii="Times New Roman" w:hAnsi="Times New Roman" w:cs="Times New Roman"/>
          <w:sz w:val="24"/>
          <w:szCs w:val="24"/>
        </w:rPr>
        <w:t>būdų;</w:t>
      </w:r>
    </w:p>
    <w:p w14:paraId="6904A20E" w14:textId="77777777" w:rsidR="00E90F9D" w:rsidRDefault="005E229A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dėl mokomųjų ar edukacinių aplinkų panaudojimo galimybių</w:t>
      </w:r>
      <w:r w:rsidR="00E90F9D">
        <w:rPr>
          <w:rFonts w:ascii="Times New Roman" w:hAnsi="Times New Roman" w:cs="Times New Roman"/>
          <w:sz w:val="24"/>
          <w:szCs w:val="24"/>
        </w:rPr>
        <w:t>;</w:t>
      </w:r>
    </w:p>
    <w:p w14:paraId="71C9D22B" w14:textId="77777777" w:rsidR="00F5609B" w:rsidRPr="00D0562D" w:rsidRDefault="00D925AD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kiti Gimnazijos </w:t>
      </w:r>
      <w:r w:rsidR="00E90F9D">
        <w:rPr>
          <w:rFonts w:ascii="Times New Roman" w:hAnsi="Times New Roman" w:cs="Times New Roman"/>
          <w:sz w:val="24"/>
          <w:szCs w:val="24"/>
        </w:rPr>
        <w:t>ir KU bendradarbiavimo susitarimai</w:t>
      </w:r>
      <w:r w:rsidR="005E229A">
        <w:rPr>
          <w:rFonts w:ascii="Times New Roman" w:hAnsi="Times New Roman" w:cs="Times New Roman"/>
          <w:sz w:val="24"/>
          <w:szCs w:val="24"/>
        </w:rPr>
        <w:t>.</w:t>
      </w:r>
    </w:p>
    <w:p w14:paraId="6690A8B7" w14:textId="77777777" w:rsidR="00F250D1" w:rsidRDefault="00F250D1" w:rsidP="00BC7BA0">
      <w:pPr>
        <w:pStyle w:val="Sraopastraipa"/>
        <w:numPr>
          <w:ilvl w:val="0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 dėstytojų </w:t>
      </w:r>
      <w:r w:rsidR="00200B2F">
        <w:rPr>
          <w:rFonts w:ascii="Times New Roman" w:hAnsi="Times New Roman" w:cs="Times New Roman"/>
          <w:sz w:val="24"/>
          <w:szCs w:val="24"/>
        </w:rPr>
        <w:t xml:space="preserve">darbo santykių užtikrinimui </w:t>
      </w:r>
      <w:r>
        <w:rPr>
          <w:rFonts w:ascii="Times New Roman" w:hAnsi="Times New Roman" w:cs="Times New Roman"/>
          <w:sz w:val="24"/>
          <w:szCs w:val="24"/>
        </w:rPr>
        <w:t xml:space="preserve">turi būti </w:t>
      </w:r>
      <w:r w:rsidR="00F66819">
        <w:rPr>
          <w:rFonts w:ascii="Times New Roman" w:hAnsi="Times New Roman" w:cs="Times New Roman"/>
          <w:sz w:val="24"/>
          <w:szCs w:val="24"/>
        </w:rPr>
        <w:t>vykdomi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420">
        <w:rPr>
          <w:rFonts w:ascii="Times New Roman" w:hAnsi="Times New Roman" w:cs="Times New Roman"/>
          <w:sz w:val="24"/>
          <w:szCs w:val="24"/>
        </w:rPr>
        <w:t xml:space="preserve">tokie </w:t>
      </w:r>
      <w:r>
        <w:rPr>
          <w:rFonts w:ascii="Times New Roman" w:hAnsi="Times New Roman" w:cs="Times New Roman"/>
          <w:sz w:val="24"/>
          <w:szCs w:val="24"/>
        </w:rPr>
        <w:t>veik</w:t>
      </w:r>
      <w:r w:rsidR="00CE1420">
        <w:rPr>
          <w:rFonts w:ascii="Times New Roman" w:hAnsi="Times New Roman" w:cs="Times New Roman"/>
          <w:sz w:val="24"/>
          <w:szCs w:val="24"/>
        </w:rPr>
        <w:t>smai:</w:t>
      </w:r>
    </w:p>
    <w:p w14:paraId="1FDA33F7" w14:textId="77777777" w:rsidR="00DC5531" w:rsidRPr="00B01D0E" w:rsidRDefault="00DC5531" w:rsidP="00DC5531">
      <w:pPr>
        <w:pStyle w:val="HTMLiankstoformatuotas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D0E">
        <w:rPr>
          <w:rFonts w:ascii="Times New Roman" w:hAnsi="Times New Roman" w:cs="Times New Roman"/>
          <w:sz w:val="24"/>
          <w:szCs w:val="24"/>
        </w:rPr>
        <w:t>nustatomas universitetinių inžinerinių klasių skaičius mokslo metams Klaipėdos miesto savivaldybės tarybos sprendimu;</w:t>
      </w:r>
    </w:p>
    <w:p w14:paraId="0E8334CE" w14:textId="39D90483" w:rsidR="006F5CC1" w:rsidRPr="00B01D0E" w:rsidRDefault="00F66819" w:rsidP="00BC7BA0">
      <w:pPr>
        <w:pStyle w:val="HTMLiankstoformatuotas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D0E">
        <w:rPr>
          <w:rFonts w:ascii="Times New Roman" w:hAnsi="Times New Roman" w:cs="Times New Roman"/>
          <w:sz w:val="24"/>
          <w:szCs w:val="24"/>
        </w:rPr>
        <w:lastRenderedPageBreak/>
        <w:t>įvertin</w:t>
      </w:r>
      <w:r w:rsidR="00200B2F" w:rsidRPr="00B01D0E">
        <w:rPr>
          <w:rFonts w:ascii="Times New Roman" w:hAnsi="Times New Roman" w:cs="Times New Roman"/>
          <w:sz w:val="24"/>
          <w:szCs w:val="24"/>
        </w:rPr>
        <w:t>a</w:t>
      </w:r>
      <w:r w:rsidR="009862A3" w:rsidRPr="00B01D0E">
        <w:rPr>
          <w:rFonts w:ascii="Times New Roman" w:hAnsi="Times New Roman" w:cs="Times New Roman"/>
          <w:sz w:val="24"/>
          <w:szCs w:val="24"/>
        </w:rPr>
        <w:t>ma</w:t>
      </w:r>
      <w:r w:rsidRPr="00B01D0E">
        <w:rPr>
          <w:rFonts w:ascii="Times New Roman" w:hAnsi="Times New Roman" w:cs="Times New Roman"/>
          <w:sz w:val="24"/>
          <w:szCs w:val="24"/>
        </w:rPr>
        <w:t xml:space="preserve">s </w:t>
      </w:r>
      <w:r w:rsidR="00200B2F" w:rsidRPr="00B01D0E">
        <w:rPr>
          <w:rFonts w:ascii="Times New Roman" w:hAnsi="Times New Roman" w:cs="Times New Roman"/>
          <w:sz w:val="24"/>
          <w:szCs w:val="24"/>
        </w:rPr>
        <w:t>mokytojų (dėstytojų) etatų ir išlaidų darbo užmokesčiui poreikis</w:t>
      </w:r>
      <w:r w:rsidR="00A70EE4" w:rsidRPr="00B01D0E">
        <w:rPr>
          <w:rFonts w:ascii="Times New Roman" w:hAnsi="Times New Roman" w:cs="Times New Roman"/>
          <w:sz w:val="24"/>
          <w:szCs w:val="24"/>
        </w:rPr>
        <w:t xml:space="preserve"> teisės aktų nustatyta tvarka</w:t>
      </w:r>
      <w:r w:rsidR="00200B2F" w:rsidRPr="00B01D0E">
        <w:rPr>
          <w:rFonts w:ascii="Times New Roman" w:hAnsi="Times New Roman" w:cs="Times New Roman"/>
          <w:sz w:val="24"/>
          <w:szCs w:val="24"/>
        </w:rPr>
        <w:t>, atsižvelg</w:t>
      </w:r>
      <w:r w:rsidR="00D5637D" w:rsidRPr="00B01D0E">
        <w:rPr>
          <w:rFonts w:ascii="Times New Roman" w:hAnsi="Times New Roman" w:cs="Times New Roman"/>
          <w:sz w:val="24"/>
          <w:szCs w:val="24"/>
        </w:rPr>
        <w:t xml:space="preserve">us į formuojamų universitetinių </w:t>
      </w:r>
      <w:r w:rsidR="00200B2F" w:rsidRPr="00B01D0E">
        <w:rPr>
          <w:rFonts w:ascii="Times New Roman" w:hAnsi="Times New Roman" w:cs="Times New Roman"/>
          <w:sz w:val="24"/>
          <w:szCs w:val="24"/>
        </w:rPr>
        <w:t xml:space="preserve">inžinerinių klasių </w:t>
      </w:r>
      <w:r w:rsidR="00364C23" w:rsidRPr="00B01D0E">
        <w:rPr>
          <w:rFonts w:ascii="Times New Roman" w:hAnsi="Times New Roman" w:cs="Times New Roman"/>
          <w:sz w:val="24"/>
          <w:szCs w:val="24"/>
        </w:rPr>
        <w:t xml:space="preserve">ir skiriamų valandų per metus dalykų mokymui </w:t>
      </w:r>
      <w:r w:rsidR="00200B2F" w:rsidRPr="00B01D0E">
        <w:rPr>
          <w:rFonts w:ascii="Times New Roman" w:hAnsi="Times New Roman" w:cs="Times New Roman"/>
          <w:sz w:val="24"/>
          <w:szCs w:val="24"/>
        </w:rPr>
        <w:t>skaičių</w:t>
      </w:r>
      <w:r w:rsidR="009D69B2"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3" w:name="_Hlk12869343"/>
      <w:r w:rsidR="008610AB"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(e</w:t>
      </w:r>
      <w:r w:rsidR="009D69B2"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tatų skaičiavimo principai </w:t>
      </w:r>
      <w:bookmarkEnd w:id="3"/>
      <w:r w:rsidR="009D69B2"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pateikti priede</w:t>
      </w:r>
      <w:r w:rsidR="00C35284"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)</w:t>
      </w:r>
      <w:r w:rsidR="009D69B2" w:rsidRPr="00B01D0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;</w:t>
      </w:r>
      <w:r w:rsidR="00200B2F" w:rsidRPr="00B01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C526D" w14:textId="6CE365E2" w:rsidR="00E626D8" w:rsidRPr="00E626D8" w:rsidRDefault="00E626D8" w:rsidP="00BC7BA0">
      <w:pPr>
        <w:pStyle w:val="HTMLiankstoformatuotas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6D8">
        <w:rPr>
          <w:rFonts w:ascii="Times New Roman" w:hAnsi="Times New Roman" w:cs="Times New Roman"/>
          <w:sz w:val="24"/>
          <w:szCs w:val="24"/>
        </w:rPr>
        <w:t>planuo</w:t>
      </w:r>
      <w:r w:rsidR="009862A3">
        <w:rPr>
          <w:rFonts w:ascii="Times New Roman" w:hAnsi="Times New Roman" w:cs="Times New Roman"/>
          <w:sz w:val="24"/>
          <w:szCs w:val="24"/>
        </w:rPr>
        <w:t>jamo</w:t>
      </w:r>
      <w:r w:rsidRPr="00E626D8">
        <w:rPr>
          <w:rFonts w:ascii="Times New Roman" w:hAnsi="Times New Roman" w:cs="Times New Roman"/>
          <w:sz w:val="24"/>
          <w:szCs w:val="24"/>
        </w:rPr>
        <w:t xml:space="preserve">s savivaldybės biudžeto tikslinės lėšos </w:t>
      </w:r>
      <w:r w:rsidRPr="00E626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Kl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aipėdos miesto savivaldybės </w:t>
      </w:r>
      <w:r w:rsidRPr="00E626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strategin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iame </w:t>
      </w:r>
      <w:r w:rsidRPr="00E626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veiklos plan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e </w:t>
      </w:r>
      <w:r w:rsidR="00C10F7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KU dėstytojų darbo užmokesčiui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9862A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skiriam</w:t>
      </w:r>
      <w:r w:rsidR="00C10F7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os Gimnazijai teisės aktų nustatyta tvarka;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3A2DB04" w14:textId="77777777" w:rsidR="00CE1420" w:rsidRPr="00CE1420" w:rsidRDefault="00646C6C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esant poreikiui,</w:t>
      </w:r>
      <w:r w:rsidRPr="00E626D8">
        <w:rPr>
          <w:rFonts w:ascii="Times New Roman" w:hAnsi="Times New Roman" w:cs="Times New Roman"/>
          <w:sz w:val="24"/>
          <w:szCs w:val="24"/>
        </w:rPr>
        <w:t xml:space="preserve"> </w:t>
      </w:r>
      <w:r w:rsidR="009862A3">
        <w:rPr>
          <w:rFonts w:ascii="Times New Roman" w:hAnsi="Times New Roman" w:cs="Times New Roman"/>
          <w:sz w:val="24"/>
          <w:szCs w:val="24"/>
        </w:rPr>
        <w:t>didinamas</w:t>
      </w:r>
      <w:r w:rsidR="00CE1420" w:rsidRPr="00E626D8">
        <w:rPr>
          <w:rFonts w:ascii="Times New Roman" w:hAnsi="Times New Roman" w:cs="Times New Roman"/>
          <w:sz w:val="24"/>
          <w:szCs w:val="24"/>
        </w:rPr>
        <w:t xml:space="preserve"> didžiausias leistinas Gimnazijos pareigybių skaičius</w:t>
      </w:r>
      <w:r w:rsidR="009862A3">
        <w:rPr>
          <w:rFonts w:ascii="Times New Roman" w:hAnsi="Times New Roman" w:cs="Times New Roman"/>
          <w:sz w:val="24"/>
          <w:szCs w:val="24"/>
        </w:rPr>
        <w:t xml:space="preserve"> </w:t>
      </w:r>
      <w:r w:rsidR="00CE1420" w:rsidRPr="00E626D8">
        <w:rPr>
          <w:rFonts w:ascii="Times New Roman" w:hAnsi="Times New Roman" w:cs="Times New Roman"/>
          <w:sz w:val="24"/>
          <w:szCs w:val="24"/>
        </w:rPr>
        <w:t>Klaipėdos miesto</w:t>
      </w:r>
      <w:r w:rsidR="00CE1420" w:rsidRPr="00CE1420">
        <w:rPr>
          <w:rFonts w:ascii="Times New Roman" w:hAnsi="Times New Roman" w:cs="Times New Roman"/>
          <w:sz w:val="24"/>
          <w:szCs w:val="24"/>
        </w:rPr>
        <w:t xml:space="preserve"> savivaldybės tarybos sprendimu;</w:t>
      </w:r>
    </w:p>
    <w:p w14:paraId="29B903DE" w14:textId="77777777" w:rsidR="00B654D5" w:rsidRDefault="004034CF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keičiamas</w:t>
      </w:r>
      <w:r w:rsidR="00CE1420" w:rsidRPr="00CE1420">
        <w:rPr>
          <w:rFonts w:ascii="Times New Roman" w:hAnsi="Times New Roman" w:cs="Times New Roman"/>
          <w:sz w:val="24"/>
          <w:szCs w:val="24"/>
        </w:rPr>
        <w:t xml:space="preserve"> </w:t>
      </w:r>
      <w:r w:rsidR="005E229A" w:rsidRPr="00CE1420">
        <w:rPr>
          <w:rFonts w:ascii="Times New Roman" w:hAnsi="Times New Roman" w:cs="Times New Roman"/>
          <w:sz w:val="24"/>
          <w:szCs w:val="24"/>
        </w:rPr>
        <w:t>Gimnazijo</w:t>
      </w:r>
      <w:r w:rsidR="00D925AD" w:rsidRPr="00CE1420">
        <w:rPr>
          <w:rFonts w:ascii="Times New Roman" w:hAnsi="Times New Roman" w:cs="Times New Roman"/>
          <w:sz w:val="24"/>
          <w:szCs w:val="24"/>
        </w:rPr>
        <w:t>s pareigybių sąrašas</w:t>
      </w:r>
      <w:r>
        <w:rPr>
          <w:rFonts w:ascii="Times New Roman" w:hAnsi="Times New Roman" w:cs="Times New Roman"/>
          <w:sz w:val="24"/>
          <w:szCs w:val="24"/>
        </w:rPr>
        <w:t>, įvedama</w:t>
      </w:r>
      <w:r w:rsidR="005E229A" w:rsidRPr="00CE1420">
        <w:rPr>
          <w:rFonts w:ascii="Times New Roman" w:hAnsi="Times New Roman" w:cs="Times New Roman"/>
          <w:sz w:val="24"/>
          <w:szCs w:val="24"/>
        </w:rPr>
        <w:t xml:space="preserve"> mokytojo (dėstytojo) pedagogin</w:t>
      </w:r>
      <w:r>
        <w:rPr>
          <w:rFonts w:ascii="Times New Roman" w:hAnsi="Times New Roman" w:cs="Times New Roman"/>
          <w:sz w:val="24"/>
          <w:szCs w:val="24"/>
        </w:rPr>
        <w:t>ė</w:t>
      </w:r>
      <w:r w:rsidR="005E229A" w:rsidRPr="00CE1420">
        <w:rPr>
          <w:rFonts w:ascii="Times New Roman" w:hAnsi="Times New Roman" w:cs="Times New Roman"/>
          <w:sz w:val="24"/>
          <w:szCs w:val="24"/>
        </w:rPr>
        <w:t xml:space="preserve"> pareigyb</w:t>
      </w:r>
      <w:r>
        <w:rPr>
          <w:rFonts w:ascii="Times New Roman" w:hAnsi="Times New Roman" w:cs="Times New Roman"/>
          <w:sz w:val="24"/>
          <w:szCs w:val="24"/>
        </w:rPr>
        <w:t>ė</w:t>
      </w:r>
      <w:r w:rsidR="0024588F">
        <w:rPr>
          <w:rFonts w:ascii="Times New Roman" w:hAnsi="Times New Roman" w:cs="Times New Roman"/>
          <w:sz w:val="24"/>
          <w:szCs w:val="24"/>
        </w:rPr>
        <w:t xml:space="preserve">, </w:t>
      </w:r>
      <w:r w:rsidR="00B46E5E">
        <w:rPr>
          <w:rFonts w:ascii="Times New Roman" w:hAnsi="Times New Roman" w:cs="Times New Roman"/>
          <w:sz w:val="24"/>
          <w:szCs w:val="24"/>
        </w:rPr>
        <w:t>reng</w:t>
      </w:r>
      <w:r w:rsidR="00294F54">
        <w:rPr>
          <w:rFonts w:ascii="Times New Roman" w:hAnsi="Times New Roman" w:cs="Times New Roman"/>
          <w:sz w:val="24"/>
          <w:szCs w:val="24"/>
        </w:rPr>
        <w:t>i</w:t>
      </w:r>
      <w:r w:rsidR="00B46E5E">
        <w:rPr>
          <w:rFonts w:ascii="Times New Roman" w:hAnsi="Times New Roman" w:cs="Times New Roman"/>
          <w:sz w:val="24"/>
          <w:szCs w:val="24"/>
        </w:rPr>
        <w:t>a</w:t>
      </w:r>
      <w:r w:rsidR="00294F54">
        <w:rPr>
          <w:rFonts w:ascii="Times New Roman" w:hAnsi="Times New Roman" w:cs="Times New Roman"/>
          <w:sz w:val="24"/>
          <w:szCs w:val="24"/>
        </w:rPr>
        <w:t>ma</w:t>
      </w:r>
      <w:r w:rsidR="00B46E5E">
        <w:rPr>
          <w:rFonts w:ascii="Times New Roman" w:hAnsi="Times New Roman" w:cs="Times New Roman"/>
          <w:sz w:val="24"/>
          <w:szCs w:val="24"/>
        </w:rPr>
        <w:t>s</w:t>
      </w:r>
      <w:r w:rsidR="00F250D1" w:rsidRPr="00CE1420">
        <w:rPr>
          <w:rFonts w:ascii="Times New Roman" w:hAnsi="Times New Roman" w:cs="Times New Roman"/>
          <w:sz w:val="24"/>
          <w:szCs w:val="24"/>
        </w:rPr>
        <w:t xml:space="preserve"> </w:t>
      </w:r>
      <w:r w:rsidR="0024588F">
        <w:rPr>
          <w:rFonts w:ascii="Times New Roman" w:hAnsi="Times New Roman" w:cs="Times New Roman"/>
          <w:sz w:val="24"/>
          <w:szCs w:val="24"/>
        </w:rPr>
        <w:t>šios</w:t>
      </w:r>
      <w:r w:rsidR="00F250D1" w:rsidRPr="00CE1420">
        <w:rPr>
          <w:rFonts w:ascii="Times New Roman" w:hAnsi="Times New Roman" w:cs="Times New Roman"/>
          <w:sz w:val="24"/>
          <w:szCs w:val="24"/>
        </w:rPr>
        <w:t xml:space="preserve"> pareigyb</w:t>
      </w:r>
      <w:r w:rsidR="0024588F">
        <w:rPr>
          <w:rFonts w:ascii="Times New Roman" w:hAnsi="Times New Roman" w:cs="Times New Roman"/>
          <w:sz w:val="24"/>
          <w:szCs w:val="24"/>
        </w:rPr>
        <w:t>ės</w:t>
      </w:r>
      <w:r w:rsidR="00F250D1" w:rsidRPr="00CE1420">
        <w:rPr>
          <w:rFonts w:ascii="Times New Roman" w:hAnsi="Times New Roman" w:cs="Times New Roman"/>
          <w:sz w:val="24"/>
          <w:szCs w:val="24"/>
        </w:rPr>
        <w:t xml:space="preserve"> aprašymas</w:t>
      </w:r>
      <w:r w:rsidR="0099230D" w:rsidRPr="0099230D">
        <w:rPr>
          <w:rFonts w:ascii="Times New Roman" w:hAnsi="Times New Roman" w:cs="Times New Roman"/>
          <w:sz w:val="24"/>
          <w:szCs w:val="24"/>
        </w:rPr>
        <w:t xml:space="preserve"> </w:t>
      </w:r>
      <w:r w:rsidR="0099230D">
        <w:rPr>
          <w:rFonts w:ascii="Times New Roman" w:hAnsi="Times New Roman" w:cs="Times New Roman"/>
          <w:sz w:val="24"/>
          <w:szCs w:val="24"/>
        </w:rPr>
        <w:t>pirmaisiais Modelio taikymo metais.</w:t>
      </w:r>
      <w:r w:rsidR="0024588F">
        <w:rPr>
          <w:rFonts w:ascii="Times New Roman" w:hAnsi="Times New Roman" w:cs="Times New Roman"/>
          <w:sz w:val="24"/>
          <w:szCs w:val="24"/>
        </w:rPr>
        <w:t xml:space="preserve"> </w:t>
      </w:r>
      <w:r w:rsidR="0099230D">
        <w:rPr>
          <w:rFonts w:ascii="Times New Roman" w:hAnsi="Times New Roman" w:cs="Times New Roman"/>
          <w:sz w:val="24"/>
          <w:szCs w:val="24"/>
        </w:rPr>
        <w:t>D</w:t>
      </w:r>
      <w:r w:rsidR="0024588F">
        <w:rPr>
          <w:rFonts w:ascii="Times New Roman" w:hAnsi="Times New Roman" w:cs="Times New Roman"/>
          <w:sz w:val="24"/>
          <w:szCs w:val="24"/>
        </w:rPr>
        <w:t>okumentai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88F">
        <w:rPr>
          <w:rFonts w:ascii="Times New Roman" w:hAnsi="Times New Roman" w:cs="Times New Roman"/>
          <w:sz w:val="24"/>
          <w:szCs w:val="24"/>
        </w:rPr>
        <w:t>tvirtin</w:t>
      </w:r>
      <w:r w:rsidR="0099230D">
        <w:rPr>
          <w:rFonts w:ascii="Times New Roman" w:hAnsi="Times New Roman" w:cs="Times New Roman"/>
          <w:sz w:val="24"/>
          <w:szCs w:val="24"/>
        </w:rPr>
        <w:t>am</w:t>
      </w:r>
      <w:r w:rsidR="0024588F">
        <w:rPr>
          <w:rFonts w:ascii="Times New Roman" w:hAnsi="Times New Roman" w:cs="Times New Roman"/>
          <w:sz w:val="24"/>
          <w:szCs w:val="24"/>
        </w:rPr>
        <w:t>i Gimnazijos direktoriaus įsakymais</w:t>
      </w:r>
      <w:r w:rsidR="00E626D8">
        <w:rPr>
          <w:rFonts w:ascii="Times New Roman" w:hAnsi="Times New Roman" w:cs="Times New Roman"/>
          <w:sz w:val="24"/>
          <w:szCs w:val="24"/>
        </w:rPr>
        <w:t>;</w:t>
      </w:r>
    </w:p>
    <w:p w14:paraId="39D62634" w14:textId="77777777" w:rsidR="00F32A82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A82">
        <w:rPr>
          <w:rFonts w:ascii="Times New Roman" w:hAnsi="Times New Roman" w:cs="Times New Roman"/>
          <w:sz w:val="24"/>
          <w:szCs w:val="24"/>
        </w:rPr>
        <w:t>įdarbin</w:t>
      </w:r>
      <w:r w:rsidR="0099230D">
        <w:rPr>
          <w:rFonts w:ascii="Times New Roman" w:hAnsi="Times New Roman" w:cs="Times New Roman"/>
          <w:sz w:val="24"/>
          <w:szCs w:val="24"/>
        </w:rPr>
        <w:t>ami</w:t>
      </w:r>
      <w:r w:rsidR="00F32A82" w:rsidRPr="00F32A82">
        <w:rPr>
          <w:rFonts w:ascii="Times New Roman" w:hAnsi="Times New Roman" w:cs="Times New Roman"/>
          <w:sz w:val="24"/>
          <w:szCs w:val="24"/>
        </w:rPr>
        <w:t xml:space="preserve"> KU dėstytojai</w:t>
      </w:r>
      <w:r w:rsidRPr="00F32A82">
        <w:rPr>
          <w:rFonts w:ascii="Times New Roman" w:hAnsi="Times New Roman" w:cs="Times New Roman"/>
          <w:sz w:val="24"/>
          <w:szCs w:val="24"/>
        </w:rPr>
        <w:t xml:space="preserve"> Gimnazijoje </w:t>
      </w:r>
      <w:r w:rsidR="00F32A82">
        <w:rPr>
          <w:rFonts w:ascii="Times New Roman" w:hAnsi="Times New Roman" w:cs="Times New Roman"/>
          <w:sz w:val="24"/>
          <w:szCs w:val="24"/>
        </w:rPr>
        <w:t>teisės aktų nustatyta tvarka ir sudaro</w:t>
      </w:r>
      <w:r w:rsidR="0099230D">
        <w:rPr>
          <w:rFonts w:ascii="Times New Roman" w:hAnsi="Times New Roman" w:cs="Times New Roman"/>
          <w:sz w:val="24"/>
          <w:szCs w:val="24"/>
        </w:rPr>
        <w:t>mo</w:t>
      </w:r>
      <w:r w:rsidR="00F32A82">
        <w:rPr>
          <w:rFonts w:ascii="Times New Roman" w:hAnsi="Times New Roman" w:cs="Times New Roman"/>
          <w:sz w:val="24"/>
          <w:szCs w:val="24"/>
        </w:rPr>
        <w:t>s jiems tinkamos darbo sąlygos.</w:t>
      </w:r>
    </w:p>
    <w:p w14:paraId="67846876" w14:textId="77777777" w:rsidR="00F5609B" w:rsidRDefault="00F5609B" w:rsidP="00F5609B">
      <w:pPr>
        <w:jc w:val="center"/>
        <w:rPr>
          <w:b/>
          <w:color w:val="000000"/>
        </w:rPr>
      </w:pPr>
    </w:p>
    <w:p w14:paraId="5DA87352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V SKYRIUS</w:t>
      </w:r>
    </w:p>
    <w:p w14:paraId="225D05AE" w14:textId="77777777" w:rsidR="00F5609B" w:rsidRPr="00E876BC" w:rsidRDefault="00F5609B" w:rsidP="00F5609B">
      <w:pPr>
        <w:jc w:val="center"/>
        <w:rPr>
          <w:b/>
          <w:color w:val="000000"/>
        </w:rPr>
      </w:pPr>
      <w:r>
        <w:rPr>
          <w:b/>
          <w:color w:val="000000"/>
        </w:rPr>
        <w:t>MOKINIAI. PEDAGOGAI</w:t>
      </w:r>
    </w:p>
    <w:p w14:paraId="65AFA579" w14:textId="77777777" w:rsidR="00F5609B" w:rsidRPr="00D34088" w:rsidRDefault="00F5609B" w:rsidP="00F5609B">
      <w:pPr>
        <w:jc w:val="center"/>
        <w:rPr>
          <w:rFonts w:eastAsia="Calibri"/>
          <w:color w:val="000000"/>
        </w:rPr>
      </w:pPr>
    </w:p>
    <w:p w14:paraId="1E6BF4D1" w14:textId="5B9FF8F7" w:rsidR="00F5609B" w:rsidRPr="00613628" w:rsidRDefault="00F5609B" w:rsidP="00BC7BA0">
      <w:pPr>
        <w:pStyle w:val="Sraopastraipa"/>
        <w:numPr>
          <w:ilvl w:val="0"/>
          <w:numId w:val="12"/>
        </w:numPr>
        <w:tabs>
          <w:tab w:val="left" w:pos="72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13628">
        <w:rPr>
          <w:rFonts w:ascii="Times New Roman" w:hAnsi="Times New Roman" w:cs="Times New Roman"/>
          <w:sz w:val="24"/>
          <w:szCs w:val="24"/>
        </w:rPr>
        <w:t>o</w:t>
      </w:r>
      <w:r w:rsidR="008E4ED6">
        <w:rPr>
          <w:rFonts w:ascii="Times New Roman" w:hAnsi="Times New Roman" w:cs="Times New Roman"/>
          <w:sz w:val="24"/>
          <w:szCs w:val="24"/>
        </w:rPr>
        <w:t>kini</w:t>
      </w:r>
      <w:r w:rsidR="00D5637D">
        <w:rPr>
          <w:rFonts w:ascii="Times New Roman" w:hAnsi="Times New Roman" w:cs="Times New Roman"/>
          <w:sz w:val="24"/>
          <w:szCs w:val="24"/>
        </w:rPr>
        <w:t xml:space="preserve">ai į Gimnazijos universitetines </w:t>
      </w:r>
      <w:r w:rsidR="008E4ED6">
        <w:rPr>
          <w:rFonts w:ascii="Times New Roman" w:hAnsi="Times New Roman" w:cs="Times New Roman"/>
          <w:sz w:val="24"/>
          <w:szCs w:val="24"/>
        </w:rPr>
        <w:t xml:space="preserve">inžinerines </w:t>
      </w:r>
      <w:r w:rsidRPr="00613628">
        <w:rPr>
          <w:rFonts w:ascii="Times New Roman" w:hAnsi="Times New Roman" w:cs="Times New Roman"/>
          <w:sz w:val="24"/>
          <w:szCs w:val="24"/>
        </w:rPr>
        <w:t xml:space="preserve">klases priimami Klaipėdos miesto savivaldybės tarybos nustatyta tvarka iš visos savivaldybės teritorijos. </w:t>
      </w:r>
    </w:p>
    <w:p w14:paraId="2E9BB1F2" w14:textId="77777777" w:rsidR="00F5609B" w:rsidRPr="004157B3" w:rsidRDefault="008E4ED6" w:rsidP="00254022">
      <w:pPr>
        <w:pStyle w:val="Sraopastraipa"/>
        <w:numPr>
          <w:ilvl w:val="0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7B3">
        <w:rPr>
          <w:rFonts w:ascii="Times New Roman" w:hAnsi="Times New Roman" w:cs="Times New Roman"/>
          <w:sz w:val="24"/>
          <w:szCs w:val="24"/>
        </w:rPr>
        <w:t>U</w:t>
      </w:r>
      <w:r w:rsidR="00F5609B" w:rsidRPr="004157B3">
        <w:rPr>
          <w:rFonts w:ascii="Times New Roman" w:hAnsi="Times New Roman" w:cs="Times New Roman"/>
          <w:sz w:val="24"/>
          <w:szCs w:val="24"/>
        </w:rPr>
        <w:t>niversitetinių</w:t>
      </w:r>
      <w:r w:rsidR="00D5637D">
        <w:rPr>
          <w:rFonts w:ascii="Times New Roman" w:hAnsi="Times New Roman" w:cs="Times New Roman"/>
          <w:sz w:val="24"/>
          <w:szCs w:val="24"/>
        </w:rPr>
        <w:t xml:space="preserve"> </w:t>
      </w:r>
      <w:r w:rsidRPr="004157B3">
        <w:rPr>
          <w:rFonts w:ascii="Times New Roman" w:hAnsi="Times New Roman" w:cs="Times New Roman"/>
          <w:sz w:val="24"/>
          <w:szCs w:val="24"/>
        </w:rPr>
        <w:t>inžinerinių</w:t>
      </w:r>
      <w:r w:rsidR="004157B3" w:rsidRPr="004157B3">
        <w:rPr>
          <w:rFonts w:ascii="Times New Roman" w:hAnsi="Times New Roman" w:cs="Times New Roman"/>
          <w:sz w:val="24"/>
          <w:szCs w:val="24"/>
        </w:rPr>
        <w:t xml:space="preserve"> klasių mokiniams išduodami </w:t>
      </w:r>
      <w:r w:rsidR="00F5609B" w:rsidRPr="004157B3">
        <w:rPr>
          <w:rFonts w:ascii="Times New Roman" w:hAnsi="Times New Roman" w:cs="Times New Roman"/>
          <w:sz w:val="24"/>
          <w:szCs w:val="24"/>
        </w:rPr>
        <w:t>pagrindinio išsilavinimo pažymėjimai, baigusiems pagrindinio ugdymo programą kartu su inžinerin</w:t>
      </w:r>
      <w:r w:rsidR="004157B3" w:rsidRPr="004157B3">
        <w:rPr>
          <w:rFonts w:ascii="Times New Roman" w:hAnsi="Times New Roman" w:cs="Times New Roman"/>
          <w:sz w:val="24"/>
          <w:szCs w:val="24"/>
        </w:rPr>
        <w:t xml:space="preserve">iu ugdymu (kodas 201071001), ir </w:t>
      </w:r>
      <w:r w:rsidR="00F5609B" w:rsidRPr="004157B3">
        <w:rPr>
          <w:rFonts w:ascii="Times New Roman" w:hAnsi="Times New Roman" w:cs="Times New Roman"/>
          <w:sz w:val="24"/>
          <w:szCs w:val="24"/>
        </w:rPr>
        <w:t>brandos atestatai, baigusiems vidurinio ugdymo programą kartu su inžineriniu ugdymu (kodas 301071001).</w:t>
      </w:r>
    </w:p>
    <w:p w14:paraId="26065759" w14:textId="77777777" w:rsidR="00F5609B" w:rsidRPr="00613628" w:rsidRDefault="00F5609B" w:rsidP="00BC7BA0">
      <w:pPr>
        <w:pStyle w:val="Sraopastraipa"/>
        <w:numPr>
          <w:ilvl w:val="0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Gimnazijos mokytojai ir </w:t>
      </w:r>
      <w:r w:rsidR="001011B6">
        <w:rPr>
          <w:rFonts w:ascii="Times New Roman" w:eastAsia="Times New Roman" w:hAnsi="Times New Roman" w:cs="Times New Roman"/>
          <w:color w:val="000000"/>
          <w:sz w:val="24"/>
          <w:szCs w:val="24"/>
        </w:rPr>
        <w:t>mokytojai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B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dėstytojai</w:t>
      </w:r>
      <w:r w:rsidR="001011B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mokantys </w:t>
      </w:r>
      <w:r w:rsidR="00D56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universitetinių 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inžinerinių</w:t>
      </w:r>
      <w:r w:rsidR="0010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klasių mokinius, turi atitikti Lietuvos Respublikos švietimo, mokslo ir sporto ministro nustatytus kvalifikacinius reikalavimus bei turėti tokias pedagoginio darbo patirtis:</w:t>
      </w:r>
    </w:p>
    <w:p w14:paraId="5C51C147" w14:textId="77777777" w:rsidR="00F5609B" w:rsidRPr="00613628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gebėti lanksčiai integruoti Lietuvos Respublikos švietimo, mokslo ir sporto ministro nustatyto turinio inžinerinio ugdymo dalį į savo dalykų bendrąsias programas;</w:t>
      </w:r>
    </w:p>
    <w:p w14:paraId="4770B9BA" w14:textId="77777777" w:rsidR="00F5609B" w:rsidRPr="00613628" w:rsidRDefault="00F5609B" w:rsidP="00BC7B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>mokėti parinkti efektyvius mokymo metodus, formas ir priemones bei organizuoti mokinių praktinę-tiriamąją veiklą, kurti projektus ir juos įgyvendinti;</w:t>
      </w:r>
    </w:p>
    <w:p w14:paraId="4A91F4DA" w14:textId="77777777" w:rsidR="00305DA0" w:rsidRPr="00305DA0" w:rsidRDefault="00F5609B" w:rsidP="00305D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gerbti mokinių asmenines iniciatyvas, riziką, stiprinti jų atsakomybę, dirbti su jais </w:t>
      </w:r>
      <w:r w:rsidRPr="0076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komandoje ir asmeniniu pavyzdžiu formuoti jų tikslingas, socialiai </w:t>
      </w:r>
      <w:r w:rsidR="00305DA0">
        <w:rPr>
          <w:rFonts w:ascii="Times New Roman" w:eastAsia="Times New Roman" w:hAnsi="Times New Roman" w:cs="Times New Roman"/>
          <w:color w:val="000000"/>
          <w:sz w:val="24"/>
          <w:szCs w:val="24"/>
        </w:rPr>
        <w:t>atsakingas vertybines nuostatas;</w:t>
      </w:r>
    </w:p>
    <w:p w14:paraId="5C6B38B1" w14:textId="77777777" w:rsidR="00305DA0" w:rsidRPr="00613628" w:rsidRDefault="00305DA0" w:rsidP="00305DA0">
      <w:pPr>
        <w:pStyle w:val="Sraopastraipa"/>
        <w:numPr>
          <w:ilvl w:val="1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28">
        <w:rPr>
          <w:rFonts w:ascii="Times New Roman" w:eastAsia="Times New Roman" w:hAnsi="Times New Roman" w:cs="Times New Roman"/>
          <w:sz w:val="24"/>
          <w:szCs w:val="24"/>
        </w:rPr>
        <w:t>siekti kryptingo ir nuolatinio profesinio tobulėjimo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AD4EA" w14:textId="79257209" w:rsidR="0076320B" w:rsidRPr="00D83BFA" w:rsidRDefault="00624D5C" w:rsidP="00BC7BA0">
      <w:pPr>
        <w:pStyle w:val="Sraopastraipa"/>
        <w:numPr>
          <w:ilvl w:val="0"/>
          <w:numId w:val="12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BFA">
        <w:rPr>
          <w:rFonts w:ascii="Times New Roman" w:hAnsi="Times New Roman" w:cs="Times New Roman"/>
          <w:sz w:val="24"/>
          <w:szCs w:val="24"/>
        </w:rPr>
        <w:t>M</w:t>
      </w:r>
      <w:r w:rsidR="0076320B" w:rsidRPr="00D83BFA">
        <w:rPr>
          <w:rFonts w:ascii="Times New Roman" w:hAnsi="Times New Roman" w:cs="Times New Roman"/>
          <w:sz w:val="24"/>
          <w:szCs w:val="24"/>
        </w:rPr>
        <w:t>okytoj</w:t>
      </w:r>
      <w:r w:rsidR="00521669" w:rsidRPr="00D83BFA">
        <w:rPr>
          <w:rFonts w:ascii="Times New Roman" w:hAnsi="Times New Roman" w:cs="Times New Roman"/>
          <w:sz w:val="24"/>
          <w:szCs w:val="24"/>
        </w:rPr>
        <w:t>ų</w:t>
      </w:r>
      <w:r w:rsidRPr="00D83BFA">
        <w:rPr>
          <w:rFonts w:ascii="Times New Roman" w:hAnsi="Times New Roman" w:cs="Times New Roman"/>
          <w:sz w:val="24"/>
          <w:szCs w:val="24"/>
        </w:rPr>
        <w:t xml:space="preserve"> </w:t>
      </w:r>
      <w:r w:rsidR="0076320B" w:rsidRPr="00D83BFA">
        <w:rPr>
          <w:rFonts w:ascii="Times New Roman" w:hAnsi="Times New Roman" w:cs="Times New Roman"/>
          <w:sz w:val="24"/>
          <w:szCs w:val="24"/>
        </w:rPr>
        <w:t>(dėstytoj</w:t>
      </w:r>
      <w:r w:rsidR="00521669" w:rsidRPr="00D83BFA">
        <w:rPr>
          <w:rFonts w:ascii="Times New Roman" w:hAnsi="Times New Roman" w:cs="Times New Roman"/>
          <w:sz w:val="24"/>
          <w:szCs w:val="24"/>
        </w:rPr>
        <w:t>ų</w:t>
      </w:r>
      <w:r w:rsidR="0076320B" w:rsidRPr="00D83BFA">
        <w:rPr>
          <w:rFonts w:ascii="Times New Roman" w:hAnsi="Times New Roman" w:cs="Times New Roman"/>
          <w:sz w:val="24"/>
          <w:szCs w:val="24"/>
        </w:rPr>
        <w:t xml:space="preserve">) </w:t>
      </w:r>
      <w:r w:rsidR="00521669" w:rsidRPr="00D83BFA">
        <w:rPr>
          <w:rFonts w:ascii="Times New Roman" w:hAnsi="Times New Roman" w:cs="Times New Roman"/>
          <w:sz w:val="24"/>
          <w:szCs w:val="24"/>
        </w:rPr>
        <w:t>darbo užmokestis</w:t>
      </w:r>
      <w:r w:rsidR="005F729D">
        <w:rPr>
          <w:rFonts w:ascii="Times New Roman" w:hAnsi="Times New Roman" w:cs="Times New Roman"/>
          <w:sz w:val="24"/>
          <w:szCs w:val="24"/>
        </w:rPr>
        <w:t xml:space="preserve"> mokamas</w:t>
      </w:r>
      <w:r w:rsidR="00521669" w:rsidRPr="00D83BFA">
        <w:rPr>
          <w:rFonts w:ascii="Times New Roman" w:hAnsi="Times New Roman" w:cs="Times New Roman"/>
          <w:sz w:val="24"/>
          <w:szCs w:val="24"/>
        </w:rPr>
        <w:t xml:space="preserve"> teisės </w:t>
      </w:r>
      <w:r w:rsidR="00D83BFA" w:rsidRPr="00D83BFA">
        <w:rPr>
          <w:rFonts w:ascii="Times New Roman" w:hAnsi="Times New Roman" w:cs="Times New Roman"/>
          <w:sz w:val="24"/>
          <w:szCs w:val="24"/>
        </w:rPr>
        <w:t xml:space="preserve">aktų </w:t>
      </w:r>
      <w:r w:rsidR="00521669" w:rsidRPr="00D83BFA">
        <w:rPr>
          <w:rFonts w:ascii="Times New Roman" w:hAnsi="Times New Roman" w:cs="Times New Roman"/>
          <w:sz w:val="24"/>
          <w:szCs w:val="24"/>
        </w:rPr>
        <w:t>nustatyta tvarka.</w:t>
      </w:r>
    </w:p>
    <w:p w14:paraId="5576DD16" w14:textId="77777777" w:rsidR="0076320B" w:rsidRPr="0076320B" w:rsidRDefault="00624D5C" w:rsidP="00BC7BA0">
      <w:pPr>
        <w:pStyle w:val="Sraopastraipa"/>
        <w:numPr>
          <w:ilvl w:val="0"/>
          <w:numId w:val="12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Mokytojų</w:t>
      </w:r>
      <w:r w:rsidR="0076320B" w:rsidRPr="0076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(dėstytojų) ir kitų Gimnazijos mokytojų, dirbančių su </w:t>
      </w:r>
      <w:r w:rsidR="00D5637D">
        <w:rPr>
          <w:rFonts w:ascii="Times New Roman" w:hAnsi="Times New Roman" w:cs="Times New Roman"/>
          <w:sz w:val="24"/>
          <w:szCs w:val="24"/>
        </w:rPr>
        <w:t xml:space="preserve">universitetinių </w:t>
      </w:r>
      <w:r>
        <w:rPr>
          <w:rFonts w:ascii="Times New Roman" w:hAnsi="Times New Roman" w:cs="Times New Roman"/>
          <w:sz w:val="24"/>
          <w:szCs w:val="24"/>
        </w:rPr>
        <w:t>inžinerinių klasių mokiniai</w:t>
      </w:r>
      <w:r w:rsidR="002C31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kasmetinė </w:t>
      </w:r>
      <w:r w:rsidR="0076320B" w:rsidRPr="0076320B">
        <w:rPr>
          <w:rFonts w:ascii="Times New Roman" w:hAnsi="Times New Roman" w:cs="Times New Roman"/>
          <w:sz w:val="24"/>
          <w:szCs w:val="24"/>
        </w:rPr>
        <w:t>veikla vertinama teisės aktų nustatyta tvarka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0C8B27" w14:textId="77777777" w:rsidR="00F5609B" w:rsidRDefault="00F5609B" w:rsidP="00F5609B">
      <w:pPr>
        <w:tabs>
          <w:tab w:val="left" w:pos="709"/>
          <w:tab w:val="left" w:pos="1276"/>
          <w:tab w:val="left" w:pos="1418"/>
        </w:tabs>
        <w:jc w:val="both"/>
        <w:rPr>
          <w:rFonts w:eastAsia="Calibri"/>
          <w:color w:val="000000"/>
        </w:rPr>
      </w:pPr>
    </w:p>
    <w:p w14:paraId="1843422B" w14:textId="77777777" w:rsidR="00F5609B" w:rsidRPr="00E876BC" w:rsidRDefault="00F5609B" w:rsidP="00F5609B">
      <w:pPr>
        <w:jc w:val="center"/>
        <w:rPr>
          <w:rFonts w:eastAsia="Calibri"/>
          <w:color w:val="000000"/>
        </w:rPr>
      </w:pPr>
      <w:r w:rsidRPr="00E876BC">
        <w:rPr>
          <w:b/>
          <w:color w:val="000000"/>
        </w:rPr>
        <w:t>V</w:t>
      </w:r>
      <w:r>
        <w:rPr>
          <w:b/>
          <w:color w:val="000000"/>
        </w:rPr>
        <w:t>I</w:t>
      </w:r>
      <w:r w:rsidRPr="00E876BC">
        <w:rPr>
          <w:b/>
          <w:color w:val="000000"/>
        </w:rPr>
        <w:t xml:space="preserve"> SKYRIUS</w:t>
      </w:r>
    </w:p>
    <w:p w14:paraId="674E2DC8" w14:textId="77777777" w:rsidR="00F5609B" w:rsidRPr="00C01397" w:rsidRDefault="00F5609B" w:rsidP="00F5609B">
      <w:pPr>
        <w:jc w:val="center"/>
        <w:rPr>
          <w:b/>
          <w:color w:val="000000"/>
        </w:rPr>
      </w:pPr>
      <w:r w:rsidRPr="00C01397">
        <w:rPr>
          <w:b/>
          <w:color w:val="000000"/>
        </w:rPr>
        <w:t>BAIGIAMOSIOS NUOSTATOS</w:t>
      </w:r>
    </w:p>
    <w:p w14:paraId="3D3F3A68" w14:textId="77777777" w:rsidR="00F5609B" w:rsidRPr="00E25CE4" w:rsidRDefault="00F5609B" w:rsidP="00F5609B">
      <w:pPr>
        <w:tabs>
          <w:tab w:val="left" w:pos="709"/>
          <w:tab w:val="left" w:pos="1276"/>
          <w:tab w:val="left" w:pos="1418"/>
        </w:tabs>
        <w:jc w:val="both"/>
        <w:rPr>
          <w:rFonts w:eastAsia="Calibri"/>
          <w:color w:val="000000"/>
        </w:rPr>
      </w:pPr>
    </w:p>
    <w:p w14:paraId="3DB07F13" w14:textId="77777777" w:rsidR="00F5609B" w:rsidRPr="00C01397" w:rsidRDefault="00F5609B" w:rsidP="00BC7BA0">
      <w:pPr>
        <w:pStyle w:val="Sraopastraipa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odelis atnaujinamas</w:t>
      </w:r>
      <w:r w:rsidR="002C31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atsižvelgiant į kintančius </w:t>
      </w:r>
      <w:r w:rsidR="00D5637D">
        <w:rPr>
          <w:rFonts w:ascii="Times New Roman" w:hAnsi="Times New Roman" w:cs="Times New Roman"/>
          <w:color w:val="000000"/>
          <w:sz w:val="24"/>
          <w:szCs w:val="24"/>
        </w:rPr>
        <w:t xml:space="preserve">Gimnazijos inžinerinių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universitetinių klasių 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mokinių ugdymosi poreikius, lūkesčius bei </w:t>
      </w:r>
      <w:r w:rsidR="00CB0C8E">
        <w:rPr>
          <w:rFonts w:ascii="Times New Roman" w:hAnsi="Times New Roman" w:cs="Times New Roman"/>
          <w:color w:val="000000"/>
          <w:sz w:val="24"/>
          <w:szCs w:val="24"/>
        </w:rPr>
        <w:t>Gimnazijos ir KU bendradarbiavimu paremtą ugdymo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galimybių </w:t>
      </w:r>
      <w:r w:rsidR="00142006">
        <w:rPr>
          <w:rFonts w:ascii="Times New Roman" w:hAnsi="Times New Roman" w:cs="Times New Roman"/>
          <w:color w:val="000000"/>
          <w:sz w:val="24"/>
          <w:szCs w:val="24"/>
        </w:rPr>
        <w:t>plėtrą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7C6D5" w14:textId="3E59559E" w:rsidR="00F5609B" w:rsidRDefault="00F5609B" w:rsidP="00BC7BA0">
      <w:pPr>
        <w:pStyle w:val="Sraopastraipa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Įgyvendinant Modelį bus s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katinamas ir palaikomas </w:t>
      </w:r>
      <w:r w:rsidR="00142006">
        <w:rPr>
          <w:rFonts w:ascii="Times New Roman" w:hAnsi="Times New Roman" w:cs="Times New Roman"/>
          <w:color w:val="000000"/>
          <w:sz w:val="24"/>
          <w:szCs w:val="24"/>
        </w:rPr>
        <w:t>Gimnazijos bei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bendruomen</w:t>
      </w:r>
      <w:r>
        <w:rPr>
          <w:rFonts w:ascii="Times New Roman" w:hAnsi="Times New Roman" w:cs="Times New Roman"/>
          <w:color w:val="000000"/>
          <w:sz w:val="24"/>
          <w:szCs w:val="24"/>
        </w:rPr>
        <w:t>ių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aktyvumas, siekiant gerinti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universitetinių</w:t>
      </w:r>
      <w:r w:rsidR="00D56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C8E">
        <w:rPr>
          <w:rFonts w:ascii="Times New Roman" w:hAnsi="Times New Roman" w:cs="Times New Roman"/>
          <w:color w:val="000000"/>
          <w:sz w:val="24"/>
          <w:szCs w:val="24"/>
        </w:rPr>
        <w:t xml:space="preserve">inžinerinių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klasių mokinių 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ugdymo</w:t>
      </w:r>
      <w:r w:rsidR="00D62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132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si) kokybę, </w:t>
      </w:r>
      <w:r>
        <w:rPr>
          <w:rFonts w:ascii="Times New Roman" w:hAnsi="Times New Roman" w:cs="Times New Roman"/>
          <w:color w:val="000000"/>
          <w:sz w:val="24"/>
          <w:szCs w:val="24"/>
        </w:rPr>
        <w:t>jų</w:t>
      </w:r>
      <w:r w:rsidRPr="00C01397">
        <w:rPr>
          <w:rFonts w:ascii="Times New Roman" w:hAnsi="Times New Roman" w:cs="Times New Roman"/>
          <w:color w:val="000000"/>
          <w:sz w:val="24"/>
          <w:szCs w:val="24"/>
        </w:rPr>
        <w:t xml:space="preserve"> pasiekimus ir asmeninę pažangą.</w:t>
      </w:r>
    </w:p>
    <w:p w14:paraId="4063A56E" w14:textId="77777777" w:rsidR="00D57F27" w:rsidRPr="00832CC9" w:rsidRDefault="00F5609B" w:rsidP="004157B3">
      <w:pPr>
        <w:ind w:firstLine="709"/>
        <w:jc w:val="center"/>
      </w:pPr>
      <w:r w:rsidRPr="00E876BC">
        <w:rPr>
          <w:color w:val="000000"/>
        </w:rPr>
        <w:t>______________________________</w:t>
      </w: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BCF0" w14:textId="77777777" w:rsidR="00B26569" w:rsidRDefault="00B26569" w:rsidP="00D57F27">
      <w:r>
        <w:separator/>
      </w:r>
    </w:p>
  </w:endnote>
  <w:endnote w:type="continuationSeparator" w:id="0">
    <w:p w14:paraId="39413DA9" w14:textId="77777777" w:rsidR="00B26569" w:rsidRDefault="00B26569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DF40" w14:textId="77777777" w:rsidR="00B26569" w:rsidRDefault="00B26569" w:rsidP="00D57F27">
      <w:r>
        <w:separator/>
      </w:r>
    </w:p>
  </w:footnote>
  <w:footnote w:type="continuationSeparator" w:id="0">
    <w:p w14:paraId="1B6C7AB6" w14:textId="77777777" w:rsidR="00B26569" w:rsidRDefault="00B26569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14:paraId="75643E94" w14:textId="129D4698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952">
          <w:rPr>
            <w:noProof/>
          </w:rPr>
          <w:t>2</w:t>
        </w:r>
        <w:r>
          <w:fldChar w:fldCharType="end"/>
        </w:r>
      </w:p>
    </w:sdtContent>
  </w:sdt>
  <w:p w14:paraId="21C1B039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1A2"/>
    <w:multiLevelType w:val="multilevel"/>
    <w:tmpl w:val="3D0EC5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6"/>
      <w:numFmt w:val="decimal"/>
      <w:lvlText w:val="%2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color w:val="000000"/>
      </w:r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C5C4DB7"/>
    <w:multiLevelType w:val="multilevel"/>
    <w:tmpl w:val="4C12DE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color w:val="000000"/>
      </w:rPr>
    </w:lvl>
  </w:abstractNum>
  <w:abstractNum w:abstractNumId="3" w15:restartNumberingAfterBreak="0">
    <w:nsid w:val="2D51375B"/>
    <w:multiLevelType w:val="hybridMultilevel"/>
    <w:tmpl w:val="EE2CD82E"/>
    <w:lvl w:ilvl="0" w:tplc="794E07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A404CE"/>
    <w:multiLevelType w:val="multilevel"/>
    <w:tmpl w:val="13784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F2122BD"/>
    <w:multiLevelType w:val="multilevel"/>
    <w:tmpl w:val="B5F85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40665D4"/>
    <w:multiLevelType w:val="multilevel"/>
    <w:tmpl w:val="5F9C49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48C27A8C"/>
    <w:multiLevelType w:val="multilevel"/>
    <w:tmpl w:val="450C2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8" w15:restartNumberingAfterBreak="0">
    <w:nsid w:val="4CE77055"/>
    <w:multiLevelType w:val="multilevel"/>
    <w:tmpl w:val="62024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color w:val="000000"/>
      </w:rPr>
    </w:lvl>
  </w:abstractNum>
  <w:abstractNum w:abstractNumId="9" w15:restartNumberingAfterBreak="0">
    <w:nsid w:val="75D54007"/>
    <w:multiLevelType w:val="multilevel"/>
    <w:tmpl w:val="3F842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0" w15:restartNumberingAfterBreak="0">
    <w:nsid w:val="7603242C"/>
    <w:multiLevelType w:val="multilevel"/>
    <w:tmpl w:val="AA3A16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9630C1E"/>
    <w:multiLevelType w:val="multilevel"/>
    <w:tmpl w:val="3F74A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151D"/>
    <w:rsid w:val="0006079E"/>
    <w:rsid w:val="001011B6"/>
    <w:rsid w:val="00102A4A"/>
    <w:rsid w:val="00116D1D"/>
    <w:rsid w:val="00140F55"/>
    <w:rsid w:val="00142006"/>
    <w:rsid w:val="00150F9B"/>
    <w:rsid w:val="0016625A"/>
    <w:rsid w:val="00197048"/>
    <w:rsid w:val="001A3401"/>
    <w:rsid w:val="001A571A"/>
    <w:rsid w:val="001B1BA3"/>
    <w:rsid w:val="001C20A7"/>
    <w:rsid w:val="001D4A63"/>
    <w:rsid w:val="001E6ABB"/>
    <w:rsid w:val="00200B2F"/>
    <w:rsid w:val="0024588F"/>
    <w:rsid w:val="00254022"/>
    <w:rsid w:val="002552E6"/>
    <w:rsid w:val="002735BD"/>
    <w:rsid w:val="002748B1"/>
    <w:rsid w:val="00294F54"/>
    <w:rsid w:val="002C31D2"/>
    <w:rsid w:val="002F0FF6"/>
    <w:rsid w:val="00305DA0"/>
    <w:rsid w:val="00310D72"/>
    <w:rsid w:val="003171B2"/>
    <w:rsid w:val="00320A98"/>
    <w:rsid w:val="00324E2D"/>
    <w:rsid w:val="003275CC"/>
    <w:rsid w:val="00333E40"/>
    <w:rsid w:val="00334D6D"/>
    <w:rsid w:val="003615B7"/>
    <w:rsid w:val="00363247"/>
    <w:rsid w:val="00364C23"/>
    <w:rsid w:val="003916CA"/>
    <w:rsid w:val="003F43CE"/>
    <w:rsid w:val="004034CF"/>
    <w:rsid w:val="004157B3"/>
    <w:rsid w:val="004476DD"/>
    <w:rsid w:val="00467611"/>
    <w:rsid w:val="0047373C"/>
    <w:rsid w:val="004832C8"/>
    <w:rsid w:val="00521669"/>
    <w:rsid w:val="00547952"/>
    <w:rsid w:val="00561269"/>
    <w:rsid w:val="00597EE8"/>
    <w:rsid w:val="005A16D0"/>
    <w:rsid w:val="005A4042"/>
    <w:rsid w:val="005C4310"/>
    <w:rsid w:val="005E229A"/>
    <w:rsid w:val="005F495C"/>
    <w:rsid w:val="005F54E0"/>
    <w:rsid w:val="005F729D"/>
    <w:rsid w:val="00624D5C"/>
    <w:rsid w:val="00646C6C"/>
    <w:rsid w:val="00671C27"/>
    <w:rsid w:val="00681E60"/>
    <w:rsid w:val="006A0FCC"/>
    <w:rsid w:val="006F5CC1"/>
    <w:rsid w:val="007117A7"/>
    <w:rsid w:val="0076320B"/>
    <w:rsid w:val="007808D7"/>
    <w:rsid w:val="007D212A"/>
    <w:rsid w:val="007D35EE"/>
    <w:rsid w:val="007E2A34"/>
    <w:rsid w:val="007F0354"/>
    <w:rsid w:val="00813222"/>
    <w:rsid w:val="00823864"/>
    <w:rsid w:val="00832CC9"/>
    <w:rsid w:val="008354D5"/>
    <w:rsid w:val="008610AB"/>
    <w:rsid w:val="00872543"/>
    <w:rsid w:val="008770F7"/>
    <w:rsid w:val="008C130B"/>
    <w:rsid w:val="008D5C22"/>
    <w:rsid w:val="008E4ED6"/>
    <w:rsid w:val="008E6E82"/>
    <w:rsid w:val="00973B1D"/>
    <w:rsid w:val="00974CD0"/>
    <w:rsid w:val="009862A3"/>
    <w:rsid w:val="0099230D"/>
    <w:rsid w:val="00996C61"/>
    <w:rsid w:val="009C222F"/>
    <w:rsid w:val="009D134C"/>
    <w:rsid w:val="009D69B2"/>
    <w:rsid w:val="00A31153"/>
    <w:rsid w:val="00A40951"/>
    <w:rsid w:val="00A4551E"/>
    <w:rsid w:val="00A70EE4"/>
    <w:rsid w:val="00A86D81"/>
    <w:rsid w:val="00A93CEA"/>
    <w:rsid w:val="00A9766B"/>
    <w:rsid w:val="00AD495A"/>
    <w:rsid w:val="00AF37FD"/>
    <w:rsid w:val="00AF459D"/>
    <w:rsid w:val="00AF7D08"/>
    <w:rsid w:val="00B01D0E"/>
    <w:rsid w:val="00B130A2"/>
    <w:rsid w:val="00B26569"/>
    <w:rsid w:val="00B46E5E"/>
    <w:rsid w:val="00B654D5"/>
    <w:rsid w:val="00B7454D"/>
    <w:rsid w:val="00B750B6"/>
    <w:rsid w:val="00B80726"/>
    <w:rsid w:val="00BB4B00"/>
    <w:rsid w:val="00BC7BA0"/>
    <w:rsid w:val="00BD3237"/>
    <w:rsid w:val="00BD6B94"/>
    <w:rsid w:val="00BE1D3A"/>
    <w:rsid w:val="00BF67ED"/>
    <w:rsid w:val="00C07937"/>
    <w:rsid w:val="00C10F79"/>
    <w:rsid w:val="00C35284"/>
    <w:rsid w:val="00C65E33"/>
    <w:rsid w:val="00CA0C5C"/>
    <w:rsid w:val="00CA4D3B"/>
    <w:rsid w:val="00CA7CD8"/>
    <w:rsid w:val="00CB0C8E"/>
    <w:rsid w:val="00CB25F5"/>
    <w:rsid w:val="00CE1420"/>
    <w:rsid w:val="00D018C7"/>
    <w:rsid w:val="00D42B72"/>
    <w:rsid w:val="00D4619C"/>
    <w:rsid w:val="00D5637D"/>
    <w:rsid w:val="00D57F27"/>
    <w:rsid w:val="00D62D69"/>
    <w:rsid w:val="00D83BFA"/>
    <w:rsid w:val="00D84882"/>
    <w:rsid w:val="00D925AD"/>
    <w:rsid w:val="00DA77A6"/>
    <w:rsid w:val="00DC5531"/>
    <w:rsid w:val="00DF25A8"/>
    <w:rsid w:val="00E11F2F"/>
    <w:rsid w:val="00E225EE"/>
    <w:rsid w:val="00E33871"/>
    <w:rsid w:val="00E508A9"/>
    <w:rsid w:val="00E56A73"/>
    <w:rsid w:val="00E626D8"/>
    <w:rsid w:val="00E90F9D"/>
    <w:rsid w:val="00EC21AD"/>
    <w:rsid w:val="00F250D1"/>
    <w:rsid w:val="00F250D9"/>
    <w:rsid w:val="00F32A82"/>
    <w:rsid w:val="00F32D6E"/>
    <w:rsid w:val="00F55DAB"/>
    <w:rsid w:val="00F5609B"/>
    <w:rsid w:val="00F66819"/>
    <w:rsid w:val="00F72A1E"/>
    <w:rsid w:val="00F944FC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43FF"/>
  <w15:docId w15:val="{256B2BE0-5056-4EE2-A635-72DEF2E6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560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Default">
    <w:name w:val="Default"/>
    <w:rsid w:val="00F560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rsid w:val="00E62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6D8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5624</Words>
  <Characters>3206</Characters>
  <Application>Microsoft Office Word</Application>
  <DocSecurity>4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2</cp:revision>
  <dcterms:created xsi:type="dcterms:W3CDTF">2019-07-10T13:12:00Z</dcterms:created>
  <dcterms:modified xsi:type="dcterms:W3CDTF">2019-07-10T13:12:00Z</dcterms:modified>
</cp:coreProperties>
</file>