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01D17" w14:textId="77777777" w:rsidR="002C3D24" w:rsidRPr="0023636D" w:rsidRDefault="0023636D">
      <w:pPr>
        <w:spacing w:after="0" w:line="240" w:lineRule="auto"/>
        <w:ind w:firstLine="4860"/>
        <w:jc w:val="right"/>
        <w:rPr>
          <w:rFonts w:ascii="Times New Roman" w:eastAsia="Times New Roman" w:hAnsi="Times New Roman" w:cs="Times New Roman"/>
          <w:sz w:val="24"/>
          <w:szCs w:val="24"/>
        </w:rPr>
      </w:pPr>
      <w:r w:rsidRPr="0023636D">
        <w:rPr>
          <w:rFonts w:ascii="Times New Roman" w:eastAsia="Times New Roman" w:hAnsi="Times New Roman" w:cs="Times New Roman"/>
          <w:sz w:val="24"/>
          <w:szCs w:val="24"/>
        </w:rPr>
        <w:tab/>
      </w:r>
      <w:r w:rsidRPr="0023636D">
        <w:rPr>
          <w:rFonts w:ascii="Times New Roman" w:eastAsia="Times New Roman" w:hAnsi="Times New Roman" w:cs="Times New Roman"/>
          <w:sz w:val="24"/>
          <w:szCs w:val="24"/>
        </w:rPr>
        <w:tab/>
      </w:r>
    </w:p>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23636D" w:rsidRPr="0023636D" w14:paraId="508A6B59" w14:textId="77777777" w:rsidTr="00555219">
        <w:tc>
          <w:tcPr>
            <w:tcW w:w="4819" w:type="dxa"/>
          </w:tcPr>
          <w:p w14:paraId="49B8C5D5" w14:textId="77777777" w:rsidR="0023636D" w:rsidRPr="0023636D" w:rsidRDefault="0023636D" w:rsidP="00555219">
            <w:pPr>
              <w:tabs>
                <w:tab w:val="left" w:pos="5070"/>
                <w:tab w:val="left" w:pos="5366"/>
                <w:tab w:val="left" w:pos="6771"/>
                <w:tab w:val="left" w:pos="7363"/>
              </w:tabs>
              <w:jc w:val="both"/>
              <w:rPr>
                <w:sz w:val="24"/>
                <w:szCs w:val="24"/>
              </w:rPr>
            </w:pPr>
            <w:r w:rsidRPr="0023636D">
              <w:rPr>
                <w:sz w:val="24"/>
                <w:szCs w:val="24"/>
              </w:rPr>
              <w:t>PATVIRTINTA</w:t>
            </w:r>
          </w:p>
        </w:tc>
      </w:tr>
      <w:tr w:rsidR="0023636D" w:rsidRPr="0023636D" w14:paraId="19723C03" w14:textId="77777777" w:rsidTr="00555219">
        <w:tc>
          <w:tcPr>
            <w:tcW w:w="4819" w:type="dxa"/>
          </w:tcPr>
          <w:p w14:paraId="69450F8B" w14:textId="77777777" w:rsidR="0023636D" w:rsidRPr="0023636D" w:rsidRDefault="0023636D" w:rsidP="00555219">
            <w:pPr>
              <w:rPr>
                <w:sz w:val="24"/>
                <w:szCs w:val="24"/>
              </w:rPr>
            </w:pPr>
            <w:r w:rsidRPr="0023636D">
              <w:rPr>
                <w:sz w:val="24"/>
                <w:szCs w:val="24"/>
              </w:rPr>
              <w:t>Klaipėdos miesto savivaldybės administracijos</w:t>
            </w:r>
          </w:p>
        </w:tc>
      </w:tr>
      <w:tr w:rsidR="0023636D" w:rsidRPr="0023636D" w14:paraId="7A227878" w14:textId="77777777" w:rsidTr="00555219">
        <w:tc>
          <w:tcPr>
            <w:tcW w:w="4819" w:type="dxa"/>
          </w:tcPr>
          <w:p w14:paraId="4E7503E0" w14:textId="417E8486" w:rsidR="0023636D" w:rsidRPr="0023636D" w:rsidRDefault="0023636D" w:rsidP="00615758">
            <w:pPr>
              <w:rPr>
                <w:sz w:val="24"/>
                <w:szCs w:val="24"/>
              </w:rPr>
            </w:pPr>
            <w:bookmarkStart w:id="0" w:name="_GoBack" w:colFirst="0" w:colLast="0"/>
            <w:r w:rsidRPr="0023636D">
              <w:rPr>
                <w:sz w:val="24"/>
                <w:szCs w:val="24"/>
              </w:rPr>
              <w:t xml:space="preserve">direktoriaus </w:t>
            </w:r>
            <w:r w:rsidR="00465C76">
              <w:rPr>
                <w:sz w:val="24"/>
                <w:szCs w:val="24"/>
              </w:rPr>
              <w:t>2014-08-14</w:t>
            </w:r>
          </w:p>
        </w:tc>
      </w:tr>
      <w:tr w:rsidR="0023636D" w:rsidRPr="0023636D" w14:paraId="6F569F45" w14:textId="77777777" w:rsidTr="00555219">
        <w:tc>
          <w:tcPr>
            <w:tcW w:w="4819" w:type="dxa"/>
          </w:tcPr>
          <w:p w14:paraId="17749A78" w14:textId="7E7D9C63" w:rsidR="0023636D" w:rsidRPr="0023636D" w:rsidRDefault="0023636D" w:rsidP="00555219">
            <w:pPr>
              <w:tabs>
                <w:tab w:val="left" w:pos="5070"/>
                <w:tab w:val="left" w:pos="5366"/>
                <w:tab w:val="left" w:pos="6771"/>
                <w:tab w:val="left" w:pos="7363"/>
              </w:tabs>
              <w:rPr>
                <w:sz w:val="24"/>
                <w:szCs w:val="24"/>
              </w:rPr>
            </w:pPr>
            <w:r w:rsidRPr="0023636D">
              <w:rPr>
                <w:sz w:val="24"/>
                <w:szCs w:val="24"/>
              </w:rPr>
              <w:t xml:space="preserve">įsakymu Nr. </w:t>
            </w:r>
            <w:r w:rsidR="00465C76">
              <w:rPr>
                <w:sz w:val="24"/>
                <w:szCs w:val="24"/>
              </w:rPr>
              <w:t>AD1-1115</w:t>
            </w:r>
          </w:p>
        </w:tc>
      </w:tr>
      <w:bookmarkEnd w:id="0"/>
    </w:tbl>
    <w:p w14:paraId="69290450" w14:textId="77777777" w:rsidR="002C3D24" w:rsidRDefault="002C3D24">
      <w:pPr>
        <w:tabs>
          <w:tab w:val="left" w:pos="993"/>
        </w:tabs>
        <w:spacing w:after="0"/>
        <w:ind w:firstLine="567"/>
        <w:jc w:val="right"/>
        <w:rPr>
          <w:rFonts w:ascii="Times New Roman" w:eastAsia="Times New Roman" w:hAnsi="Times New Roman" w:cs="Times New Roman"/>
          <w:b/>
          <w:sz w:val="24"/>
          <w:szCs w:val="24"/>
        </w:rPr>
      </w:pPr>
    </w:p>
    <w:p w14:paraId="659760C7" w14:textId="77777777" w:rsidR="002C3D24" w:rsidRDefault="0023636D">
      <w:pPr>
        <w:tabs>
          <w:tab w:val="left" w:pos="851"/>
          <w:tab w:val="left" w:pos="1276"/>
        </w:tabs>
        <w:spacing w:after="0" w:line="276" w:lineRule="auto"/>
        <w:ind w:firstLine="426"/>
        <w:jc w:val="center"/>
        <w:rPr>
          <w:rFonts w:ascii="Times New Roman" w:eastAsia="Times New Roman" w:hAnsi="Times New Roman" w:cs="Times New Roman"/>
          <w:b/>
          <w:sz w:val="24"/>
          <w:szCs w:val="24"/>
        </w:rPr>
      </w:pPr>
      <w:bookmarkStart w:id="1" w:name="_gjdgxs" w:colFirst="0" w:colLast="0"/>
      <w:bookmarkEnd w:id="1"/>
      <w:r>
        <w:rPr>
          <w:rFonts w:ascii="Times New Roman" w:eastAsia="Times New Roman" w:hAnsi="Times New Roman" w:cs="Times New Roman"/>
          <w:b/>
          <w:sz w:val="24"/>
          <w:szCs w:val="24"/>
        </w:rPr>
        <w:t>KLAIPĖDOS MIESTO SMULKIOJO IR VIDUTINIO VERSLO ASOCIACIJŲ ATSTOVŲ RINKIMŲ Į KLAIPĖDOS MIESTO SMULKIOJO IR VIDUTINIO VERSLO  TARYBĄ ORGANIZAVIMO TVARKOS APRAŠAS</w:t>
      </w:r>
    </w:p>
    <w:p w14:paraId="7B68ABD3" w14:textId="77777777" w:rsidR="002C3D24" w:rsidRDefault="002C3D24">
      <w:pPr>
        <w:tabs>
          <w:tab w:val="left" w:pos="851"/>
          <w:tab w:val="left" w:pos="1276"/>
        </w:tabs>
        <w:spacing w:after="0" w:line="276" w:lineRule="auto"/>
        <w:ind w:firstLine="426"/>
        <w:jc w:val="center"/>
        <w:rPr>
          <w:rFonts w:ascii="Times New Roman" w:eastAsia="Times New Roman" w:hAnsi="Times New Roman" w:cs="Times New Roman"/>
          <w:sz w:val="24"/>
          <w:szCs w:val="24"/>
        </w:rPr>
      </w:pPr>
    </w:p>
    <w:p w14:paraId="7994AF51" w14:textId="77777777" w:rsidR="002C3D24" w:rsidRDefault="0023636D">
      <w:pPr>
        <w:tabs>
          <w:tab w:val="left" w:pos="851"/>
          <w:tab w:val="left" w:pos="1276"/>
        </w:tabs>
        <w:spacing w:after="0" w:line="276"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SKYRIUS</w:t>
      </w:r>
    </w:p>
    <w:p w14:paraId="5816A565" w14:textId="77777777" w:rsidR="002C3D24" w:rsidRDefault="0023636D">
      <w:pPr>
        <w:tabs>
          <w:tab w:val="left" w:pos="851"/>
          <w:tab w:val="left" w:pos="1276"/>
        </w:tabs>
        <w:spacing w:after="0" w:line="276"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BENDROSIOS NUOSTATOS</w:t>
      </w:r>
    </w:p>
    <w:p w14:paraId="77D3EDFA" w14:textId="77777777" w:rsidR="002C3D24" w:rsidRDefault="002C3D24">
      <w:pPr>
        <w:tabs>
          <w:tab w:val="left" w:pos="851"/>
          <w:tab w:val="left" w:pos="1276"/>
        </w:tabs>
        <w:spacing w:after="0" w:line="276" w:lineRule="auto"/>
        <w:ind w:firstLine="426"/>
        <w:jc w:val="center"/>
        <w:rPr>
          <w:rFonts w:ascii="Times New Roman" w:eastAsia="Times New Roman" w:hAnsi="Times New Roman" w:cs="Times New Roman"/>
          <w:sz w:val="24"/>
          <w:szCs w:val="24"/>
        </w:rPr>
      </w:pPr>
    </w:p>
    <w:p w14:paraId="185D8B4E" w14:textId="77777777" w:rsidR="002C3D24" w:rsidRDefault="0023636D">
      <w:pPr>
        <w:numPr>
          <w:ilvl w:val="0"/>
          <w:numId w:val="2"/>
        </w:numPr>
        <w:pBdr>
          <w:top w:val="nil"/>
          <w:left w:val="nil"/>
          <w:bottom w:val="nil"/>
          <w:right w:val="nil"/>
          <w:between w:val="nil"/>
        </w:pBdr>
        <w:tabs>
          <w:tab w:val="left" w:pos="851"/>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Klaipėdos miesto smulkiojo ir vidutinio verslo asociacijų (toliau – Asociacijos) atstovų rinkimų</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į Klaipėdos miesto smulkiojo ir vidutinio verslo tarybą (toliau – SVVT) organizavimo tvarkos aprašas (toliau – aprašas) nustato Asociacijų atstovų kandidatavimo ir rinkimų į SVVT organizavimo tvarką. </w:t>
      </w:r>
    </w:p>
    <w:p w14:paraId="57B5EFFF" w14:textId="77777777" w:rsidR="002C3D24" w:rsidRDefault="0023636D">
      <w:pPr>
        <w:numPr>
          <w:ilvl w:val="0"/>
          <w:numId w:val="2"/>
        </w:numPr>
        <w:pBdr>
          <w:top w:val="nil"/>
          <w:left w:val="nil"/>
          <w:bottom w:val="nil"/>
          <w:right w:val="nil"/>
          <w:between w:val="nil"/>
        </w:pBdr>
        <w:tabs>
          <w:tab w:val="left" w:pos="851"/>
        </w:tabs>
        <w:spacing w:after="0" w:line="276" w:lineRule="auto"/>
        <w:ind w:left="0" w:firstLine="426"/>
        <w:jc w:val="both"/>
        <w:rPr>
          <w:rFonts w:ascii="Times New Roman" w:eastAsia="Times New Roman" w:hAnsi="Times New Roman" w:cs="Times New Roman"/>
          <w:color w:val="000000"/>
          <w:sz w:val="24"/>
          <w:szCs w:val="24"/>
        </w:rPr>
      </w:pPr>
      <w:bookmarkStart w:id="2" w:name="_30j0zll" w:colFirst="0" w:colLast="0"/>
      <w:bookmarkEnd w:id="2"/>
      <w:r>
        <w:rPr>
          <w:rFonts w:ascii="Times New Roman" w:eastAsia="Times New Roman" w:hAnsi="Times New Roman" w:cs="Times New Roman"/>
          <w:color w:val="000000"/>
          <w:sz w:val="24"/>
          <w:szCs w:val="24"/>
        </w:rPr>
        <w:t>Asociacijų atstovai į SVVT renkami viešo Visuotinio Asociacijų, kurių ne mažiau kaip 2/3 narių yra smulkiojo ir vidutinio verslo (toliau – SVV) subjektai, ir kurios atstovauja Klaipėdos SVV interesams, susirinkimo (toliau – Visuotinis susirinkimas) metu.</w:t>
      </w:r>
    </w:p>
    <w:p w14:paraId="79C50078" w14:textId="77777777" w:rsidR="002C3D24" w:rsidRDefault="0023636D">
      <w:pPr>
        <w:numPr>
          <w:ilvl w:val="0"/>
          <w:numId w:val="2"/>
        </w:numPr>
        <w:pBdr>
          <w:top w:val="nil"/>
          <w:left w:val="nil"/>
          <w:bottom w:val="nil"/>
          <w:right w:val="nil"/>
          <w:between w:val="nil"/>
        </w:pBdr>
        <w:tabs>
          <w:tab w:val="left" w:pos="851"/>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Renkamų Asociacijų atstovų į SVVT skaičius numatomas SVVT nuostatuose, kuriuos tvirtina Klaipėdos miesto savivaldybės taryba.</w:t>
      </w:r>
    </w:p>
    <w:p w14:paraId="15AFFEF2" w14:textId="77777777" w:rsidR="002C3D24" w:rsidRDefault="0023636D">
      <w:pPr>
        <w:numPr>
          <w:ilvl w:val="0"/>
          <w:numId w:val="2"/>
        </w:numPr>
        <w:pBdr>
          <w:top w:val="nil"/>
          <w:left w:val="nil"/>
          <w:bottom w:val="nil"/>
          <w:right w:val="nil"/>
          <w:between w:val="nil"/>
        </w:pBdr>
        <w:tabs>
          <w:tab w:val="left" w:pos="851"/>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Asociacijų atstovai į SVVT renkami</w:t>
      </w:r>
      <w:r w:rsidR="00615758">
        <w:rPr>
          <w:rFonts w:ascii="Times New Roman" w:eastAsia="Times New Roman" w:hAnsi="Times New Roman" w:cs="Times New Roman"/>
          <w:color w:val="000000"/>
          <w:sz w:val="24"/>
          <w:szCs w:val="24"/>
        </w:rPr>
        <w:t xml:space="preserve"> Klaipėdos miesto savivaldybės t</w:t>
      </w:r>
      <w:r>
        <w:rPr>
          <w:rFonts w:ascii="Times New Roman" w:eastAsia="Times New Roman" w:hAnsi="Times New Roman" w:cs="Times New Roman"/>
          <w:color w:val="000000"/>
          <w:sz w:val="24"/>
          <w:szCs w:val="24"/>
        </w:rPr>
        <w:t>arybos kadencij</w:t>
      </w:r>
      <w:r w:rsidR="00615758">
        <w:rPr>
          <w:rFonts w:ascii="Times New Roman" w:eastAsia="Times New Roman" w:hAnsi="Times New Roman" w:cs="Times New Roman"/>
          <w:color w:val="000000"/>
          <w:sz w:val="24"/>
          <w:szCs w:val="24"/>
        </w:rPr>
        <w:t>os laikotarpiui</w:t>
      </w:r>
      <w:r>
        <w:rPr>
          <w:rFonts w:ascii="Times New Roman" w:eastAsia="Times New Roman" w:hAnsi="Times New Roman" w:cs="Times New Roman"/>
          <w:color w:val="000000"/>
          <w:sz w:val="24"/>
          <w:szCs w:val="24"/>
        </w:rPr>
        <w:t>. Asociacijų atstovai SVVT dirba visuomeniniais pagrindais.</w:t>
      </w:r>
    </w:p>
    <w:p w14:paraId="1BD44D6D" w14:textId="77777777" w:rsidR="002C3D24" w:rsidRDefault="0023636D">
      <w:pPr>
        <w:numPr>
          <w:ilvl w:val="0"/>
          <w:numId w:val="2"/>
        </w:numPr>
        <w:pBdr>
          <w:top w:val="nil"/>
          <w:left w:val="nil"/>
          <w:bottom w:val="nil"/>
          <w:right w:val="nil"/>
          <w:between w:val="nil"/>
        </w:pBdr>
        <w:tabs>
          <w:tab w:val="left" w:pos="851"/>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Už Asociacijų atstovų rinkimų į SVVT organizavimą atsakingas Klaipėdos miesto savivaldybės administracijos Investicijų ir ekonomikos departamento Tarptautinių ryšių ir ekonominės plėtros skyrius (toliau – TREPS).  </w:t>
      </w:r>
    </w:p>
    <w:p w14:paraId="3AAB1B53" w14:textId="77777777" w:rsidR="002C3D24" w:rsidRDefault="002C3D24">
      <w:pPr>
        <w:tabs>
          <w:tab w:val="left" w:pos="851"/>
        </w:tabs>
        <w:spacing w:after="0" w:line="276" w:lineRule="auto"/>
        <w:ind w:firstLine="426"/>
        <w:jc w:val="both"/>
        <w:rPr>
          <w:rFonts w:ascii="Times New Roman" w:eastAsia="Times New Roman" w:hAnsi="Times New Roman" w:cs="Times New Roman"/>
          <w:sz w:val="24"/>
          <w:szCs w:val="24"/>
        </w:rPr>
      </w:pPr>
    </w:p>
    <w:p w14:paraId="514418FE" w14:textId="77777777" w:rsidR="002C3D24" w:rsidRDefault="0023636D">
      <w:pPr>
        <w:tabs>
          <w:tab w:val="left" w:pos="851"/>
        </w:tabs>
        <w:spacing w:after="0" w:line="276"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SKYRIUS</w:t>
      </w:r>
    </w:p>
    <w:p w14:paraId="3C7F99F2" w14:textId="77777777" w:rsidR="002C3D24" w:rsidRDefault="0023636D">
      <w:pPr>
        <w:tabs>
          <w:tab w:val="left" w:pos="851"/>
        </w:tabs>
        <w:spacing w:after="0" w:line="276"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VISUOTINIO SUSIRINKIMO DATOS PASKELBIMAS IR  KANDIDATŲ SĄRAŠO SUDARYMAS</w:t>
      </w:r>
    </w:p>
    <w:p w14:paraId="0641B24F" w14:textId="77777777" w:rsidR="002C3D24" w:rsidRDefault="002C3D24">
      <w:pPr>
        <w:tabs>
          <w:tab w:val="left" w:pos="851"/>
        </w:tabs>
        <w:spacing w:after="0" w:line="276" w:lineRule="auto"/>
        <w:ind w:firstLine="426"/>
        <w:jc w:val="both"/>
        <w:rPr>
          <w:rFonts w:ascii="Times New Roman" w:eastAsia="Times New Roman" w:hAnsi="Times New Roman" w:cs="Times New Roman"/>
          <w:sz w:val="24"/>
          <w:szCs w:val="24"/>
        </w:rPr>
      </w:pPr>
    </w:p>
    <w:p w14:paraId="21622890" w14:textId="77777777" w:rsidR="002C3D24" w:rsidRDefault="0023636D">
      <w:pPr>
        <w:numPr>
          <w:ilvl w:val="0"/>
          <w:numId w:val="2"/>
        </w:numPr>
        <w:pBdr>
          <w:top w:val="nil"/>
          <w:left w:val="nil"/>
          <w:bottom w:val="nil"/>
          <w:right w:val="nil"/>
          <w:between w:val="nil"/>
        </w:pBdr>
        <w:tabs>
          <w:tab w:val="left" w:pos="284"/>
          <w:tab w:val="left" w:pos="851"/>
          <w:tab w:val="left" w:pos="1134"/>
        </w:tabs>
        <w:spacing w:after="0" w:line="276" w:lineRule="auto"/>
        <w:ind w:left="0" w:firstLine="426"/>
        <w:jc w:val="both"/>
        <w:rPr>
          <w:rFonts w:ascii="Times New Roman" w:eastAsia="Times New Roman" w:hAnsi="Times New Roman" w:cs="Times New Roman"/>
          <w:color w:val="000000"/>
          <w:sz w:val="24"/>
          <w:szCs w:val="24"/>
        </w:rPr>
      </w:pPr>
      <w:bookmarkStart w:id="3" w:name="_1fob9te" w:colFirst="0" w:colLast="0"/>
      <w:bookmarkEnd w:id="3"/>
      <w:r>
        <w:rPr>
          <w:rFonts w:ascii="Times New Roman" w:eastAsia="Times New Roman" w:hAnsi="Times New Roman" w:cs="Times New Roman"/>
          <w:color w:val="000000"/>
          <w:sz w:val="24"/>
          <w:szCs w:val="24"/>
        </w:rPr>
        <w:lastRenderedPageBreak/>
        <w:t xml:space="preserve">Visuotinio susirinkimo, kurio metu renkami Asociacijų atstovai į SVVT, data skelbiama ne vėliau kaip 20 darbo dienų iki nustatytos susirinkimo datos. </w:t>
      </w:r>
    </w:p>
    <w:p w14:paraId="4DBAE811" w14:textId="77777777" w:rsidR="002C3D24" w:rsidRDefault="0023636D">
      <w:pPr>
        <w:numPr>
          <w:ilvl w:val="0"/>
          <w:numId w:val="2"/>
        </w:numPr>
        <w:pBdr>
          <w:top w:val="nil"/>
          <w:left w:val="nil"/>
          <w:bottom w:val="nil"/>
          <w:right w:val="nil"/>
          <w:between w:val="nil"/>
        </w:pBdr>
        <w:tabs>
          <w:tab w:val="left" w:pos="284"/>
          <w:tab w:val="left" w:pos="851"/>
          <w:tab w:val="left" w:pos="1134"/>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Informacija apie Asociacijų atstovų rinkimus į SVVT ir organizuojamą Visuotinį susirinkimą yra viešai skelbiama Savivaldybės interneto svetainėje ir kitose pasirinktose visuomenės informavimo priemonėse. Visuotinio susirinkimo skelbime turi būti nurodyta susirinkimo vieta, laikas, preliminari darbotvarkė, kandidatų į SVVT ir Visuotinio susirinkimo dalyvių </w:t>
      </w:r>
      <w:r>
        <w:rPr>
          <w:rFonts w:ascii="Times New Roman" w:eastAsia="Times New Roman" w:hAnsi="Times New Roman" w:cs="Times New Roman"/>
          <w:sz w:val="24"/>
          <w:szCs w:val="24"/>
        </w:rPr>
        <w:t>registravimo</w:t>
      </w:r>
      <w:r>
        <w:rPr>
          <w:rFonts w:ascii="Times New Roman" w:eastAsia="Times New Roman" w:hAnsi="Times New Roman" w:cs="Times New Roman"/>
          <w:color w:val="000000"/>
          <w:sz w:val="24"/>
          <w:szCs w:val="24"/>
        </w:rPr>
        <w:t xml:space="preserve"> tvarka bei terminai. </w:t>
      </w:r>
    </w:p>
    <w:p w14:paraId="1665A028" w14:textId="77777777" w:rsidR="002C3D24" w:rsidRDefault="0023636D">
      <w:pPr>
        <w:numPr>
          <w:ilvl w:val="0"/>
          <w:numId w:val="2"/>
        </w:numPr>
        <w:pBdr>
          <w:top w:val="nil"/>
          <w:left w:val="nil"/>
          <w:bottom w:val="nil"/>
          <w:right w:val="nil"/>
          <w:between w:val="nil"/>
        </w:pBdr>
        <w:tabs>
          <w:tab w:val="left" w:pos="284"/>
          <w:tab w:val="left" w:pos="851"/>
          <w:tab w:val="left" w:pos="1134"/>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Apie Asociacijų atstovų rinkimus į SVVT TREPS informuoja ir kviečia dalyvauti savivaldybėje veikiančias ir šio tvarkos aprašo 2 punkte nustatytus reikalavimus atitinkančias Asociacijas elektroniniu paštu ir kitomis reikalingomis priemonėmis bei būdais. </w:t>
      </w:r>
    </w:p>
    <w:p w14:paraId="53BDD90D" w14:textId="77777777" w:rsidR="002C3D24" w:rsidRDefault="0023636D">
      <w:pPr>
        <w:numPr>
          <w:ilvl w:val="0"/>
          <w:numId w:val="2"/>
        </w:numPr>
        <w:pBdr>
          <w:top w:val="nil"/>
          <w:left w:val="nil"/>
          <w:bottom w:val="nil"/>
          <w:right w:val="nil"/>
          <w:between w:val="nil"/>
        </w:pBdr>
        <w:tabs>
          <w:tab w:val="left" w:pos="284"/>
          <w:tab w:val="left" w:pos="851"/>
          <w:tab w:val="left" w:pos="1134"/>
        </w:tabs>
        <w:spacing w:after="0" w:line="276" w:lineRule="auto"/>
        <w:ind w:left="0" w:firstLine="426"/>
        <w:jc w:val="both"/>
        <w:rPr>
          <w:rFonts w:ascii="Times New Roman" w:eastAsia="Times New Roman" w:hAnsi="Times New Roman" w:cs="Times New Roman"/>
          <w:color w:val="000000"/>
          <w:sz w:val="24"/>
          <w:szCs w:val="24"/>
        </w:rPr>
      </w:pPr>
      <w:bookmarkStart w:id="4" w:name="_3znysh7" w:colFirst="0" w:colLast="0"/>
      <w:bookmarkEnd w:id="4"/>
      <w:r>
        <w:rPr>
          <w:rFonts w:ascii="Times New Roman" w:eastAsia="Times New Roman" w:hAnsi="Times New Roman" w:cs="Times New Roman"/>
          <w:color w:val="000000"/>
          <w:sz w:val="24"/>
          <w:szCs w:val="24"/>
        </w:rPr>
        <w:t xml:space="preserve">Paskelbus apie Visuotinio susirinkimo datą, pradedama Asociacijų kandidatų į SVVT registracija. Kandidatuoti į SVVT gali Asociacijų, kurių ne mažiau kaip 2/3 narių yra SVV subjektai ir kurios atstovauja Klaipėdos SVV interesams, nariai, deleguojami Asociacijų prezidentų. Viena </w:t>
      </w:r>
      <w:r w:rsidR="00615758">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sociacija gali siūlyti vieną kandidatą, pateikdama delegavimo raštą (1 priedas). Registracija baigiama likus 10 darbo dienų iki nustatytos Visuotinio susirinkimo datos.</w:t>
      </w:r>
    </w:p>
    <w:p w14:paraId="353C9C3E" w14:textId="77777777" w:rsidR="002C3D24" w:rsidRDefault="0023636D">
      <w:pPr>
        <w:numPr>
          <w:ilvl w:val="0"/>
          <w:numId w:val="2"/>
        </w:numPr>
        <w:pBdr>
          <w:top w:val="nil"/>
          <w:left w:val="nil"/>
          <w:bottom w:val="nil"/>
          <w:right w:val="nil"/>
          <w:between w:val="nil"/>
        </w:pBdr>
        <w:tabs>
          <w:tab w:val="left" w:pos="851"/>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Kandidatų sąrašas į SVVT turi būti viešai paskelbtas likus 3 darbo dienoms iki Visuotinio susirinkimo datos</w:t>
      </w:r>
      <w:r>
        <w:rPr>
          <w:color w:val="000000"/>
        </w:rPr>
        <w:t xml:space="preserve"> </w:t>
      </w:r>
      <w:r>
        <w:rPr>
          <w:rFonts w:ascii="Times New Roman" w:eastAsia="Times New Roman" w:hAnsi="Times New Roman" w:cs="Times New Roman"/>
          <w:color w:val="000000"/>
          <w:sz w:val="24"/>
          <w:szCs w:val="24"/>
        </w:rPr>
        <w:t>teisės aktų nustatyta tvarka Savivaldybės interneto svetainėje ir kitose pasirinktose visuomenės informavimo priemonėse. Minėto sąrašo viešinimas turi atitikti teisės aktų, reglamentuojančių asmens duomenų teisinę apsaugą, nuostatas.</w:t>
      </w:r>
    </w:p>
    <w:p w14:paraId="7142CC2A" w14:textId="77777777" w:rsidR="002C3D24" w:rsidRDefault="002C3D24">
      <w:pPr>
        <w:tabs>
          <w:tab w:val="left" w:pos="851"/>
        </w:tabs>
        <w:spacing w:after="0" w:line="276" w:lineRule="auto"/>
        <w:ind w:firstLine="426"/>
        <w:jc w:val="both"/>
        <w:rPr>
          <w:rFonts w:ascii="Times New Roman" w:eastAsia="Times New Roman" w:hAnsi="Times New Roman" w:cs="Times New Roman"/>
          <w:sz w:val="24"/>
          <w:szCs w:val="24"/>
        </w:rPr>
      </w:pPr>
    </w:p>
    <w:p w14:paraId="2A9F58B3" w14:textId="77777777" w:rsidR="002C3D24" w:rsidRDefault="0023636D">
      <w:pPr>
        <w:tabs>
          <w:tab w:val="left" w:pos="851"/>
        </w:tabs>
        <w:spacing w:after="0" w:line="276"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SKYRIUS</w:t>
      </w:r>
    </w:p>
    <w:p w14:paraId="3E1AA52B" w14:textId="77777777" w:rsidR="002C3D24" w:rsidRDefault="0023636D">
      <w:pPr>
        <w:tabs>
          <w:tab w:val="left" w:pos="851"/>
        </w:tabs>
        <w:spacing w:after="0" w:line="276"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VISUOTINIO SUSIRINKIMO ORGANIZAVIMAS</w:t>
      </w:r>
    </w:p>
    <w:p w14:paraId="1F3F29CE" w14:textId="77777777" w:rsidR="002C3D24" w:rsidRDefault="002C3D24">
      <w:pPr>
        <w:tabs>
          <w:tab w:val="left" w:pos="851"/>
        </w:tabs>
        <w:spacing w:after="0" w:line="276" w:lineRule="auto"/>
        <w:ind w:firstLine="426"/>
        <w:jc w:val="both"/>
        <w:rPr>
          <w:rFonts w:ascii="Times New Roman" w:eastAsia="Times New Roman" w:hAnsi="Times New Roman" w:cs="Times New Roman"/>
          <w:b/>
          <w:sz w:val="24"/>
          <w:szCs w:val="24"/>
        </w:rPr>
      </w:pPr>
    </w:p>
    <w:p w14:paraId="55338CBD" w14:textId="77777777" w:rsidR="002C3D24" w:rsidRDefault="0023636D">
      <w:pPr>
        <w:numPr>
          <w:ilvl w:val="0"/>
          <w:numId w:val="2"/>
        </w:numPr>
        <w:pBdr>
          <w:top w:val="nil"/>
          <w:left w:val="nil"/>
          <w:bottom w:val="nil"/>
          <w:right w:val="nil"/>
          <w:between w:val="nil"/>
        </w:pBdr>
        <w:tabs>
          <w:tab w:val="left" w:pos="851"/>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Visuotiniame susirinkime dalyvauja ir sprendžiamojo balso </w:t>
      </w:r>
      <w:r w:rsidR="00615758">
        <w:rPr>
          <w:rFonts w:ascii="Times New Roman" w:eastAsia="Times New Roman" w:hAnsi="Times New Roman" w:cs="Times New Roman"/>
          <w:color w:val="000000"/>
          <w:sz w:val="24"/>
          <w:szCs w:val="24"/>
        </w:rPr>
        <w:t>teisę turi vienas atstovas iš  a</w:t>
      </w:r>
      <w:r>
        <w:rPr>
          <w:rFonts w:ascii="Times New Roman" w:eastAsia="Times New Roman" w:hAnsi="Times New Roman" w:cs="Times New Roman"/>
          <w:color w:val="000000"/>
          <w:sz w:val="24"/>
          <w:szCs w:val="24"/>
        </w:rPr>
        <w:t xml:space="preserve">sociacijos, atitinkančios šio aprašo 2 punkte nustatytus reikalavimus. Atstovas į Visuotinį susirinkimą deleguojamas pateikiant delegavimo raštą, kuriame turi būti nurodyta deleguojamo asmens vardas, pavardė, einamos pareigos organizacijoje ir kontaktinė informacija. Delegavimo raštas turi būti pasirašytas organizacijos </w:t>
      </w:r>
      <w:r>
        <w:rPr>
          <w:rFonts w:ascii="Times New Roman" w:eastAsia="Times New Roman" w:hAnsi="Times New Roman" w:cs="Times New Roman"/>
          <w:color w:val="000000"/>
          <w:sz w:val="24"/>
          <w:szCs w:val="24"/>
        </w:rPr>
        <w:lastRenderedPageBreak/>
        <w:t>vadovo ar jo įgalioto asmens pridedant įgali</w:t>
      </w:r>
      <w:r w:rsidR="00615758">
        <w:rPr>
          <w:rFonts w:ascii="Times New Roman" w:eastAsia="Times New Roman" w:hAnsi="Times New Roman" w:cs="Times New Roman"/>
          <w:color w:val="000000"/>
          <w:sz w:val="24"/>
          <w:szCs w:val="24"/>
        </w:rPr>
        <w:t>ojimo kopiją. Delegavimo raštą a</w:t>
      </w:r>
      <w:r>
        <w:rPr>
          <w:rFonts w:ascii="Times New Roman" w:eastAsia="Times New Roman" w:hAnsi="Times New Roman" w:cs="Times New Roman"/>
          <w:color w:val="000000"/>
          <w:sz w:val="24"/>
          <w:szCs w:val="24"/>
        </w:rPr>
        <w:t>sociacija turi persiųsti TREPS nurodytu el. paštu ne vėliau nei 10 darbo dien</w:t>
      </w:r>
      <w:r>
        <w:rPr>
          <w:rFonts w:ascii="Times New Roman" w:eastAsia="Times New Roman" w:hAnsi="Times New Roman" w:cs="Times New Roman"/>
          <w:sz w:val="24"/>
          <w:szCs w:val="24"/>
        </w:rPr>
        <w:t xml:space="preserve">ų </w:t>
      </w:r>
      <w:r>
        <w:rPr>
          <w:rFonts w:ascii="Times New Roman" w:eastAsia="Times New Roman" w:hAnsi="Times New Roman" w:cs="Times New Roman"/>
          <w:color w:val="000000"/>
          <w:sz w:val="24"/>
          <w:szCs w:val="24"/>
        </w:rPr>
        <w:t>iki Visuotinio susirinkimo datos.</w:t>
      </w:r>
    </w:p>
    <w:p w14:paraId="35AB24C0" w14:textId="77777777" w:rsidR="002C3D24" w:rsidRDefault="0023636D">
      <w:pPr>
        <w:numPr>
          <w:ilvl w:val="0"/>
          <w:numId w:val="2"/>
        </w:numPr>
        <w:pBdr>
          <w:top w:val="nil"/>
          <w:left w:val="nil"/>
          <w:bottom w:val="nil"/>
          <w:right w:val="nil"/>
          <w:between w:val="nil"/>
        </w:pBdr>
        <w:tabs>
          <w:tab w:val="left" w:pos="851"/>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TREPS Visuotiniame susirinkime dalyvaujančių organizacijų sąrašą paskelbia Savivaldybės interneto puslapyje ir kitose pasirinktose visuomenės informavimo priemonėse ne vėliau kaip likus 3 darbo dienoms iki susirinkimo datos.</w:t>
      </w:r>
    </w:p>
    <w:p w14:paraId="01AD976C" w14:textId="77777777" w:rsidR="002C3D24" w:rsidRDefault="0023636D">
      <w:pPr>
        <w:numPr>
          <w:ilvl w:val="0"/>
          <w:numId w:val="2"/>
        </w:numPr>
        <w:pBdr>
          <w:top w:val="nil"/>
          <w:left w:val="nil"/>
          <w:bottom w:val="nil"/>
          <w:right w:val="nil"/>
          <w:between w:val="nil"/>
        </w:pBdr>
        <w:tabs>
          <w:tab w:val="left" w:pos="851"/>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Prieš prasidedant Visuotiniam susirinkimui turi būti rengiama dalyvių registracija, kurios metu registruojami į Visuotinį susirinkimą atvykę dalyviai. Dalyviai atvykę į Visuotinį susirinkimą, tačiau neužsiregistravę registracijos metu, rinkimų balsavime nedalyvauja. </w:t>
      </w:r>
    </w:p>
    <w:p w14:paraId="7B96AA27" w14:textId="77777777" w:rsidR="002C3D24" w:rsidRDefault="0023636D">
      <w:pPr>
        <w:numPr>
          <w:ilvl w:val="0"/>
          <w:numId w:val="2"/>
        </w:numPr>
        <w:pBdr>
          <w:top w:val="nil"/>
          <w:left w:val="nil"/>
          <w:bottom w:val="nil"/>
          <w:right w:val="nil"/>
          <w:between w:val="nil"/>
        </w:pBdr>
        <w:tabs>
          <w:tab w:val="left" w:pos="851"/>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Visuotinį susirinkimą pradeda TREPS atstovas, kuris pirmininkauja Visuotiniam susirinkimui</w:t>
      </w:r>
      <w:r w:rsidR="0061575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kol išrenkamas Visuotinio susirinkimo pirmininkas.</w:t>
      </w:r>
    </w:p>
    <w:p w14:paraId="5E0A828B" w14:textId="77777777" w:rsidR="002C3D24" w:rsidRDefault="0023636D">
      <w:pPr>
        <w:numPr>
          <w:ilvl w:val="0"/>
          <w:numId w:val="2"/>
        </w:numPr>
        <w:pBdr>
          <w:top w:val="nil"/>
          <w:left w:val="nil"/>
          <w:bottom w:val="nil"/>
          <w:right w:val="nil"/>
          <w:between w:val="nil"/>
        </w:pBdr>
        <w:tabs>
          <w:tab w:val="left" w:pos="851"/>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Prasidėjus Visuotiniam susirinkimui turi būti tvirtinama susirinkimo darbotvarkė. Patvirtinus susirinkimo darbotvarkę atviru balsavimu paprasta balsų dauguma išrenkamas Visuotinio susirinkimo pirmininkas. Pirmininko kandidatūras siūlo užsiregistravę visuotinio susirinkimo dalyviai. </w:t>
      </w:r>
    </w:p>
    <w:p w14:paraId="543F0050" w14:textId="77777777" w:rsidR="002C3D24" w:rsidRDefault="0023636D">
      <w:pPr>
        <w:numPr>
          <w:ilvl w:val="0"/>
          <w:numId w:val="2"/>
        </w:numPr>
        <w:pBdr>
          <w:top w:val="nil"/>
          <w:left w:val="nil"/>
          <w:bottom w:val="nil"/>
          <w:right w:val="nil"/>
          <w:between w:val="nil"/>
        </w:pBdr>
        <w:tabs>
          <w:tab w:val="left" w:pos="851"/>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Visuotinis susirinkimas yra protokoluojamas. Visuotinio susirinkimo sekretoriaus funkcijas atlieka TREPS atstovas. </w:t>
      </w:r>
    </w:p>
    <w:p w14:paraId="0FFBD388" w14:textId="77777777" w:rsidR="002C3D24" w:rsidRDefault="0023636D">
      <w:pPr>
        <w:numPr>
          <w:ilvl w:val="0"/>
          <w:numId w:val="2"/>
        </w:numPr>
        <w:pBdr>
          <w:top w:val="nil"/>
          <w:left w:val="nil"/>
          <w:bottom w:val="nil"/>
          <w:right w:val="nil"/>
          <w:between w:val="nil"/>
        </w:pBdr>
        <w:tabs>
          <w:tab w:val="left" w:pos="851"/>
          <w:tab w:val="left" w:pos="6270"/>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Asociacijų atstovai į SVVT visuotiniame susirinkime renkami atviru balsavimu. </w:t>
      </w:r>
    </w:p>
    <w:p w14:paraId="4AEED369" w14:textId="77777777" w:rsidR="002C3D24" w:rsidRDefault="0023636D">
      <w:pPr>
        <w:numPr>
          <w:ilvl w:val="0"/>
          <w:numId w:val="2"/>
        </w:numPr>
        <w:pBdr>
          <w:top w:val="nil"/>
          <w:left w:val="nil"/>
          <w:bottom w:val="nil"/>
          <w:right w:val="nil"/>
          <w:between w:val="nil"/>
        </w:pBdr>
        <w:tabs>
          <w:tab w:val="left" w:pos="851"/>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Paskelbus balsavimo pradžią, deleguotiems Asociacijų atstovams išduodami iš anksto parengti balsavimo biuleteniai (2 priedas). Balsavimo biuleteniai išduodami tik tiems organizacijų asmenims, kurių dalyvavimas visuotiniame susirinkime yra patvirtintas delegavimo raštu. Jeigu organizacija iki visuotinio susirinkimo pradžios nepateikė delegavimo rašto, balsavimo biuletenis gali būti išduotas tik organizacijos vadovui. Vienam organizacijos atstovui gali būti išduodamas tik vienas balsavimo biuletenis.</w:t>
      </w:r>
    </w:p>
    <w:p w14:paraId="4731362A" w14:textId="77777777" w:rsidR="002C3D24" w:rsidRDefault="0023636D">
      <w:pPr>
        <w:numPr>
          <w:ilvl w:val="0"/>
          <w:numId w:val="2"/>
        </w:numPr>
        <w:pBdr>
          <w:top w:val="nil"/>
          <w:left w:val="nil"/>
          <w:bottom w:val="nil"/>
          <w:right w:val="nil"/>
          <w:between w:val="nil"/>
        </w:pBdr>
        <w:tabs>
          <w:tab w:val="left" w:pos="851"/>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Visuotinio susirinkimo dalyviai renka tiek Asociacijų atstovų į SVVT, kiek reglamentuoja SVVT nuostatai, balsuodami už balsavimo biuletenyje nurodytus kandidatus, </w:t>
      </w:r>
      <w:r>
        <w:rPr>
          <w:rFonts w:ascii="Times New Roman" w:eastAsia="Times New Roman" w:hAnsi="Times New Roman" w:cs="Times New Roman"/>
          <w:color w:val="000000"/>
          <w:sz w:val="24"/>
          <w:szCs w:val="24"/>
        </w:rPr>
        <w:lastRenderedPageBreak/>
        <w:t>pažymint ne daugiau kaip šešis pasirinktus kandidatus. Biuletenis su atžymomis pateikiamas Visuotinio susirinkimo sekretoriui.</w:t>
      </w:r>
    </w:p>
    <w:p w14:paraId="45F7CCFD" w14:textId="77777777" w:rsidR="002C3D24" w:rsidRDefault="0023636D">
      <w:pPr>
        <w:numPr>
          <w:ilvl w:val="0"/>
          <w:numId w:val="2"/>
        </w:numPr>
        <w:pBdr>
          <w:top w:val="nil"/>
          <w:left w:val="nil"/>
          <w:bottom w:val="nil"/>
          <w:right w:val="nil"/>
          <w:between w:val="nil"/>
        </w:pBdr>
        <w:tabs>
          <w:tab w:val="left" w:pos="851"/>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Pasibaigus balsavimui,</w:t>
      </w:r>
      <w:r>
        <w:rPr>
          <w:rFonts w:ascii="Times New Roman" w:eastAsia="Times New Roman" w:hAnsi="Times New Roman" w:cs="Times New Roman"/>
          <w:color w:val="000000"/>
          <w:sz w:val="24"/>
          <w:szCs w:val="24"/>
        </w:rPr>
        <w:t xml:space="preserve"> Visuotinio susirinkimo sekretorius suveda balsavimo rezultatus. </w:t>
      </w:r>
      <w:r>
        <w:rPr>
          <w:rFonts w:ascii="Times New Roman" w:eastAsia="Times New Roman" w:hAnsi="Times New Roman" w:cs="Times New Roman"/>
          <w:color w:val="000000"/>
          <w:sz w:val="24"/>
          <w:szCs w:val="24"/>
          <w:highlight w:val="white"/>
        </w:rPr>
        <w:t>Visuotinio susirinkimo pirmininkas</w:t>
      </w:r>
      <w:r>
        <w:rPr>
          <w:rFonts w:ascii="Times New Roman" w:eastAsia="Times New Roman" w:hAnsi="Times New Roman" w:cs="Times New Roman"/>
          <w:color w:val="000000"/>
          <w:sz w:val="24"/>
          <w:szCs w:val="24"/>
        </w:rPr>
        <w:t xml:space="preserve"> paskelbia rezultatus ir pasirašo</w:t>
      </w:r>
      <w:r>
        <w:rPr>
          <w:rFonts w:ascii="Times New Roman" w:eastAsia="Times New Roman" w:hAnsi="Times New Roman" w:cs="Times New Roman"/>
          <w:color w:val="000000"/>
          <w:sz w:val="24"/>
          <w:szCs w:val="24"/>
          <w:highlight w:val="white"/>
        </w:rPr>
        <w:t xml:space="preserve"> balsų skaičiavimo rezultatų nustatymo protokolą (3 priedas).</w:t>
      </w:r>
    </w:p>
    <w:p w14:paraId="4E7FD6AF" w14:textId="77777777" w:rsidR="002C3D24" w:rsidRDefault="0023636D">
      <w:pPr>
        <w:numPr>
          <w:ilvl w:val="0"/>
          <w:numId w:val="2"/>
        </w:numPr>
        <w:pBdr>
          <w:top w:val="nil"/>
          <w:left w:val="nil"/>
          <w:bottom w:val="nil"/>
          <w:right w:val="nil"/>
          <w:between w:val="nil"/>
        </w:pBdr>
        <w:tabs>
          <w:tab w:val="left" w:pos="851"/>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Išrinktais į Asociacijų atstovais į SVVT laikomi tie kandidatai, kurie surinko daugiausia</w:t>
      </w: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balsų. Jeigu keli kandidatai surenka vienodą skaičių balsų ir tai lemia, kuris kandidatas turi tapti Asociacijos atstovu į SVVT, organizuojamas papildomas balsavimas, kurio metu balsuojama tik už kandidatus, surinkusius vienodą skaičių balsų. </w:t>
      </w:r>
    </w:p>
    <w:p w14:paraId="195BCA13" w14:textId="77777777" w:rsidR="002C3D24" w:rsidRDefault="0023636D">
      <w:pPr>
        <w:numPr>
          <w:ilvl w:val="0"/>
          <w:numId w:val="2"/>
        </w:numPr>
        <w:pBdr>
          <w:top w:val="nil"/>
          <w:left w:val="nil"/>
          <w:bottom w:val="nil"/>
          <w:right w:val="nil"/>
          <w:between w:val="nil"/>
        </w:pBdr>
        <w:tabs>
          <w:tab w:val="left" w:pos="851"/>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Asociacijų atstovų į SVVT rinkimų rezultatai įforminami Visuotinio susirinkimo protokolu, kurį pasirašo susirinkimo pirmininkas ir sekretorius. Visuotinio susirinkimo protokolas pateikiamas TREPS ir saugomas Lietuvos Respublikos dokumentų ir archyvų įstatymo nustatyta tvarka ir terminais.</w:t>
      </w:r>
    </w:p>
    <w:p w14:paraId="7163EDDA" w14:textId="77777777" w:rsidR="002C3D24" w:rsidRDefault="0023636D">
      <w:pPr>
        <w:tabs>
          <w:tab w:val="left" w:pos="851"/>
        </w:tabs>
        <w:spacing w:after="0" w:line="276"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21A8B1D1" w14:textId="77777777" w:rsidR="002C3D24" w:rsidRDefault="0023636D">
      <w:pPr>
        <w:tabs>
          <w:tab w:val="left" w:pos="851"/>
        </w:tabs>
        <w:spacing w:after="0" w:line="276"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SKYRIUS</w:t>
      </w:r>
    </w:p>
    <w:p w14:paraId="5FBA6EDF" w14:textId="77777777" w:rsidR="002C3D24" w:rsidRDefault="0023636D">
      <w:pPr>
        <w:tabs>
          <w:tab w:val="left" w:pos="851"/>
        </w:tabs>
        <w:spacing w:after="0" w:line="276"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BAIGIAMOSIOS NUOSTATOS</w:t>
      </w:r>
    </w:p>
    <w:p w14:paraId="0E3C59F3" w14:textId="77777777" w:rsidR="002C3D24" w:rsidRDefault="002C3D24">
      <w:pPr>
        <w:tabs>
          <w:tab w:val="left" w:pos="851"/>
        </w:tabs>
        <w:spacing w:after="0" w:line="276" w:lineRule="auto"/>
        <w:ind w:firstLine="426"/>
        <w:jc w:val="both"/>
        <w:rPr>
          <w:rFonts w:ascii="Times New Roman" w:eastAsia="Times New Roman" w:hAnsi="Times New Roman" w:cs="Times New Roman"/>
          <w:sz w:val="24"/>
          <w:szCs w:val="24"/>
        </w:rPr>
      </w:pPr>
    </w:p>
    <w:p w14:paraId="3C537933" w14:textId="77777777" w:rsidR="002C3D24" w:rsidRDefault="0023636D">
      <w:pPr>
        <w:numPr>
          <w:ilvl w:val="0"/>
          <w:numId w:val="2"/>
        </w:numPr>
        <w:pBdr>
          <w:top w:val="nil"/>
          <w:left w:val="nil"/>
          <w:bottom w:val="nil"/>
          <w:right w:val="nil"/>
          <w:between w:val="nil"/>
        </w:pBdr>
        <w:tabs>
          <w:tab w:val="left" w:pos="851"/>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Rinkimai organizuojami nepriklausomai nuo į susirinkimą atvykusių Asociacijų kandidatų skaičiaus.</w:t>
      </w:r>
    </w:p>
    <w:p w14:paraId="695D5CA9" w14:textId="77777777" w:rsidR="002C3D24" w:rsidRDefault="0023636D">
      <w:pPr>
        <w:numPr>
          <w:ilvl w:val="0"/>
          <w:numId w:val="2"/>
        </w:numPr>
        <w:pBdr>
          <w:top w:val="nil"/>
          <w:left w:val="nil"/>
          <w:bottom w:val="nil"/>
          <w:right w:val="nil"/>
          <w:between w:val="nil"/>
        </w:pBdr>
        <w:tabs>
          <w:tab w:val="left" w:pos="851"/>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Neįvykus Asociacijų atstovų rinkimams, pakartotiniai rinkimai organizuojami ne vėliau kaip po 10 darbo dienų po paskutinės Visuotinio susirinkimo datos.</w:t>
      </w:r>
    </w:p>
    <w:p w14:paraId="3DB8B602" w14:textId="77777777" w:rsidR="002C3D24" w:rsidRDefault="0023636D">
      <w:pPr>
        <w:numPr>
          <w:ilvl w:val="0"/>
          <w:numId w:val="2"/>
        </w:numPr>
        <w:pBdr>
          <w:top w:val="nil"/>
          <w:left w:val="nil"/>
          <w:bottom w:val="nil"/>
          <w:right w:val="nil"/>
          <w:between w:val="nil"/>
        </w:pBdr>
        <w:tabs>
          <w:tab w:val="left" w:pos="851"/>
        </w:tabs>
        <w:spacing w:after="0"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711E0E">
        <w:rPr>
          <w:rFonts w:ascii="Times New Roman" w:eastAsia="Times New Roman" w:hAnsi="Times New Roman" w:cs="Times New Roman"/>
          <w:color w:val="000000"/>
          <w:sz w:val="24"/>
          <w:szCs w:val="24"/>
        </w:rPr>
        <w:t>SVVT nario, a</w:t>
      </w:r>
      <w:r>
        <w:rPr>
          <w:rFonts w:ascii="Times New Roman" w:eastAsia="Times New Roman" w:hAnsi="Times New Roman" w:cs="Times New Roman"/>
          <w:color w:val="000000"/>
          <w:sz w:val="24"/>
          <w:szCs w:val="24"/>
        </w:rPr>
        <w:t>sociacijos atstovo, įgaliojimai nutrūksta:</w:t>
      </w:r>
    </w:p>
    <w:p w14:paraId="722B32CE" w14:textId="77777777" w:rsidR="002C3D24" w:rsidRDefault="0023636D" w:rsidP="00711E0E">
      <w:pPr>
        <w:numPr>
          <w:ilvl w:val="1"/>
          <w:numId w:val="1"/>
        </w:numPr>
        <w:pBdr>
          <w:top w:val="nil"/>
          <w:left w:val="nil"/>
          <w:bottom w:val="nil"/>
          <w:right w:val="nil"/>
          <w:between w:val="nil"/>
        </w:pBdr>
        <w:tabs>
          <w:tab w:val="left" w:pos="851"/>
          <w:tab w:val="left" w:pos="1134"/>
        </w:tabs>
        <w:spacing w:after="0" w:line="276" w:lineRule="auto"/>
        <w:ind w:left="0" w:firstLine="426"/>
        <w:jc w:val="both"/>
        <w:rPr>
          <w:color w:val="000000"/>
        </w:rPr>
      </w:pPr>
      <w:r>
        <w:rPr>
          <w:rFonts w:ascii="Times New Roman" w:eastAsia="Times New Roman" w:hAnsi="Times New Roman" w:cs="Times New Roman"/>
          <w:color w:val="000000"/>
          <w:sz w:val="24"/>
          <w:szCs w:val="24"/>
        </w:rPr>
        <w:t>jeigu nutrūksta darbo (tarnybiniai) santykiai su jo atstovaujama įstaiga ar organizacija;</w:t>
      </w:r>
    </w:p>
    <w:p w14:paraId="7E48FEFF" w14:textId="77777777" w:rsidR="002C3D24" w:rsidRDefault="0023636D" w:rsidP="00711E0E">
      <w:pPr>
        <w:numPr>
          <w:ilvl w:val="1"/>
          <w:numId w:val="1"/>
        </w:numPr>
        <w:pBdr>
          <w:top w:val="nil"/>
          <w:left w:val="nil"/>
          <w:bottom w:val="nil"/>
          <w:right w:val="nil"/>
          <w:between w:val="nil"/>
        </w:pBdr>
        <w:tabs>
          <w:tab w:val="left" w:pos="851"/>
          <w:tab w:val="left" w:pos="1134"/>
        </w:tabs>
        <w:spacing w:after="0" w:line="276" w:lineRule="auto"/>
        <w:ind w:left="0" w:firstLine="426"/>
        <w:jc w:val="both"/>
        <w:rPr>
          <w:color w:val="000000"/>
        </w:rPr>
      </w:pPr>
      <w:r>
        <w:rPr>
          <w:rFonts w:ascii="Times New Roman" w:eastAsia="Times New Roman" w:hAnsi="Times New Roman" w:cs="Times New Roman"/>
          <w:color w:val="000000"/>
          <w:sz w:val="24"/>
          <w:szCs w:val="24"/>
        </w:rPr>
        <w:t>SVVT nariui atsistatydinus savo noru, rašytiniu prašymu;</w:t>
      </w:r>
    </w:p>
    <w:p w14:paraId="516B67B5" w14:textId="77777777" w:rsidR="002C3D24" w:rsidRDefault="0023636D" w:rsidP="00711E0E">
      <w:pPr>
        <w:numPr>
          <w:ilvl w:val="1"/>
          <w:numId w:val="1"/>
        </w:numPr>
        <w:pBdr>
          <w:top w:val="nil"/>
          <w:left w:val="nil"/>
          <w:bottom w:val="nil"/>
          <w:right w:val="nil"/>
          <w:between w:val="nil"/>
        </w:pBdr>
        <w:tabs>
          <w:tab w:val="left" w:pos="851"/>
          <w:tab w:val="left" w:pos="1134"/>
        </w:tabs>
        <w:spacing w:after="0" w:line="276" w:lineRule="auto"/>
        <w:ind w:left="0" w:firstLine="426"/>
        <w:jc w:val="both"/>
        <w:rPr>
          <w:color w:val="000000"/>
        </w:rPr>
      </w:pPr>
      <w:r>
        <w:rPr>
          <w:rFonts w:ascii="Times New Roman" w:eastAsia="Times New Roman" w:hAnsi="Times New Roman" w:cs="Times New Roman"/>
          <w:color w:val="000000"/>
          <w:sz w:val="24"/>
          <w:szCs w:val="24"/>
        </w:rPr>
        <w:t>SVVT narį atšaukus jį delegavusios institucijos iniciatyva.</w:t>
      </w:r>
    </w:p>
    <w:p w14:paraId="20767A53" w14:textId="77777777" w:rsidR="002C3D24" w:rsidRDefault="0023636D">
      <w:pPr>
        <w:numPr>
          <w:ilvl w:val="0"/>
          <w:numId w:val="1"/>
        </w:numPr>
        <w:pBdr>
          <w:top w:val="nil"/>
          <w:left w:val="nil"/>
          <w:bottom w:val="nil"/>
          <w:right w:val="nil"/>
          <w:between w:val="nil"/>
        </w:pBdr>
        <w:tabs>
          <w:tab w:val="left" w:pos="851"/>
        </w:tabs>
        <w:spacing w:after="0" w:line="276" w:lineRule="auto"/>
        <w:ind w:left="0" w:firstLine="426"/>
        <w:jc w:val="both"/>
        <w:rPr>
          <w:color w:val="000000"/>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SVVT narys, be pateisinamos priežasties nedalyvavęs 3 posėdžiuose ar pažeidęs konfidencialumo pasižadėjimo ir (ar) nešališkumo deklaracijos reikalavimus, SVVT siūlymu Savivaldybės administracijos direktoriaus sprendimu gali būti šalinamas iš SVVT. Pateisinama priežastimi laikomi </w:t>
      </w:r>
      <w:r>
        <w:rPr>
          <w:rFonts w:ascii="Times New Roman" w:eastAsia="Times New Roman" w:hAnsi="Times New Roman" w:cs="Times New Roman"/>
          <w:color w:val="000000"/>
          <w:sz w:val="24"/>
          <w:szCs w:val="24"/>
        </w:rPr>
        <w:lastRenderedPageBreak/>
        <w:t xml:space="preserve">tokie atvejai: nedarbingumas, komandiruotė, darbo (tarnybinių) užduočių vykdymas. </w:t>
      </w:r>
    </w:p>
    <w:p w14:paraId="7C3F8762" w14:textId="77777777" w:rsidR="002C3D24" w:rsidRDefault="0023636D">
      <w:pPr>
        <w:numPr>
          <w:ilvl w:val="0"/>
          <w:numId w:val="1"/>
        </w:numPr>
        <w:pBdr>
          <w:top w:val="nil"/>
          <w:left w:val="nil"/>
          <w:bottom w:val="nil"/>
          <w:right w:val="nil"/>
          <w:between w:val="nil"/>
        </w:pBdr>
        <w:tabs>
          <w:tab w:val="left" w:pos="851"/>
          <w:tab w:val="left" w:pos="1276"/>
        </w:tabs>
        <w:spacing w:after="0" w:line="276" w:lineRule="auto"/>
        <w:ind w:left="0" w:firstLine="426"/>
        <w:jc w:val="both"/>
        <w:rPr>
          <w:color w:val="000000"/>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Nutrūkus SVVT nario, Asociacijos atstovo, įgaliojimams, jį delegavusi Asociacija turi teisę deleguoti kitą asmenį likusiam SVVT kadencijos laikotarpiui.</w:t>
      </w:r>
    </w:p>
    <w:p w14:paraId="2C39B483" w14:textId="77777777" w:rsidR="002C3D24" w:rsidRDefault="00711E0E">
      <w:pPr>
        <w:tabs>
          <w:tab w:val="left" w:pos="851"/>
          <w:tab w:val="left" w:pos="1276"/>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w:t>
      </w:r>
    </w:p>
    <w:p w14:paraId="3CCECD72" w14:textId="77777777" w:rsidR="002C3D24" w:rsidRDefault="002C3D24">
      <w:pPr>
        <w:tabs>
          <w:tab w:val="left" w:pos="851"/>
          <w:tab w:val="left" w:pos="1276"/>
        </w:tabs>
        <w:spacing w:after="0" w:line="276" w:lineRule="auto"/>
        <w:ind w:firstLine="851"/>
        <w:jc w:val="both"/>
        <w:rPr>
          <w:rFonts w:ascii="Times New Roman" w:eastAsia="Times New Roman" w:hAnsi="Times New Roman" w:cs="Times New Roman"/>
          <w:sz w:val="24"/>
          <w:szCs w:val="24"/>
        </w:rPr>
      </w:pPr>
    </w:p>
    <w:p w14:paraId="64AC6FAB" w14:textId="77777777" w:rsidR="002C3D24" w:rsidRDefault="002C3D24">
      <w:pPr>
        <w:tabs>
          <w:tab w:val="left" w:pos="851"/>
          <w:tab w:val="left" w:pos="1276"/>
        </w:tabs>
        <w:spacing w:after="0" w:line="276" w:lineRule="auto"/>
        <w:ind w:firstLine="851"/>
        <w:jc w:val="both"/>
        <w:rPr>
          <w:rFonts w:ascii="Times New Roman" w:eastAsia="Times New Roman" w:hAnsi="Times New Roman" w:cs="Times New Roman"/>
          <w:sz w:val="24"/>
          <w:szCs w:val="24"/>
        </w:rPr>
      </w:pPr>
    </w:p>
    <w:p w14:paraId="4644EA7B" w14:textId="77777777" w:rsidR="0023636D" w:rsidRDefault="0023636D">
      <w:pPr>
        <w:spacing w:after="0" w:line="276" w:lineRule="auto"/>
        <w:rPr>
          <w:rFonts w:ascii="Times New Roman" w:eastAsia="Times New Roman" w:hAnsi="Times New Roman" w:cs="Times New Roman"/>
          <w:sz w:val="24"/>
          <w:szCs w:val="24"/>
        </w:rPr>
      </w:pPr>
    </w:p>
    <w:p w14:paraId="5CE45815" w14:textId="77777777" w:rsidR="006D3D53" w:rsidRDefault="006D3D53">
      <w:pPr>
        <w:spacing w:after="0" w:line="276" w:lineRule="auto"/>
        <w:rPr>
          <w:rFonts w:ascii="Times New Roman" w:eastAsia="Times New Roman" w:hAnsi="Times New Roman" w:cs="Times New Roman"/>
          <w:sz w:val="24"/>
          <w:szCs w:val="24"/>
        </w:rPr>
      </w:pPr>
    </w:p>
    <w:p w14:paraId="3F1410F2" w14:textId="77777777" w:rsidR="006D3D53" w:rsidRDefault="006D3D53">
      <w:pPr>
        <w:spacing w:after="0" w:line="276" w:lineRule="auto"/>
        <w:rPr>
          <w:rFonts w:ascii="Times New Roman" w:eastAsia="Times New Roman" w:hAnsi="Times New Roman" w:cs="Times New Roman"/>
          <w:sz w:val="24"/>
          <w:szCs w:val="24"/>
        </w:rPr>
      </w:pPr>
    </w:p>
    <w:p w14:paraId="7FDADC4B" w14:textId="77777777" w:rsidR="006D3D53" w:rsidRDefault="006D3D53">
      <w:pPr>
        <w:spacing w:after="0" w:line="276" w:lineRule="auto"/>
        <w:rPr>
          <w:rFonts w:ascii="Times New Roman" w:eastAsia="Times New Roman" w:hAnsi="Times New Roman" w:cs="Times New Roman"/>
          <w:sz w:val="24"/>
          <w:szCs w:val="24"/>
        </w:rPr>
      </w:pPr>
    </w:p>
    <w:p w14:paraId="0A4214EC" w14:textId="77777777" w:rsidR="006D3D53" w:rsidRDefault="006D3D53">
      <w:pPr>
        <w:spacing w:after="0" w:line="276" w:lineRule="auto"/>
        <w:rPr>
          <w:rFonts w:ascii="Times New Roman" w:eastAsia="Times New Roman" w:hAnsi="Times New Roman" w:cs="Times New Roman"/>
          <w:sz w:val="24"/>
          <w:szCs w:val="24"/>
        </w:rPr>
      </w:pPr>
    </w:p>
    <w:p w14:paraId="242955F6" w14:textId="77777777" w:rsidR="006D3D53" w:rsidRDefault="006D3D53">
      <w:pPr>
        <w:spacing w:after="0" w:line="276" w:lineRule="auto"/>
        <w:rPr>
          <w:rFonts w:ascii="Times New Roman" w:eastAsia="Times New Roman" w:hAnsi="Times New Roman" w:cs="Times New Roman"/>
          <w:sz w:val="24"/>
          <w:szCs w:val="24"/>
        </w:rPr>
      </w:pPr>
    </w:p>
    <w:p w14:paraId="60D388FE" w14:textId="77777777" w:rsidR="006D3D53" w:rsidRDefault="006D3D53">
      <w:pPr>
        <w:spacing w:after="0" w:line="276" w:lineRule="auto"/>
        <w:rPr>
          <w:rFonts w:ascii="Times New Roman" w:eastAsia="Times New Roman" w:hAnsi="Times New Roman" w:cs="Times New Roman"/>
          <w:sz w:val="24"/>
          <w:szCs w:val="24"/>
        </w:rPr>
      </w:pPr>
    </w:p>
    <w:p w14:paraId="2E3B752E" w14:textId="77777777" w:rsidR="006D3D53" w:rsidRDefault="006D3D53">
      <w:pPr>
        <w:spacing w:after="0" w:line="276" w:lineRule="auto"/>
        <w:rPr>
          <w:rFonts w:ascii="Times New Roman" w:eastAsia="Times New Roman" w:hAnsi="Times New Roman" w:cs="Times New Roman"/>
          <w:sz w:val="24"/>
          <w:szCs w:val="24"/>
        </w:rPr>
      </w:pPr>
    </w:p>
    <w:p w14:paraId="3A0B37AF" w14:textId="77777777" w:rsidR="006D3D53" w:rsidRDefault="006D3D53">
      <w:pPr>
        <w:spacing w:after="0" w:line="276" w:lineRule="auto"/>
        <w:rPr>
          <w:rFonts w:ascii="Times New Roman" w:eastAsia="Times New Roman" w:hAnsi="Times New Roman" w:cs="Times New Roman"/>
          <w:sz w:val="24"/>
          <w:szCs w:val="24"/>
        </w:rPr>
      </w:pPr>
    </w:p>
    <w:p w14:paraId="5B640379" w14:textId="77777777" w:rsidR="006D3D53" w:rsidRDefault="006D3D53">
      <w:pPr>
        <w:spacing w:after="0" w:line="276" w:lineRule="auto"/>
        <w:rPr>
          <w:rFonts w:ascii="Times New Roman" w:eastAsia="Times New Roman" w:hAnsi="Times New Roman" w:cs="Times New Roman"/>
          <w:sz w:val="24"/>
          <w:szCs w:val="24"/>
        </w:rPr>
      </w:pPr>
    </w:p>
    <w:p w14:paraId="26E61D10" w14:textId="55064E3C" w:rsidR="006D3D53" w:rsidRDefault="006D3D53">
      <w:pPr>
        <w:spacing w:after="0" w:line="276" w:lineRule="auto"/>
        <w:rPr>
          <w:rFonts w:ascii="Times New Roman" w:eastAsia="Times New Roman" w:hAnsi="Times New Roman" w:cs="Times New Roman"/>
          <w:sz w:val="24"/>
          <w:szCs w:val="24"/>
        </w:rPr>
      </w:pPr>
    </w:p>
    <w:p w14:paraId="6DF4483C" w14:textId="5DBE489F" w:rsidR="005E08B0" w:rsidRDefault="005E08B0">
      <w:pPr>
        <w:spacing w:after="0" w:line="276" w:lineRule="auto"/>
        <w:rPr>
          <w:rFonts w:ascii="Times New Roman" w:eastAsia="Times New Roman" w:hAnsi="Times New Roman" w:cs="Times New Roman"/>
          <w:sz w:val="24"/>
          <w:szCs w:val="24"/>
        </w:rPr>
      </w:pPr>
    </w:p>
    <w:p w14:paraId="67F4E329" w14:textId="1251927D" w:rsidR="005E08B0" w:rsidRDefault="005E08B0">
      <w:pPr>
        <w:spacing w:after="0" w:line="276" w:lineRule="auto"/>
        <w:rPr>
          <w:rFonts w:ascii="Times New Roman" w:eastAsia="Times New Roman" w:hAnsi="Times New Roman" w:cs="Times New Roman"/>
          <w:sz w:val="24"/>
          <w:szCs w:val="24"/>
        </w:rPr>
      </w:pPr>
    </w:p>
    <w:p w14:paraId="5E6D8087" w14:textId="565D9C45" w:rsidR="005E08B0" w:rsidRDefault="005E08B0">
      <w:pPr>
        <w:spacing w:after="0" w:line="276" w:lineRule="auto"/>
        <w:rPr>
          <w:rFonts w:ascii="Times New Roman" w:eastAsia="Times New Roman" w:hAnsi="Times New Roman" w:cs="Times New Roman"/>
          <w:sz w:val="24"/>
          <w:szCs w:val="24"/>
        </w:rPr>
      </w:pPr>
    </w:p>
    <w:p w14:paraId="6040D483" w14:textId="77777777" w:rsidR="005E08B0" w:rsidRDefault="005E08B0">
      <w:pPr>
        <w:spacing w:after="0" w:line="276" w:lineRule="auto"/>
        <w:rPr>
          <w:rFonts w:ascii="Times New Roman" w:eastAsia="Times New Roman" w:hAnsi="Times New Roman" w:cs="Times New Roman"/>
          <w:sz w:val="24"/>
          <w:szCs w:val="24"/>
        </w:rPr>
      </w:pPr>
    </w:p>
    <w:sectPr w:rsidR="005E08B0" w:rsidSect="005E08B0">
      <w:headerReference w:type="default" r:id="rId8"/>
      <w:pgSz w:w="11906" w:h="16838"/>
      <w:pgMar w:top="1134" w:right="567" w:bottom="1134" w:left="1701" w:header="567" w:footer="567" w:gutter="0"/>
      <w:pgNumType w:start="1"/>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A808E" w14:textId="77777777" w:rsidR="005E3A67" w:rsidRDefault="0023636D">
      <w:pPr>
        <w:spacing w:after="0" w:line="240" w:lineRule="auto"/>
      </w:pPr>
      <w:r>
        <w:separator/>
      </w:r>
    </w:p>
  </w:endnote>
  <w:endnote w:type="continuationSeparator" w:id="0">
    <w:p w14:paraId="003407B6" w14:textId="77777777" w:rsidR="005E3A67" w:rsidRDefault="00236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634D8" w14:textId="77777777" w:rsidR="005E3A67" w:rsidRDefault="0023636D">
      <w:pPr>
        <w:spacing w:after="0" w:line="240" w:lineRule="auto"/>
      </w:pPr>
      <w:r>
        <w:separator/>
      </w:r>
    </w:p>
  </w:footnote>
  <w:footnote w:type="continuationSeparator" w:id="0">
    <w:p w14:paraId="44A9D348" w14:textId="77777777" w:rsidR="005E3A67" w:rsidRDefault="00236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167514"/>
      <w:docPartObj>
        <w:docPartGallery w:val="Page Numbers (Top of Page)"/>
        <w:docPartUnique/>
      </w:docPartObj>
    </w:sdtPr>
    <w:sdtEndPr/>
    <w:sdtContent>
      <w:p w14:paraId="6B241186" w14:textId="5FA86C5D" w:rsidR="005E08B0" w:rsidRDefault="005E08B0">
        <w:pPr>
          <w:pStyle w:val="Antrats"/>
          <w:jc w:val="center"/>
        </w:pPr>
        <w:r w:rsidRPr="005E08B0">
          <w:rPr>
            <w:rFonts w:ascii="Times New Roman" w:hAnsi="Times New Roman" w:cs="Times New Roman"/>
            <w:sz w:val="24"/>
            <w:szCs w:val="24"/>
          </w:rPr>
          <w:fldChar w:fldCharType="begin"/>
        </w:r>
        <w:r w:rsidRPr="005E08B0">
          <w:rPr>
            <w:rFonts w:ascii="Times New Roman" w:hAnsi="Times New Roman" w:cs="Times New Roman"/>
            <w:sz w:val="24"/>
            <w:szCs w:val="24"/>
          </w:rPr>
          <w:instrText>PAGE   \* MERGEFORMAT</w:instrText>
        </w:r>
        <w:r w:rsidRPr="005E08B0">
          <w:rPr>
            <w:rFonts w:ascii="Times New Roman" w:hAnsi="Times New Roman" w:cs="Times New Roman"/>
            <w:sz w:val="24"/>
            <w:szCs w:val="24"/>
          </w:rPr>
          <w:fldChar w:fldCharType="separate"/>
        </w:r>
        <w:r w:rsidR="00465C76">
          <w:rPr>
            <w:rFonts w:ascii="Times New Roman" w:hAnsi="Times New Roman" w:cs="Times New Roman"/>
            <w:noProof/>
            <w:sz w:val="24"/>
            <w:szCs w:val="24"/>
          </w:rPr>
          <w:t>2</w:t>
        </w:r>
        <w:r w:rsidRPr="005E08B0">
          <w:rPr>
            <w:rFonts w:ascii="Times New Roman" w:hAnsi="Times New Roman" w:cs="Times New Roman"/>
            <w:sz w:val="24"/>
            <w:szCs w:val="24"/>
          </w:rPr>
          <w:fldChar w:fldCharType="end"/>
        </w:r>
      </w:p>
    </w:sdtContent>
  </w:sdt>
  <w:p w14:paraId="6BF14733" w14:textId="77777777" w:rsidR="005E08B0" w:rsidRDefault="005E08B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431B0"/>
    <w:multiLevelType w:val="multilevel"/>
    <w:tmpl w:val="BE428C5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6F5F6852"/>
    <w:multiLevelType w:val="multilevel"/>
    <w:tmpl w:val="C3C87816"/>
    <w:lvl w:ilvl="0">
      <w:start w:val="31"/>
      <w:numFmt w:val="decimal"/>
      <w:lvlText w:val="%1."/>
      <w:lvlJc w:val="left"/>
      <w:pPr>
        <w:ind w:left="405" w:hanging="405"/>
      </w:pPr>
      <w:rPr>
        <w:rFonts w:ascii="Times New Roman" w:eastAsia="Times New Roman" w:hAnsi="Times New Roman" w:cs="Times New Roman"/>
        <w:sz w:val="24"/>
        <w:szCs w:val="24"/>
      </w:rPr>
    </w:lvl>
    <w:lvl w:ilvl="1">
      <w:start w:val="1"/>
      <w:numFmt w:val="decimal"/>
      <w:lvlText w:val="%1.%2."/>
      <w:lvlJc w:val="left"/>
      <w:pPr>
        <w:ind w:left="831" w:hanging="405"/>
      </w:pPr>
      <w:rPr>
        <w:rFonts w:ascii="Times New Roman" w:eastAsia="Times New Roman" w:hAnsi="Times New Roman" w:cs="Times New Roman"/>
        <w:sz w:val="24"/>
        <w:szCs w:val="24"/>
      </w:rPr>
    </w:lvl>
    <w:lvl w:ilvl="2">
      <w:start w:val="1"/>
      <w:numFmt w:val="decimal"/>
      <w:lvlText w:val="%1.%2.%3."/>
      <w:lvlJc w:val="left"/>
      <w:pPr>
        <w:ind w:left="1572" w:hanging="720"/>
      </w:pPr>
      <w:rPr>
        <w:rFonts w:ascii="Calibri" w:eastAsia="Calibri" w:hAnsi="Calibri" w:cs="Calibri"/>
        <w:sz w:val="20"/>
        <w:szCs w:val="20"/>
      </w:rPr>
    </w:lvl>
    <w:lvl w:ilvl="3">
      <w:start w:val="1"/>
      <w:numFmt w:val="decimal"/>
      <w:lvlText w:val="%1.%2.%3.%4."/>
      <w:lvlJc w:val="left"/>
      <w:pPr>
        <w:ind w:left="1998" w:hanging="720"/>
      </w:pPr>
      <w:rPr>
        <w:rFonts w:ascii="Calibri" w:eastAsia="Calibri" w:hAnsi="Calibri" w:cs="Calibri"/>
        <w:sz w:val="20"/>
        <w:szCs w:val="20"/>
      </w:rPr>
    </w:lvl>
    <w:lvl w:ilvl="4">
      <w:start w:val="1"/>
      <w:numFmt w:val="decimal"/>
      <w:lvlText w:val="%1.%2.%3.%4.%5."/>
      <w:lvlJc w:val="left"/>
      <w:pPr>
        <w:ind w:left="2784" w:hanging="1080"/>
      </w:pPr>
      <w:rPr>
        <w:rFonts w:ascii="Calibri" w:eastAsia="Calibri" w:hAnsi="Calibri" w:cs="Calibri"/>
        <w:sz w:val="20"/>
        <w:szCs w:val="20"/>
      </w:rPr>
    </w:lvl>
    <w:lvl w:ilvl="5">
      <w:start w:val="1"/>
      <w:numFmt w:val="decimal"/>
      <w:lvlText w:val="%1.%2.%3.%4.%5.%6."/>
      <w:lvlJc w:val="left"/>
      <w:pPr>
        <w:ind w:left="3210" w:hanging="1080"/>
      </w:pPr>
      <w:rPr>
        <w:rFonts w:ascii="Calibri" w:eastAsia="Calibri" w:hAnsi="Calibri" w:cs="Calibri"/>
        <w:sz w:val="20"/>
        <w:szCs w:val="20"/>
      </w:rPr>
    </w:lvl>
    <w:lvl w:ilvl="6">
      <w:start w:val="1"/>
      <w:numFmt w:val="decimal"/>
      <w:lvlText w:val="%1.%2.%3.%4.%5.%6.%7."/>
      <w:lvlJc w:val="left"/>
      <w:pPr>
        <w:ind w:left="3996" w:hanging="1440"/>
      </w:pPr>
      <w:rPr>
        <w:rFonts w:ascii="Calibri" w:eastAsia="Calibri" w:hAnsi="Calibri" w:cs="Calibri"/>
        <w:sz w:val="20"/>
        <w:szCs w:val="20"/>
      </w:rPr>
    </w:lvl>
    <w:lvl w:ilvl="7">
      <w:start w:val="1"/>
      <w:numFmt w:val="decimal"/>
      <w:lvlText w:val="%1.%2.%3.%4.%5.%6.%7.%8."/>
      <w:lvlJc w:val="left"/>
      <w:pPr>
        <w:ind w:left="4422" w:hanging="1440"/>
      </w:pPr>
      <w:rPr>
        <w:rFonts w:ascii="Calibri" w:eastAsia="Calibri" w:hAnsi="Calibri" w:cs="Calibri"/>
        <w:sz w:val="20"/>
        <w:szCs w:val="20"/>
      </w:rPr>
    </w:lvl>
    <w:lvl w:ilvl="8">
      <w:start w:val="1"/>
      <w:numFmt w:val="decimal"/>
      <w:lvlText w:val="%1.%2.%3.%4.%5.%6.%7.%8.%9."/>
      <w:lvlJc w:val="left"/>
      <w:pPr>
        <w:ind w:left="5208" w:hanging="1800"/>
      </w:pPr>
      <w:rPr>
        <w:rFonts w:ascii="Calibri" w:eastAsia="Calibri" w:hAnsi="Calibri" w:cs="Calibri"/>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24"/>
    <w:rsid w:val="000008E0"/>
    <w:rsid w:val="0023636D"/>
    <w:rsid w:val="002C3D24"/>
    <w:rsid w:val="003C74AB"/>
    <w:rsid w:val="00465C76"/>
    <w:rsid w:val="00485CB6"/>
    <w:rsid w:val="005E08B0"/>
    <w:rsid w:val="005E3A67"/>
    <w:rsid w:val="00606631"/>
    <w:rsid w:val="00615758"/>
    <w:rsid w:val="006D3D53"/>
    <w:rsid w:val="00711E0E"/>
    <w:rsid w:val="00882564"/>
    <w:rsid w:val="00C26A90"/>
    <w:rsid w:val="00D22D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564D"/>
  <w15:docId w15:val="{82C3BF73-2A91-4C14-9559-C97B79E9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lt-LT" w:eastAsia="lt-LT"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style>
  <w:style w:type="paragraph" w:styleId="Antrat1">
    <w:name w:val="heading 1"/>
    <w:basedOn w:val="prastasis"/>
    <w:next w:val="prastasis"/>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smallCaps/>
      <w:color w:val="FFFFFF"/>
      <w:sz w:val="22"/>
      <w:szCs w:val="22"/>
    </w:rPr>
  </w:style>
  <w:style w:type="paragraph" w:styleId="Antrat2">
    <w:name w:val="heading 2"/>
    <w:basedOn w:val="prastasis"/>
    <w:next w:val="prastasis"/>
    <w:pPr>
      <w:pBdr>
        <w:top w:val="single" w:sz="24" w:space="0" w:color="D9E2F3"/>
        <w:left w:val="single" w:sz="24" w:space="0" w:color="D9E2F3"/>
        <w:bottom w:val="single" w:sz="24" w:space="0" w:color="D9E2F3"/>
        <w:right w:val="single" w:sz="24" w:space="0" w:color="D9E2F3"/>
      </w:pBdr>
      <w:shd w:val="clear" w:color="auto" w:fill="D9E2F3"/>
      <w:spacing w:after="0"/>
      <w:outlineLvl w:val="1"/>
    </w:pPr>
    <w:rPr>
      <w:smallCaps/>
    </w:rPr>
  </w:style>
  <w:style w:type="paragraph" w:styleId="Antrat3">
    <w:name w:val="heading 3"/>
    <w:basedOn w:val="prastasis"/>
    <w:next w:val="prastasis"/>
    <w:pPr>
      <w:pBdr>
        <w:top w:val="single" w:sz="6" w:space="2" w:color="4472C4"/>
      </w:pBdr>
      <w:spacing w:before="300" w:after="0"/>
      <w:outlineLvl w:val="2"/>
    </w:pPr>
    <w:rPr>
      <w:smallCaps/>
      <w:color w:val="1F3863"/>
    </w:rPr>
  </w:style>
  <w:style w:type="paragraph" w:styleId="Antrat4">
    <w:name w:val="heading 4"/>
    <w:basedOn w:val="prastasis"/>
    <w:next w:val="prastasis"/>
    <w:pPr>
      <w:pBdr>
        <w:top w:val="dotted" w:sz="6" w:space="2" w:color="4472C4"/>
      </w:pBdr>
      <w:spacing w:before="200" w:after="0"/>
      <w:outlineLvl w:val="3"/>
    </w:pPr>
    <w:rPr>
      <w:smallCaps/>
      <w:color w:val="2F5496"/>
    </w:rPr>
  </w:style>
  <w:style w:type="paragraph" w:styleId="Antrat5">
    <w:name w:val="heading 5"/>
    <w:basedOn w:val="prastasis"/>
    <w:next w:val="prastasis"/>
    <w:pPr>
      <w:pBdr>
        <w:bottom w:val="single" w:sz="6" w:space="1" w:color="4472C4"/>
      </w:pBdr>
      <w:spacing w:before="200" w:after="0"/>
      <w:outlineLvl w:val="4"/>
    </w:pPr>
    <w:rPr>
      <w:smallCaps/>
      <w:color w:val="2F5496"/>
    </w:rPr>
  </w:style>
  <w:style w:type="paragraph" w:styleId="Antrat6">
    <w:name w:val="heading 6"/>
    <w:basedOn w:val="prastasis"/>
    <w:next w:val="prastasis"/>
    <w:pPr>
      <w:pBdr>
        <w:bottom w:val="dotted" w:sz="6" w:space="1" w:color="4472C4"/>
      </w:pBdr>
      <w:spacing w:before="200" w:after="0"/>
      <w:outlineLvl w:val="5"/>
    </w:pPr>
    <w:rPr>
      <w:smallCaps/>
      <w:color w:val="2F549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spacing w:after="0"/>
    </w:pPr>
    <w:rPr>
      <w:smallCaps/>
      <w:color w:val="4472C4"/>
      <w:sz w:val="52"/>
      <w:szCs w:val="52"/>
    </w:rPr>
  </w:style>
  <w:style w:type="paragraph" w:styleId="Paantrat">
    <w:name w:val="Subtitle"/>
    <w:basedOn w:val="prastasis"/>
    <w:next w:val="prastasis"/>
    <w:pPr>
      <w:spacing w:after="500" w:line="240" w:lineRule="auto"/>
    </w:pPr>
    <w:rPr>
      <w:smallCaps/>
      <w:color w:val="595959"/>
      <w:sz w:val="21"/>
      <w:szCs w:val="21"/>
    </w:rPr>
  </w:style>
  <w:style w:type="table" w:customStyle="1" w:styleId="a">
    <w:basedOn w:val="TableNormal"/>
    <w:pPr>
      <w:spacing w:after="0" w:line="240" w:lineRule="auto"/>
    </w:pPr>
    <w:rPr>
      <w:sz w:val="22"/>
      <w:szCs w:val="22"/>
    </w:rPr>
    <w:tblPr>
      <w:tblStyleRowBandSize w:val="1"/>
      <w:tblStyleColBandSize w:val="1"/>
      <w:tblCellMar>
        <w:left w:w="108" w:type="dxa"/>
        <w:right w:w="108" w:type="dxa"/>
      </w:tblCellMar>
    </w:tblPr>
  </w:style>
  <w:style w:type="table" w:customStyle="1" w:styleId="a0">
    <w:basedOn w:val="TableNormal"/>
    <w:pPr>
      <w:spacing w:after="0" w:line="240" w:lineRule="auto"/>
    </w:pPr>
    <w:rPr>
      <w:sz w:val="22"/>
      <w:szCs w:val="22"/>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rPr>
      <w:sz w:val="22"/>
      <w:szCs w:val="22"/>
    </w:rPr>
    <w:tblPr>
      <w:tblStyleRowBandSize w:val="1"/>
      <w:tblStyleColBandSize w:val="1"/>
      <w:tblCellMar>
        <w:left w:w="108" w:type="dxa"/>
        <w:right w:w="108" w:type="dxa"/>
      </w:tblCellMar>
    </w:tblPr>
  </w:style>
  <w:style w:type="table" w:styleId="Lentelstinklelis">
    <w:name w:val="Table Grid"/>
    <w:basedOn w:val="prastojilentel"/>
    <w:rsid w:val="0023636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5E08B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E08B0"/>
  </w:style>
  <w:style w:type="paragraph" w:styleId="Porat">
    <w:name w:val="footer"/>
    <w:basedOn w:val="prastasis"/>
    <w:link w:val="PoratDiagrama"/>
    <w:uiPriority w:val="99"/>
    <w:unhideWhenUsed/>
    <w:rsid w:val="005E08B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E0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9688F-2F89-4B31-B6C7-261F142C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4838</Words>
  <Characters>2759</Characters>
  <Application>Microsoft Office Word</Application>
  <DocSecurity>4</DocSecurity>
  <Lines>22</Lines>
  <Paragraphs>15</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Gabrielė Martusevičienė</dc:creator>
  <cp:lastModifiedBy>Gabrielė Martusevičienė</cp:lastModifiedBy>
  <cp:revision>2</cp:revision>
  <dcterms:created xsi:type="dcterms:W3CDTF">2019-08-14T08:48:00Z</dcterms:created>
  <dcterms:modified xsi:type="dcterms:W3CDTF">2019-08-14T08:48:00Z</dcterms:modified>
</cp:coreProperties>
</file>