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9E" w:rsidRDefault="00D01DA4">
      <w:pPr>
        <w:keepNext/>
        <w:jc w:val="center"/>
        <w:outlineLvl w:val="0"/>
        <w:rPr>
          <w:b/>
          <w:sz w:val="28"/>
          <w:szCs w:val="28"/>
        </w:rPr>
      </w:pPr>
      <w:bookmarkStart w:id="0" w:name="_GoBack"/>
      <w:bookmarkEnd w:id="0"/>
      <w:r>
        <w:rPr>
          <w:b/>
          <w:sz w:val="28"/>
          <w:szCs w:val="28"/>
        </w:rPr>
        <w:t>KLAIPĖDOS MIESTO SAVIVALDYBĖS TARYBA</w:t>
      </w:r>
    </w:p>
    <w:p w:rsidR="00F70C9E" w:rsidRDefault="00F70C9E">
      <w:pPr>
        <w:keepNext/>
        <w:jc w:val="center"/>
        <w:outlineLvl w:val="1"/>
        <w:rPr>
          <w:b/>
        </w:rPr>
      </w:pPr>
    </w:p>
    <w:p w:rsidR="00F70C9E" w:rsidRDefault="00D01DA4">
      <w:pPr>
        <w:keepNext/>
        <w:jc w:val="center"/>
        <w:outlineLvl w:val="1"/>
        <w:rPr>
          <w:b/>
        </w:rPr>
      </w:pPr>
      <w:r>
        <w:rPr>
          <w:b/>
        </w:rPr>
        <w:t>SPRENDIMAS</w:t>
      </w:r>
    </w:p>
    <w:p w:rsidR="00F70C9E" w:rsidRDefault="00D01DA4">
      <w:pPr>
        <w:jc w:val="center"/>
      </w:pPr>
      <w:r>
        <w:rPr>
          <w:b/>
          <w:caps/>
        </w:rPr>
        <w:t>DĖL KLAIPĖDOS MIESTO SAVIVALDYBĖS TARYBOS 2018 M. LAPKRIČIO 29 D. SPRENDIMO nR. t2-250 „DĖL MATERIALINĖS PARAMOS TEIKIMO KOMISIJOS SUDARYMO IR MATERIALINĖS PARAMOS TEIKIMO KOMISIJOS NUOSTATŲ PATVIRTINIMO“ PAKEITIMO</w:t>
      </w:r>
    </w:p>
    <w:p w:rsidR="00F70C9E" w:rsidRDefault="00F70C9E">
      <w:pPr>
        <w:jc w:val="center"/>
      </w:pPr>
    </w:p>
    <w:p w:rsidR="00F70C9E" w:rsidRDefault="00D01DA4">
      <w:pPr>
        <w:tabs>
          <w:tab w:val="left" w:pos="5070"/>
          <w:tab w:val="left" w:pos="5366"/>
          <w:tab w:val="left" w:pos="6771"/>
          <w:tab w:val="left" w:pos="7363"/>
        </w:tabs>
        <w:jc w:val="center"/>
      </w:pPr>
      <w:r>
        <w:fldChar w:fldCharType="begin">
          <w:ffData>
            <w:name w:val="registravimoDataIlga"/>
            <w:enabled/>
            <w:calcOnExit w:val="0"/>
            <w:textInput>
              <w:maxLength w:val="1"/>
            </w:textInput>
          </w:ffData>
        </w:fldChar>
      </w:r>
      <w:r>
        <w:instrText>FORMTEXT</w:instrText>
      </w:r>
      <w:r>
        <w:fldChar w:fldCharType="separate"/>
      </w:r>
      <w:bookmarkStart w:id="1" w:name="registravimoDataIlga1"/>
      <w:bookmarkStart w:id="2" w:name="registravimoDataIlga"/>
      <w:r>
        <w:t>2019 m. spalio 23 d.</w:t>
      </w:r>
      <w:r>
        <w:fldChar w:fldCharType="end"/>
      </w:r>
      <w:bookmarkEnd w:id="1"/>
      <w:bookmarkEnd w:id="2"/>
      <w:r>
        <w:t xml:space="preserve"> Nr. </w:t>
      </w:r>
      <w:bookmarkStart w:id="3" w:name="registravimoNr"/>
      <w:r>
        <w:t>T1-319</w:t>
      </w:r>
      <w:bookmarkEnd w:id="3"/>
    </w:p>
    <w:p w:rsidR="00F70C9E" w:rsidRDefault="00D01DA4">
      <w:pPr>
        <w:tabs>
          <w:tab w:val="left" w:pos="5070"/>
          <w:tab w:val="left" w:pos="5366"/>
          <w:tab w:val="left" w:pos="6771"/>
          <w:tab w:val="left" w:pos="7363"/>
        </w:tabs>
        <w:jc w:val="center"/>
      </w:pPr>
      <w:r>
        <w:t>Klaipėda</w:t>
      </w:r>
    </w:p>
    <w:p w:rsidR="00F70C9E" w:rsidRDefault="00F70C9E">
      <w:pPr>
        <w:jc w:val="center"/>
      </w:pPr>
    </w:p>
    <w:p w:rsidR="00F70C9E" w:rsidRDefault="00F70C9E">
      <w:pPr>
        <w:jc w:val="center"/>
      </w:pPr>
    </w:p>
    <w:p w:rsidR="00F70C9E" w:rsidRDefault="00D01DA4">
      <w:pPr>
        <w:tabs>
          <w:tab w:val="left" w:pos="912"/>
        </w:tabs>
        <w:ind w:firstLine="709"/>
        <w:jc w:val="both"/>
      </w:pPr>
      <w:r>
        <w:t>Vadovaudamasi Lietuvos Respublikos vietos savivaldos įstatymo 15 straipsnio 5 dalimi, 18 straipsnio 1 dalimi</w:t>
      </w:r>
      <w:r>
        <w:rPr>
          <w:color w:val="000000"/>
        </w:rPr>
        <w:t xml:space="preserve"> ir</w:t>
      </w:r>
      <w:r>
        <w:t xml:space="preserve"> Materialinės paramos teikimo tvarkos aprašo, patvirtinto Klaipėdos miesto savivaldybės tarybos 2019 m. rugsėjo 26 d. sprendimu Nr. T2-281 „Dėl Materialinės paramos teikimo tvarkos aprašo patvirtinimo“, 103, 104 ir 105 punktais, Klaipėdos miesto savivaldybės taryba </w:t>
      </w:r>
      <w:r>
        <w:rPr>
          <w:spacing w:val="60"/>
        </w:rPr>
        <w:t>nusprendži</w:t>
      </w:r>
      <w:r>
        <w:t>a:</w:t>
      </w:r>
    </w:p>
    <w:p w:rsidR="00F70C9E" w:rsidRDefault="00D01DA4">
      <w:pPr>
        <w:tabs>
          <w:tab w:val="left" w:pos="912"/>
        </w:tabs>
        <w:ind w:firstLine="709"/>
        <w:jc w:val="both"/>
      </w:pPr>
      <w:r>
        <w:t>1. Pakeisti Klaipėdos miesto savivaldybės tarybos 2018 m. lapkričio 29 d. sprendimą Nr. T2</w:t>
      </w:r>
      <w:r>
        <w:noBreakHyphen/>
        <w:t>250 „Dėl Materialinės paramos teikimo komisijos sudarymo ir Materialinės paramos teikimo komisijos nuostatų patvirtinimo“:</w:t>
      </w:r>
    </w:p>
    <w:p w:rsidR="00F70C9E" w:rsidRDefault="00D01DA4">
      <w:pPr>
        <w:tabs>
          <w:tab w:val="left" w:pos="912"/>
        </w:tabs>
        <w:ind w:firstLine="709"/>
        <w:jc w:val="both"/>
      </w:pPr>
      <w:r>
        <w:t>1.1. pakeisti 1 punktą ir jį išdėstyti taip:</w:t>
      </w:r>
    </w:p>
    <w:p w:rsidR="00F70C9E" w:rsidRDefault="00D01DA4">
      <w:pPr>
        <w:tabs>
          <w:tab w:val="left" w:pos="912"/>
        </w:tabs>
        <w:ind w:firstLine="709"/>
        <w:jc w:val="both"/>
        <w:rPr>
          <w:lang w:eastAsia="lt-LT"/>
        </w:rPr>
      </w:pPr>
      <w:r>
        <w:t xml:space="preserve">„1. </w:t>
      </w:r>
      <w:r>
        <w:rPr>
          <w:lang w:eastAsia="lt-LT"/>
        </w:rPr>
        <w:t>Sudaryti šios sudėties Materialinės paramos teikimo komisiją:</w:t>
      </w:r>
    </w:p>
    <w:p w:rsidR="00F70C9E" w:rsidRDefault="00D01DA4">
      <w:pPr>
        <w:tabs>
          <w:tab w:val="left" w:pos="912"/>
        </w:tabs>
        <w:ind w:firstLine="709"/>
        <w:jc w:val="both"/>
        <w:rPr>
          <w:lang w:eastAsia="lt-LT"/>
        </w:rPr>
      </w:pPr>
      <w:r>
        <w:rPr>
          <w:lang w:eastAsia="lt-LT"/>
        </w:rPr>
        <w:t>Kazys Bagdonas, Klaipėdos miesto savivaldybės tarybos Sveikatos ir socialinių reikalų komiteto pirmininkas;</w:t>
      </w:r>
    </w:p>
    <w:p w:rsidR="00F70C9E" w:rsidRDefault="00D01DA4">
      <w:pPr>
        <w:tabs>
          <w:tab w:val="left" w:pos="912"/>
        </w:tabs>
        <w:ind w:firstLine="709"/>
        <w:jc w:val="both"/>
        <w:rPr>
          <w:lang w:eastAsia="lt-LT"/>
        </w:rPr>
      </w:pPr>
      <w:r>
        <w:rPr>
          <w:lang w:eastAsia="lt-LT"/>
        </w:rPr>
        <w:t>Ligita Girskienė, Klaipėdos miesto savivaldybės tarybos Sveikatos ir socialinių reikalų komiteto narė;</w:t>
      </w:r>
    </w:p>
    <w:p w:rsidR="00F70C9E" w:rsidRDefault="00D01DA4">
      <w:pPr>
        <w:tabs>
          <w:tab w:val="left" w:pos="912"/>
        </w:tabs>
        <w:ind w:firstLine="709"/>
        <w:jc w:val="both"/>
        <w:rPr>
          <w:lang w:eastAsia="lt-LT"/>
        </w:rPr>
      </w:pPr>
      <w:r>
        <w:rPr>
          <w:lang w:eastAsia="lt-LT"/>
        </w:rPr>
        <w:t>Kristina Gureckienė, Klaipėdos miesto savivaldybės administracijos Teisės skyriaus vyriausioji specialistė;</w:t>
      </w:r>
    </w:p>
    <w:p w:rsidR="00F70C9E" w:rsidRDefault="00D01DA4">
      <w:pPr>
        <w:tabs>
          <w:tab w:val="left" w:pos="912"/>
        </w:tabs>
        <w:ind w:firstLine="709"/>
        <w:jc w:val="both"/>
        <w:rPr>
          <w:lang w:eastAsia="lt-LT"/>
        </w:rPr>
      </w:pPr>
      <w:r>
        <w:rPr>
          <w:lang w:eastAsia="lt-LT"/>
        </w:rPr>
        <w:t>Audronė Liesytė, Klaipėdos miesto savivaldybės administracijos Socialinių reikalų departamento Socialinės paramos skyriaus vedėja;</w:t>
      </w:r>
    </w:p>
    <w:p w:rsidR="00F70C9E" w:rsidRDefault="00D01DA4">
      <w:pPr>
        <w:tabs>
          <w:tab w:val="left" w:pos="912"/>
        </w:tabs>
        <w:ind w:firstLine="709"/>
        <w:jc w:val="both"/>
        <w:rPr>
          <w:lang w:eastAsia="lt-LT"/>
        </w:rPr>
      </w:pPr>
      <w:r>
        <w:rPr>
          <w:lang w:eastAsia="lt-LT"/>
        </w:rPr>
        <w:t>Tomas Meškinis, asociacijos Vitės bendruomenės pirmininkas;</w:t>
      </w:r>
    </w:p>
    <w:p w:rsidR="00F70C9E" w:rsidRDefault="00D01DA4">
      <w:pPr>
        <w:tabs>
          <w:tab w:val="left" w:pos="912"/>
        </w:tabs>
        <w:ind w:firstLine="709"/>
        <w:jc w:val="both"/>
        <w:rPr>
          <w:lang w:eastAsia="lt-LT"/>
        </w:rPr>
      </w:pPr>
      <w:r>
        <w:rPr>
          <w:lang w:eastAsia="lt-LT"/>
        </w:rPr>
        <w:t xml:space="preserve">Rožė Perminienė, Klaipėdos miesto savivaldybės administracijos Socialinių reikalų departamento Sveikatos apsaugos </w:t>
      </w:r>
      <w:r w:rsidRPr="00781CE0">
        <w:rPr>
          <w:lang w:eastAsia="lt-LT"/>
        </w:rPr>
        <w:t xml:space="preserve">skyriaus </w:t>
      </w:r>
      <w:r w:rsidR="00781CE0" w:rsidRPr="00781CE0">
        <w:rPr>
          <w:lang w:eastAsia="lt-LT"/>
        </w:rPr>
        <w:t>vedėja</w:t>
      </w:r>
      <w:r>
        <w:rPr>
          <w:lang w:eastAsia="lt-LT"/>
        </w:rPr>
        <w:t>;</w:t>
      </w:r>
    </w:p>
    <w:p w:rsidR="00F70C9E" w:rsidRDefault="00D01DA4">
      <w:pPr>
        <w:tabs>
          <w:tab w:val="left" w:pos="912"/>
        </w:tabs>
        <w:ind w:firstLine="709"/>
        <w:jc w:val="both"/>
        <w:rPr>
          <w:lang w:eastAsia="lt-LT"/>
        </w:rPr>
      </w:pPr>
      <w:r>
        <w:rPr>
          <w:lang w:eastAsia="lt-LT"/>
        </w:rPr>
        <w:t>Deividas Petrolevičius, Klaipėdos miesto savivaldybės administracijos Socialinių reikalų departamento direktorius;</w:t>
      </w:r>
    </w:p>
    <w:p w:rsidR="00F70C9E" w:rsidRDefault="00D01DA4">
      <w:pPr>
        <w:tabs>
          <w:tab w:val="left" w:pos="912"/>
        </w:tabs>
        <w:ind w:firstLine="709"/>
        <w:jc w:val="both"/>
      </w:pPr>
      <w:r>
        <w:rPr>
          <w:lang w:eastAsia="lt-LT"/>
        </w:rPr>
        <w:t>Regina Venskuvienė, Valstybės vaiko teisių apsaugos ir įvaikinimo tarnybos prie Socialinės apsaugos ir darbo ministerijos Klaipėdos apskrities vaiko teisių apsaugos skyriaus vyriausioji specialistė</w:t>
      </w:r>
      <w:r>
        <w:t>;</w:t>
      </w:r>
    </w:p>
    <w:p w:rsidR="00F70C9E" w:rsidRDefault="00D01DA4">
      <w:pPr>
        <w:tabs>
          <w:tab w:val="left" w:pos="912"/>
        </w:tabs>
        <w:ind w:firstLine="709"/>
        <w:jc w:val="both"/>
        <w:rPr>
          <w:lang w:eastAsia="lt-LT"/>
        </w:rPr>
      </w:pPr>
      <w:r>
        <w:rPr>
          <w:lang w:eastAsia="lt-LT"/>
        </w:rPr>
        <w:t>Gina Vilimaitienė, Klaipėdos miesto savivaldybės administracijos Socialinių reikalų departamento Socialinės paramos skyriaus Socialinių išmokų poskyrio vedėja.“</w:t>
      </w:r>
    </w:p>
    <w:p w:rsidR="00F70C9E" w:rsidRDefault="00D01DA4">
      <w:pPr>
        <w:tabs>
          <w:tab w:val="left" w:pos="912"/>
        </w:tabs>
        <w:ind w:firstLine="709"/>
        <w:jc w:val="both"/>
      </w:pPr>
      <w:r>
        <w:rPr>
          <w:lang w:eastAsia="lt-LT"/>
        </w:rPr>
        <w:t>1.2. pakeisti nurodytu sprendimu patvirtintus Materialinės paramos teikimo komisijos nuostatus ir</w:t>
      </w:r>
      <w:r>
        <w:t xml:space="preserve"> 2 punktą išdėstyti taip:</w:t>
      </w:r>
    </w:p>
    <w:p w:rsidR="00F70C9E" w:rsidRDefault="00D01DA4">
      <w:pPr>
        <w:tabs>
          <w:tab w:val="left" w:pos="720"/>
        </w:tabs>
        <w:ind w:firstLine="709"/>
        <w:jc w:val="both"/>
        <w:rPr>
          <w:lang w:eastAsia="ru-RU"/>
        </w:rPr>
      </w:pPr>
      <w:r>
        <w:t xml:space="preserve">„2. </w:t>
      </w:r>
      <w:r>
        <w:rPr>
          <w:lang w:eastAsia="ru-RU"/>
        </w:rPr>
        <w:t>Komisija Materialinės paramos teikimo tvarkos aprašo, patvirtinto Klaipėdos miesto savivaldybės tarybos 2019 m. rugsėjo 26 d. sprendimu Nr. T2-281 „Dėl Materialinės paramos teikimo tvarkos aprašo patvirtinimo“ (toliau – Tvarkos aprašas), nustatytais atvejais nagrinėja Klaipėdos miesto savivaldybės administracijos Socialinių reikalų departamento Socialinės paramos skyriaus (toliau – Socialinės paramos skyrius) Socialinių išmokų poskyriui pateiktus asmenų prašymus materialinei paramai gauti, dokumentus (duomenis), Socialinės paramos skyriaus Socialinių išmokų poskyrio ar kitos kompetentingos įstaigos (institucijos) specialistų apsilankymo pas pareiškėjus metu surašytus buities ir gyvenimo sąlygų patikrinimo aktus.“</w:t>
      </w:r>
    </w:p>
    <w:p w:rsidR="00F70C9E" w:rsidRDefault="00D01DA4">
      <w:pPr>
        <w:rPr>
          <w:lang w:eastAsia="lt-LT"/>
        </w:rPr>
      </w:pPr>
      <w:r>
        <w:br w:type="page"/>
      </w:r>
    </w:p>
    <w:p w:rsidR="00F70C9E" w:rsidRDefault="00D01DA4">
      <w:pPr>
        <w:ind w:firstLine="709"/>
        <w:jc w:val="both"/>
        <w:rPr>
          <w:lang w:eastAsia="lt-LT"/>
        </w:rPr>
      </w:pPr>
      <w:r>
        <w:rPr>
          <w:lang w:eastAsia="lt-LT"/>
        </w:rPr>
        <w:lastRenderedPageBreak/>
        <w:t>2. Skelbti šį sprendimą Klaipėdos miesto savivaldybės interneto svetainėje.</w:t>
      </w:r>
    </w:p>
    <w:p w:rsidR="00F70C9E" w:rsidRDefault="00F70C9E">
      <w:pPr>
        <w:jc w:val="both"/>
      </w:pPr>
    </w:p>
    <w:p w:rsidR="00F70C9E" w:rsidRDefault="00F70C9E">
      <w:pPr>
        <w:jc w:val="both"/>
      </w:pPr>
    </w:p>
    <w:tbl>
      <w:tblPr>
        <w:tblW w:w="9638" w:type="dxa"/>
        <w:tblLook w:val="04A0" w:firstRow="1" w:lastRow="0" w:firstColumn="1" w:lastColumn="0" w:noHBand="0" w:noVBand="1"/>
      </w:tblPr>
      <w:tblGrid>
        <w:gridCol w:w="6495"/>
        <w:gridCol w:w="3143"/>
      </w:tblGrid>
      <w:tr w:rsidR="00F70C9E">
        <w:tc>
          <w:tcPr>
            <w:tcW w:w="6494" w:type="dxa"/>
            <w:shd w:val="clear" w:color="auto" w:fill="auto"/>
          </w:tcPr>
          <w:p w:rsidR="00F70C9E" w:rsidRDefault="00D01DA4">
            <w:r>
              <w:t xml:space="preserve">Savivaldybės meras </w:t>
            </w:r>
          </w:p>
        </w:tc>
        <w:tc>
          <w:tcPr>
            <w:tcW w:w="3143" w:type="dxa"/>
            <w:shd w:val="clear" w:color="auto" w:fill="auto"/>
          </w:tcPr>
          <w:p w:rsidR="00F70C9E" w:rsidRDefault="00F70C9E">
            <w:pPr>
              <w:jc w:val="right"/>
            </w:pPr>
          </w:p>
        </w:tc>
      </w:tr>
    </w:tbl>
    <w:p w:rsidR="00F70C9E" w:rsidRDefault="00F70C9E">
      <w:pPr>
        <w:jc w:val="both"/>
      </w:pPr>
    </w:p>
    <w:p w:rsidR="00F70C9E" w:rsidRDefault="00F70C9E">
      <w:pPr>
        <w:jc w:val="both"/>
      </w:pPr>
    </w:p>
    <w:tbl>
      <w:tblPr>
        <w:tblW w:w="9638" w:type="dxa"/>
        <w:tblLook w:val="04A0" w:firstRow="1" w:lastRow="0" w:firstColumn="1" w:lastColumn="0" w:noHBand="0" w:noVBand="1"/>
      </w:tblPr>
      <w:tblGrid>
        <w:gridCol w:w="6479"/>
        <w:gridCol w:w="3159"/>
      </w:tblGrid>
      <w:tr w:rsidR="00F70C9E">
        <w:tc>
          <w:tcPr>
            <w:tcW w:w="6478" w:type="dxa"/>
            <w:shd w:val="clear" w:color="auto" w:fill="auto"/>
          </w:tcPr>
          <w:p w:rsidR="00F70C9E" w:rsidRDefault="00D01DA4">
            <w:r>
              <w:t>Teikėjas – Savivaldybės administracijos direktorius</w:t>
            </w:r>
          </w:p>
        </w:tc>
        <w:tc>
          <w:tcPr>
            <w:tcW w:w="3159" w:type="dxa"/>
            <w:shd w:val="clear" w:color="auto" w:fill="auto"/>
          </w:tcPr>
          <w:p w:rsidR="00F70C9E" w:rsidRDefault="00D01DA4">
            <w:pPr>
              <w:jc w:val="right"/>
            </w:pPr>
            <w:r>
              <w:t>Gintaras Neniškis</w:t>
            </w:r>
          </w:p>
        </w:tc>
      </w:tr>
    </w:tbl>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F70C9E">
      <w:pPr>
        <w:jc w:val="both"/>
      </w:pPr>
    </w:p>
    <w:p w:rsidR="00F70C9E" w:rsidRDefault="00D01DA4">
      <w:pPr>
        <w:jc w:val="both"/>
      </w:pPr>
      <w:r>
        <w:t>Parengė</w:t>
      </w:r>
    </w:p>
    <w:p w:rsidR="00F70C9E" w:rsidRDefault="00D01DA4">
      <w:pPr>
        <w:jc w:val="both"/>
      </w:pPr>
      <w:r>
        <w:t>Socialinių išmokų poskyrio vyriausioji specialistė</w:t>
      </w:r>
    </w:p>
    <w:p w:rsidR="00F70C9E" w:rsidRDefault="00F70C9E">
      <w:pPr>
        <w:jc w:val="both"/>
      </w:pPr>
    </w:p>
    <w:p w:rsidR="00F70C9E" w:rsidRDefault="00D01DA4">
      <w:pPr>
        <w:jc w:val="both"/>
      </w:pPr>
      <w:r>
        <w:t>Regina Procykienė, tel. 39 10 65</w:t>
      </w:r>
    </w:p>
    <w:p w:rsidR="00F70C9E" w:rsidRDefault="00D01DA4">
      <w:pPr>
        <w:jc w:val="both"/>
      </w:pPr>
      <w:r>
        <w:t>2019-10-17</w:t>
      </w:r>
    </w:p>
    <w:sectPr w:rsidR="00F70C9E">
      <w:headerReference w:type="default" r:id="rId6"/>
      <w:headerReference w:type="first" r:id="rId7"/>
      <w:pgSz w:w="11906" w:h="16838"/>
      <w:pgMar w:top="1134" w:right="567" w:bottom="1134" w:left="1701" w:header="539" w:footer="0" w:gutter="0"/>
      <w:cols w:space="1296"/>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BA8" w:rsidRDefault="00D01DA4">
      <w:r>
        <w:separator/>
      </w:r>
    </w:p>
  </w:endnote>
  <w:endnote w:type="continuationSeparator" w:id="0">
    <w:p w:rsidR="00014BA8" w:rsidRDefault="00D0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DejaVu Sans">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BA8" w:rsidRDefault="00D01DA4">
      <w:r>
        <w:separator/>
      </w:r>
    </w:p>
  </w:footnote>
  <w:footnote w:type="continuationSeparator" w:id="0">
    <w:p w:rsidR="00014BA8" w:rsidRDefault="00D0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71985"/>
      <w:docPartObj>
        <w:docPartGallery w:val="Page Numbers (Top of Page)"/>
        <w:docPartUnique/>
      </w:docPartObj>
    </w:sdtPr>
    <w:sdtEndPr/>
    <w:sdtContent>
      <w:p w:rsidR="00F70C9E" w:rsidRDefault="00D01DA4">
        <w:pPr>
          <w:pStyle w:val="Antrats"/>
          <w:jc w:val="center"/>
        </w:pPr>
        <w:r>
          <w:fldChar w:fldCharType="begin"/>
        </w:r>
        <w:r>
          <w:instrText>PAGE</w:instrText>
        </w:r>
        <w:r>
          <w:fldChar w:fldCharType="separate"/>
        </w:r>
        <w:r w:rsidR="00095B3A">
          <w:rPr>
            <w:noProof/>
          </w:rPr>
          <w:t>2</w:t>
        </w:r>
        <w:r>
          <w:fldChar w:fldCharType="end"/>
        </w:r>
      </w:p>
    </w:sdtContent>
  </w:sdt>
  <w:p w:rsidR="00F70C9E" w:rsidRDefault="00F70C9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9E" w:rsidRDefault="00D01DA4">
    <w:pPr>
      <w:pStyle w:val="Antrats"/>
      <w:jc w:val="right"/>
      <w:rPr>
        <w:b/>
      </w:rPr>
    </w:pPr>
    <w:r>
      <w:rPr>
        <w:b/>
      </w:rPr>
      <w:t>Projektas</w:t>
    </w:r>
  </w:p>
  <w:p w:rsidR="00F70C9E" w:rsidRDefault="00F70C9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9E"/>
    <w:rsid w:val="00014BA8"/>
    <w:rsid w:val="00095B3A"/>
    <w:rsid w:val="00781CE0"/>
    <w:rsid w:val="00D01DA4"/>
    <w:rsid w:val="00E57F68"/>
    <w:rsid w:val="00F70C9E"/>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6D0E4"/>
  <w15:docId w15:val="{0354F49A-BFDA-41FE-A6A2-3D76920F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qFormat/>
    <w:locked/>
    <w:rsid w:val="00FE0BFB"/>
    <w:rPr>
      <w:rFonts w:cs="Times New Roman"/>
      <w:b/>
      <w:bCs/>
      <w:caps/>
      <w:sz w:val="24"/>
      <w:lang w:eastAsia="en-US"/>
    </w:rPr>
  </w:style>
  <w:style w:type="character" w:customStyle="1" w:styleId="Antrat3Diagrama">
    <w:name w:val="Antraštė 3 Diagrama"/>
    <w:link w:val="Antrat3"/>
    <w:uiPriority w:val="99"/>
    <w:qFormat/>
    <w:locked/>
    <w:rsid w:val="00FE0BFB"/>
    <w:rPr>
      <w:rFonts w:cs="Times New Roman"/>
      <w:sz w:val="24"/>
      <w:lang w:eastAsia="en-US"/>
    </w:rPr>
  </w:style>
  <w:style w:type="character" w:customStyle="1" w:styleId="Pagrindiniotekstotrauka2Diagrama">
    <w:name w:val="Pagrindinio teksto įtrauka 2 Diagrama"/>
    <w:link w:val="Pagrindiniotekstotrauka2"/>
    <w:uiPriority w:val="99"/>
    <w:qFormat/>
    <w:locked/>
    <w:rsid w:val="00FE0BFB"/>
    <w:rPr>
      <w:rFonts w:cs="Times New Roman"/>
      <w:sz w:val="24"/>
      <w:szCs w:val="24"/>
      <w:lang w:eastAsia="en-US"/>
    </w:rPr>
  </w:style>
  <w:style w:type="character" w:customStyle="1" w:styleId="AntratsDiagrama">
    <w:name w:val="Antraštės Diagrama"/>
    <w:link w:val="Antrats"/>
    <w:uiPriority w:val="99"/>
    <w:qFormat/>
    <w:locked/>
    <w:rsid w:val="00FE0BFB"/>
    <w:rPr>
      <w:rFonts w:cs="Times New Roman"/>
      <w:sz w:val="24"/>
      <w:szCs w:val="24"/>
      <w:lang w:eastAsia="en-US"/>
    </w:rPr>
  </w:style>
  <w:style w:type="character" w:styleId="Puslapionumeris">
    <w:name w:val="page number"/>
    <w:uiPriority w:val="99"/>
    <w:qFormat/>
    <w:rsid w:val="00FE0BFB"/>
    <w:rPr>
      <w:rFonts w:cs="Times New Roman"/>
    </w:rPr>
  </w:style>
  <w:style w:type="character" w:customStyle="1" w:styleId="PagrindinistekstasDiagrama">
    <w:name w:val="Pagrindinis tekstas Diagrama"/>
    <w:link w:val="Pagrindinistekstas"/>
    <w:uiPriority w:val="99"/>
    <w:qFormat/>
    <w:locked/>
    <w:rsid w:val="00FE0BFB"/>
    <w:rPr>
      <w:rFonts w:cs="Times New Roman"/>
      <w:sz w:val="24"/>
      <w:szCs w:val="24"/>
    </w:rPr>
  </w:style>
  <w:style w:type="character" w:customStyle="1" w:styleId="Pagrindinistekstas2Diagrama">
    <w:name w:val="Pagrindinis tekstas 2 Diagrama"/>
    <w:link w:val="Pagrindinistekstas2"/>
    <w:uiPriority w:val="99"/>
    <w:qFormat/>
    <w:locked/>
    <w:rsid w:val="00FE0BFB"/>
    <w:rPr>
      <w:rFonts w:cs="Times New Roman"/>
      <w:sz w:val="24"/>
      <w:szCs w:val="24"/>
    </w:rPr>
  </w:style>
  <w:style w:type="character" w:customStyle="1" w:styleId="DebesliotekstasDiagrama">
    <w:name w:val="Debesėlio tekstas Diagrama"/>
    <w:link w:val="Debesliotekstas"/>
    <w:uiPriority w:val="99"/>
    <w:qFormat/>
    <w:locked/>
    <w:rsid w:val="00DB072D"/>
    <w:rPr>
      <w:rFonts w:ascii="Tahoma" w:hAnsi="Tahoma" w:cs="Tahoma"/>
      <w:sz w:val="16"/>
      <w:szCs w:val="16"/>
      <w:lang w:eastAsia="en-US"/>
    </w:rPr>
  </w:style>
  <w:style w:type="character" w:customStyle="1" w:styleId="PoratDiagrama">
    <w:name w:val="Poraštė Diagrama"/>
    <w:link w:val="Porat"/>
    <w:uiPriority w:val="99"/>
    <w:qFormat/>
    <w:rsid w:val="00C72E9F"/>
    <w:rPr>
      <w:sz w:val="24"/>
      <w:szCs w:val="24"/>
      <w:lang w:eastAsia="en-US"/>
    </w:rPr>
  </w:style>
  <w:style w:type="character" w:customStyle="1" w:styleId="ListLabel1">
    <w:name w:val="ListLabel 1"/>
    <w:qFormat/>
    <w:rPr>
      <w:rFonts w:eastAsia="Times New Roman"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Heading">
    <w:name w:val="Heading"/>
    <w:basedOn w:val="prastasis"/>
    <w:next w:val="Pagrindinistekstas"/>
    <w:qFormat/>
    <w:pPr>
      <w:keepNext/>
      <w:spacing w:before="240" w:after="120"/>
    </w:pPr>
    <w:rPr>
      <w:rFonts w:ascii="Liberation Sans" w:eastAsia="DejaVu Sans" w:hAnsi="Liberation Sans" w:cs="DejaVu Sans"/>
      <w:sz w:val="28"/>
      <w:szCs w:val="28"/>
    </w:rPr>
  </w:style>
  <w:style w:type="paragraph" w:styleId="Pagrindinistekstas">
    <w:name w:val="Body Text"/>
    <w:basedOn w:val="prastasis"/>
    <w:link w:val="PagrindinistekstasDiagrama"/>
    <w:uiPriority w:val="99"/>
    <w:rsid w:val="00FE0BFB"/>
    <w:pPr>
      <w:spacing w:after="120"/>
    </w:pPr>
    <w:rPr>
      <w:lang w:eastAsia="lt-LT"/>
    </w:rPr>
  </w:style>
  <w:style w:type="paragraph" w:styleId="Sraas">
    <w:name w:val="List"/>
    <w:basedOn w:val="Pagrindinistekstas"/>
  </w:style>
  <w:style w:type="paragraph" w:styleId="Antrat">
    <w:name w:val="caption"/>
    <w:basedOn w:val="prastasis"/>
    <w:qFormat/>
    <w:pPr>
      <w:suppressLineNumbers/>
      <w:spacing w:before="120" w:after="120"/>
    </w:pPr>
    <w:rPr>
      <w:i/>
      <w:iCs/>
    </w:rPr>
  </w:style>
  <w:style w:type="paragraph" w:customStyle="1" w:styleId="Index">
    <w:name w:val="Index"/>
    <w:basedOn w:val="prastasis"/>
    <w:qFormat/>
    <w:pPr>
      <w:suppressLineNumbers/>
    </w:pPr>
  </w:style>
  <w:style w:type="paragraph" w:styleId="Pagrindiniotekstotrauka2">
    <w:name w:val="Body Text Indent 2"/>
    <w:basedOn w:val="prastasis"/>
    <w:link w:val="Pagrindiniotekstotrauka2Diagrama"/>
    <w:uiPriority w:val="99"/>
    <w:qFormat/>
    <w:rsid w:val="00FE0BFB"/>
    <w:pPr>
      <w:spacing w:after="120" w:line="480" w:lineRule="auto"/>
      <w:ind w:left="283"/>
    </w:pPr>
  </w:style>
  <w:style w:type="paragraph" w:styleId="Antrats">
    <w:name w:val="header"/>
    <w:basedOn w:val="prastasis"/>
    <w:link w:val="AntratsDiagrama"/>
    <w:uiPriority w:val="99"/>
    <w:rsid w:val="00FE0BFB"/>
    <w:pPr>
      <w:tabs>
        <w:tab w:val="center" w:pos="4819"/>
        <w:tab w:val="right" w:pos="9638"/>
      </w:tabs>
    </w:pPr>
  </w:style>
  <w:style w:type="paragraph" w:styleId="Pagrindinistekstas2">
    <w:name w:val="Body Text 2"/>
    <w:basedOn w:val="prastasis"/>
    <w:link w:val="Pagrindinistekstas2Diagrama"/>
    <w:uiPriority w:val="99"/>
    <w:qFormat/>
    <w:rsid w:val="00FE0BFB"/>
    <w:pPr>
      <w:spacing w:after="120" w:line="480" w:lineRule="auto"/>
    </w:pPr>
    <w:rPr>
      <w:lang w:eastAsia="lt-LT"/>
    </w:rPr>
  </w:style>
  <w:style w:type="paragraph" w:styleId="Debesliotekstas">
    <w:name w:val="Balloon Text"/>
    <w:basedOn w:val="prastasis"/>
    <w:link w:val="DebesliotekstasDiagrama"/>
    <w:uiPriority w:val="99"/>
    <w:qFormat/>
    <w:rsid w:val="00DB072D"/>
    <w:rPr>
      <w:rFonts w:ascii="Tahoma" w:hAnsi="Tahoma" w:cs="Tahoma"/>
      <w:sz w:val="16"/>
      <w:szCs w:val="16"/>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paragraph" w:customStyle="1" w:styleId="FrameContents">
    <w:name w:val="Frame Contents"/>
    <w:basedOn w:val="prastasis"/>
    <w:qFormat/>
  </w:style>
  <w:style w:type="table" w:styleId="Lentelstinklelis">
    <w:name w:val="Table Grid"/>
    <w:basedOn w:val="prastojilentel"/>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2114</Words>
  <Characters>1206</Characters>
  <Application>Microsoft Office Word</Application>
  <DocSecurity>4</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2019-10-23T05:49:00Z</dcterms:created>
  <dcterms:modified xsi:type="dcterms:W3CDTF">2019-10-23T05:49:00Z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Klaipėdos miesto savivaldybės administracija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