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BA6" w:rsidRPr="00335BA6" w:rsidRDefault="00335BA6" w:rsidP="00335BA6">
      <w:pPr>
        <w:jc w:val="center"/>
        <w:rPr>
          <w:b/>
        </w:rPr>
      </w:pPr>
      <w:bookmarkStart w:id="0" w:name="_GoBack"/>
      <w:bookmarkEnd w:id="0"/>
      <w:r w:rsidRPr="00335BA6">
        <w:rPr>
          <w:b/>
        </w:rPr>
        <w:t>AIŠKINAMASIS RAŠTAS</w:t>
      </w:r>
    </w:p>
    <w:p w:rsidR="00335BA6" w:rsidRPr="00335BA6" w:rsidRDefault="00335BA6" w:rsidP="00335BA6">
      <w:pPr>
        <w:jc w:val="center"/>
        <w:rPr>
          <w:b/>
          <w:color w:val="000000"/>
        </w:rPr>
      </w:pPr>
      <w:r w:rsidRPr="00335BA6">
        <w:rPr>
          <w:b/>
        </w:rPr>
        <w:t xml:space="preserve">PRIE </w:t>
      </w:r>
      <w:r w:rsidR="008C1592">
        <w:rPr>
          <w:b/>
        </w:rPr>
        <w:t xml:space="preserve">KLAIPĖDOS MIESTO SAVIVALDYBĖS TARYBOS SPRENDIMO </w:t>
      </w:r>
      <w:r w:rsidR="00C22463">
        <w:rPr>
          <w:b/>
          <w:caps/>
        </w:rPr>
        <w:t xml:space="preserve">„DĖL KLAIPĖDOS MIESTO SAVIVALDYBĖS ADMINISTRACIJOS STRUKTŪROS PATVIRTINIMO“ </w:t>
      </w:r>
      <w:r w:rsidRPr="00335BA6">
        <w:rPr>
          <w:b/>
        </w:rPr>
        <w:t>PROJEKTO</w:t>
      </w:r>
    </w:p>
    <w:p w:rsidR="00335BA6" w:rsidRPr="00335BA6" w:rsidRDefault="00335BA6" w:rsidP="00615A0B">
      <w:pPr>
        <w:ind w:firstLine="720"/>
        <w:jc w:val="both"/>
        <w:rPr>
          <w:b/>
        </w:rPr>
      </w:pPr>
    </w:p>
    <w:p w:rsidR="00335BA6" w:rsidRPr="00335BA6" w:rsidRDefault="00335BA6" w:rsidP="00615A0B">
      <w:pPr>
        <w:ind w:firstLine="720"/>
        <w:jc w:val="both"/>
        <w:rPr>
          <w:b/>
        </w:rPr>
      </w:pPr>
      <w:r w:rsidRPr="00335BA6">
        <w:rPr>
          <w:b/>
        </w:rPr>
        <w:t>1. Sprendimo projekto esmė, tikslai ir uždaviniai.</w:t>
      </w:r>
    </w:p>
    <w:p w:rsidR="00911243" w:rsidRDefault="00335BA6" w:rsidP="00615A0B">
      <w:pPr>
        <w:ind w:firstLine="720"/>
        <w:jc w:val="both"/>
      </w:pPr>
      <w:r w:rsidRPr="00335BA6">
        <w:t xml:space="preserve">Klaipėdos miesto savivaldybės tarybos 2009 m. lapkričio 26 d. sprendimu Nr. T2-387 ,,Dėl Klaipėdos miesto savivaldybės administracijos struktūros ir nuostatų patvirtinimo“ patvirtinta </w:t>
      </w:r>
      <w:r w:rsidR="00C646BC">
        <w:t>S</w:t>
      </w:r>
      <w:r w:rsidR="00C646BC" w:rsidRPr="00335BA6">
        <w:t xml:space="preserve">avivaldybės </w:t>
      </w:r>
      <w:r w:rsidRPr="00335BA6">
        <w:t xml:space="preserve">administracijos struktūra (keista Klaipėdos miesto savivaldybės </w:t>
      </w:r>
      <w:r w:rsidR="00C22463">
        <w:t xml:space="preserve">tarybos </w:t>
      </w:r>
      <w:r w:rsidRPr="00335BA6">
        <w:t>2011 m. liepos 28 d. sprendimu Nr. T2-245 ,,Dėl Klaipėdos miesto savivaldybės administracijos struktūros pakeitimo“</w:t>
      </w:r>
      <w:r w:rsidR="00C22463">
        <w:t xml:space="preserve">, </w:t>
      </w:r>
      <w:r w:rsidR="00961EEC" w:rsidRPr="00335BA6">
        <w:t>Klaipėdos miesto savivaldybės</w:t>
      </w:r>
      <w:r w:rsidR="00961EEC">
        <w:t xml:space="preserve"> tarybos</w:t>
      </w:r>
      <w:r w:rsidR="00961EEC" w:rsidRPr="00335BA6">
        <w:t xml:space="preserve"> 201</w:t>
      </w:r>
      <w:r w:rsidR="00961EEC">
        <w:t>2 m. lapkričio 29 d. sprendimu Nr. T2-271</w:t>
      </w:r>
      <w:r w:rsidR="00961EEC" w:rsidRPr="00335BA6">
        <w:t xml:space="preserve"> ,,</w:t>
      </w:r>
      <w:r w:rsidR="00961EEC">
        <w:t>Dėl Klaipėdos miesto savivaldybės tarybos 2009 m. lapkričio 26 d. sprendimo Nr. T2-387 „</w:t>
      </w:r>
      <w:r w:rsidR="00961EEC" w:rsidRPr="00335BA6">
        <w:t xml:space="preserve">Dėl Klaipėdos miesto savivaldybės administracijos struktūros </w:t>
      </w:r>
      <w:r w:rsidR="00961EEC">
        <w:t xml:space="preserve">ir nuostatų patvirtinimo“ </w:t>
      </w:r>
      <w:r w:rsidR="00961EEC" w:rsidRPr="00335BA6">
        <w:t>pakeitimo“</w:t>
      </w:r>
      <w:r w:rsidR="000C4CDB">
        <w:t>,</w:t>
      </w:r>
      <w:r w:rsidR="00C22463">
        <w:t xml:space="preserve"> </w:t>
      </w:r>
      <w:r w:rsidR="00C22463" w:rsidRPr="00335BA6">
        <w:t>Klaipėdos miesto savivaldybės</w:t>
      </w:r>
      <w:r w:rsidR="00C22463">
        <w:t xml:space="preserve"> tarybos</w:t>
      </w:r>
      <w:r w:rsidR="00C22463" w:rsidRPr="00335BA6">
        <w:t xml:space="preserve"> 201</w:t>
      </w:r>
      <w:r w:rsidR="00C22463">
        <w:t>3 m. liepos 25 d. sprendimu Nr. T2-189</w:t>
      </w:r>
      <w:r w:rsidR="00C22463" w:rsidRPr="00335BA6">
        <w:t xml:space="preserve"> ,,</w:t>
      </w:r>
      <w:r w:rsidR="00C22463">
        <w:t>Dėl Klaipėdos miesto savivaldybės tarybos 2009 m. lapkričio 26 d. sprendimo Nr. T2-387 „</w:t>
      </w:r>
      <w:r w:rsidR="00C22463" w:rsidRPr="00335BA6">
        <w:t xml:space="preserve">Dėl Klaipėdos miesto savivaldybės administracijos struktūros </w:t>
      </w:r>
      <w:r w:rsidR="00C22463">
        <w:t xml:space="preserve">ir nuostatų patvirtinimo“ </w:t>
      </w:r>
      <w:r w:rsidR="00C22463" w:rsidRPr="00335BA6">
        <w:t>pakeitimo“</w:t>
      </w:r>
      <w:r w:rsidR="00F3300A">
        <w:t>, 2018 m. birželio 28 d. sprendim</w:t>
      </w:r>
      <w:r w:rsidR="00A83AA9">
        <w:t xml:space="preserve">u </w:t>
      </w:r>
      <w:r w:rsidR="00A83AA9" w:rsidRPr="00887B3C">
        <w:rPr>
          <w:szCs w:val="20"/>
          <w:lang w:eastAsia="en-US"/>
        </w:rPr>
        <w:t>Nr. T2-124 „Dėl Klaipėdos miesto savivaldybės tarybos 2009 m. lapkričio 26 d. sprendimo Nr. T2-387 „Dėl Klaipėdos miesto savivaldybės administracijos struktūros ir nuostatų patvirtinimo“ pakeitimo“</w:t>
      </w:r>
      <w:r w:rsidRPr="00335BA6">
        <w:t>)</w:t>
      </w:r>
      <w:r w:rsidR="00D860EC">
        <w:t xml:space="preserve"> </w:t>
      </w:r>
      <w:r w:rsidRPr="00335BA6">
        <w:t>nesudaro gali</w:t>
      </w:r>
      <w:r w:rsidR="00497DE7">
        <w:t xml:space="preserve">mybės </w:t>
      </w:r>
      <w:r w:rsidR="00C646BC">
        <w:t xml:space="preserve">labai gerai </w:t>
      </w:r>
      <w:r w:rsidR="00497DE7">
        <w:t>organizuoti darbą</w:t>
      </w:r>
      <w:r w:rsidRPr="00335BA6">
        <w:t xml:space="preserve"> </w:t>
      </w:r>
      <w:r w:rsidR="00C024E2">
        <w:t>Klaipėdos miesto s</w:t>
      </w:r>
      <w:r w:rsidRPr="00335BA6">
        <w:t>avivaldybės administracijoje</w:t>
      </w:r>
      <w:r w:rsidR="00933D09">
        <w:t xml:space="preserve"> (toliau </w:t>
      </w:r>
      <w:r w:rsidR="00F02909">
        <w:t>–</w:t>
      </w:r>
      <w:r w:rsidR="00933D09">
        <w:t xml:space="preserve"> </w:t>
      </w:r>
      <w:r w:rsidR="008E69E4">
        <w:t>S</w:t>
      </w:r>
      <w:r w:rsidR="00933D09">
        <w:t>avivaldybė</w:t>
      </w:r>
      <w:r w:rsidR="00F02909">
        <w:t>s administracija</w:t>
      </w:r>
      <w:r w:rsidR="00933D09">
        <w:t>)</w:t>
      </w:r>
      <w:r w:rsidRPr="00335BA6">
        <w:t xml:space="preserve">, </w:t>
      </w:r>
      <w:r w:rsidR="00F3300A">
        <w:t>sudėtinga pasiekti strateginio planavimo dokumentuose užbrėžtų tikslų</w:t>
      </w:r>
      <w:r w:rsidR="00933D09">
        <w:t xml:space="preserve"> ir </w:t>
      </w:r>
      <w:r w:rsidR="00C646BC">
        <w:t>rezultatų</w:t>
      </w:r>
      <w:r w:rsidR="00F3300A">
        <w:t xml:space="preserve">, veiklos vėluoja, </w:t>
      </w:r>
      <w:r w:rsidR="00C646BC">
        <w:t xml:space="preserve">organizacijai </w:t>
      </w:r>
      <w:r w:rsidR="00F3300A">
        <w:t xml:space="preserve">trūksta orientacijos į rezultatus, </w:t>
      </w:r>
      <w:r w:rsidR="00C646BC">
        <w:t xml:space="preserve">nėra pilnai įdiegtas </w:t>
      </w:r>
      <w:r w:rsidR="00F3300A">
        <w:t>procesų valdymas,</w:t>
      </w:r>
      <w:r w:rsidR="002D2C68">
        <w:t xml:space="preserve"> neužtikrin</w:t>
      </w:r>
      <w:r w:rsidR="008E69E4">
        <w:t>amas</w:t>
      </w:r>
      <w:r w:rsidR="002D2C68">
        <w:t xml:space="preserve"> kokybiškas </w:t>
      </w:r>
      <w:r w:rsidR="00C646BC">
        <w:t>bendradarbiavimas su miesto</w:t>
      </w:r>
      <w:r w:rsidR="002D2C68">
        <w:t xml:space="preserve"> bendruomenėmis</w:t>
      </w:r>
      <w:r w:rsidR="00C646BC">
        <w:t>. Si</w:t>
      </w:r>
      <w:r w:rsidRPr="00335BA6">
        <w:t xml:space="preserve">ekiant </w:t>
      </w:r>
      <w:r w:rsidR="00C646BC">
        <w:t xml:space="preserve">tobulinti Savivaldybės administracijos darbo organizavimą, užtikrinti nepriekaištingą teisės aktuose numatytų </w:t>
      </w:r>
      <w:r w:rsidR="008E69E4">
        <w:t>S</w:t>
      </w:r>
      <w:r w:rsidR="00C646BC">
        <w:t>avivaldybės funkcijų vykdymą ir ger</w:t>
      </w:r>
      <w:r w:rsidR="00621321">
        <w:t xml:space="preserve">iausių viešojo </w:t>
      </w:r>
      <w:r w:rsidR="00C646BC">
        <w:t>valdymo praktik</w:t>
      </w:r>
      <w:r w:rsidR="00621321">
        <w:t>ų taikymą</w:t>
      </w:r>
      <w:r w:rsidR="00C646BC">
        <w:t xml:space="preserve">, siūloma </w:t>
      </w:r>
      <w:r w:rsidR="00D20A92">
        <w:t xml:space="preserve">keisti </w:t>
      </w:r>
      <w:r w:rsidR="00C646BC">
        <w:t xml:space="preserve">Savivaldybės administracijos </w:t>
      </w:r>
      <w:r w:rsidR="00CA397D">
        <w:t>struktūr</w:t>
      </w:r>
      <w:r w:rsidR="00D20A92">
        <w:t>ą</w:t>
      </w:r>
      <w:r w:rsidR="00256427">
        <w:t xml:space="preserve"> iš esmės</w:t>
      </w:r>
      <w:r w:rsidR="00D860EC">
        <w:t>.</w:t>
      </w:r>
      <w:r w:rsidR="00D860EC" w:rsidRPr="00D860EC">
        <w:t xml:space="preserve"> </w:t>
      </w:r>
      <w:r w:rsidR="00D860EC" w:rsidRPr="00335BA6">
        <w:t>Klaipėdos miesto savivaldybės tarybos 2009 m. lapkričio 26 d. sprendim</w:t>
      </w:r>
      <w:r w:rsidR="008E69E4">
        <w:t>ą</w:t>
      </w:r>
      <w:r w:rsidR="00D860EC" w:rsidRPr="00335BA6">
        <w:t xml:space="preserve"> Nr. T2-387 ,,Dėl Klaipėdos miesto savivaldybės administracijos struktūros ir nuostatų patvirtinimo“</w:t>
      </w:r>
      <w:r w:rsidR="00D860EC">
        <w:t xml:space="preserve"> su visais pakeitimais </w:t>
      </w:r>
      <w:r w:rsidR="00D20A92">
        <w:t xml:space="preserve"> </w:t>
      </w:r>
      <w:r w:rsidR="00621321">
        <w:t>siūloma pripažinti</w:t>
      </w:r>
      <w:r w:rsidR="00D860EC">
        <w:t xml:space="preserve"> </w:t>
      </w:r>
      <w:r w:rsidR="00621321">
        <w:t xml:space="preserve">netekusiu </w:t>
      </w:r>
      <w:r w:rsidR="00D860EC">
        <w:t>galios.</w:t>
      </w:r>
    </w:p>
    <w:p w:rsidR="0081223A" w:rsidRDefault="00621321" w:rsidP="0081223A">
      <w:pPr>
        <w:ind w:firstLine="720"/>
        <w:jc w:val="both"/>
        <w:rPr>
          <w:iCs/>
        </w:rPr>
      </w:pPr>
      <w:r>
        <w:rPr>
          <w:iCs/>
        </w:rPr>
        <w:t>Dabartinėje S</w:t>
      </w:r>
      <w:r w:rsidR="00981CF7" w:rsidRPr="00981CF7">
        <w:rPr>
          <w:iCs/>
        </w:rPr>
        <w:t xml:space="preserve">avivaldybės </w:t>
      </w:r>
      <w:r w:rsidRPr="00981CF7">
        <w:rPr>
          <w:iCs/>
        </w:rPr>
        <w:t>administracijo</w:t>
      </w:r>
      <w:r>
        <w:rPr>
          <w:iCs/>
        </w:rPr>
        <w:t>s struktūroje</w:t>
      </w:r>
      <w:r w:rsidRPr="00981CF7">
        <w:rPr>
          <w:iCs/>
        </w:rPr>
        <w:t xml:space="preserve"> </w:t>
      </w:r>
      <w:r w:rsidR="00BD1AE5" w:rsidRPr="00981CF7">
        <w:rPr>
          <w:iCs/>
        </w:rPr>
        <w:t>egzistuoja trys valdymo grandys</w:t>
      </w:r>
      <w:r w:rsidR="00F15A49">
        <w:rPr>
          <w:iCs/>
        </w:rPr>
        <w:t xml:space="preserve"> su 69 struktūriniais vienetais</w:t>
      </w:r>
      <w:r w:rsidR="00BD1AE5" w:rsidRPr="00981CF7">
        <w:rPr>
          <w:iCs/>
        </w:rPr>
        <w:t>: departamentai (6), skyriai (38) ir poskyriai (25)</w:t>
      </w:r>
      <w:r w:rsidR="008E69E4">
        <w:rPr>
          <w:iCs/>
        </w:rPr>
        <w:t>.</w:t>
      </w:r>
      <w:r w:rsidR="00BD1AE5" w:rsidRPr="00981CF7">
        <w:rPr>
          <w:iCs/>
        </w:rPr>
        <w:t xml:space="preserve"> </w:t>
      </w:r>
      <w:r w:rsidR="008E69E4">
        <w:rPr>
          <w:iCs/>
        </w:rPr>
        <w:t>P</w:t>
      </w:r>
      <w:r w:rsidR="00BD1AE5" w:rsidRPr="00981CF7">
        <w:rPr>
          <w:iCs/>
        </w:rPr>
        <w:t>adaliniai veiklą orientuoja dažniausiai tik į kuruojamą sritį, nematydami sąveikos su kitomis sritimis. Dažn</w:t>
      </w:r>
      <w:r w:rsidR="008E69E4">
        <w:rPr>
          <w:iCs/>
        </w:rPr>
        <w:t>ai susiduriama</w:t>
      </w:r>
      <w:r w:rsidR="00BD1AE5" w:rsidRPr="00981CF7">
        <w:rPr>
          <w:iCs/>
        </w:rPr>
        <w:t xml:space="preserve"> </w:t>
      </w:r>
      <w:r w:rsidR="008E69E4">
        <w:rPr>
          <w:iCs/>
        </w:rPr>
        <w:t xml:space="preserve">su </w:t>
      </w:r>
      <w:r w:rsidR="00BD1AE5" w:rsidRPr="00981CF7">
        <w:rPr>
          <w:iCs/>
        </w:rPr>
        <w:t>situacij</w:t>
      </w:r>
      <w:r w:rsidR="008E69E4">
        <w:rPr>
          <w:iCs/>
        </w:rPr>
        <w:t>a</w:t>
      </w:r>
      <w:r w:rsidR="00BD1AE5" w:rsidRPr="00981CF7">
        <w:rPr>
          <w:iCs/>
        </w:rPr>
        <w:t>, kai</w:t>
      </w:r>
      <w:r w:rsidR="008E69E4">
        <w:rPr>
          <w:iCs/>
        </w:rPr>
        <w:t>,</w:t>
      </w:r>
      <w:r w:rsidR="00BD1AE5" w:rsidRPr="00981CF7">
        <w:rPr>
          <w:iCs/>
        </w:rPr>
        <w:t xml:space="preserve"> iškilus problemai ar iniciatyvai</w:t>
      </w:r>
      <w:r w:rsidR="008E69E4">
        <w:rPr>
          <w:iCs/>
        </w:rPr>
        <w:t>,</w:t>
      </w:r>
      <w:r w:rsidR="00BD1AE5" w:rsidRPr="00981CF7">
        <w:rPr>
          <w:iCs/>
        </w:rPr>
        <w:t xml:space="preserve"> ilgai diskutuojama, kuriam padaliniui pagal kompetenciją ji priklausytų, ne iešk</w:t>
      </w:r>
      <w:r w:rsidR="008E69E4">
        <w:rPr>
          <w:iCs/>
        </w:rPr>
        <w:t>ant</w:t>
      </w:r>
      <w:r w:rsidR="00BD1AE5" w:rsidRPr="00981CF7">
        <w:rPr>
          <w:iCs/>
        </w:rPr>
        <w:t xml:space="preserve"> būdų</w:t>
      </w:r>
      <w:r w:rsidR="008E69E4">
        <w:rPr>
          <w:iCs/>
        </w:rPr>
        <w:t>,</w:t>
      </w:r>
      <w:r w:rsidR="00BD1AE5" w:rsidRPr="00981CF7">
        <w:rPr>
          <w:iCs/>
        </w:rPr>
        <w:t xml:space="preserve"> kaip bendrai ją išspręsti</w:t>
      </w:r>
      <w:r w:rsidR="008E69E4">
        <w:rPr>
          <w:iCs/>
        </w:rPr>
        <w:t xml:space="preserve"> ar </w:t>
      </w:r>
      <w:r w:rsidR="00BD1AE5" w:rsidRPr="00981CF7">
        <w:rPr>
          <w:iCs/>
        </w:rPr>
        <w:t>įgyvendinti</w:t>
      </w:r>
      <w:r w:rsidR="008E69E4">
        <w:rPr>
          <w:iCs/>
        </w:rPr>
        <w:t>. K</w:t>
      </w:r>
      <w:r>
        <w:rPr>
          <w:iCs/>
        </w:rPr>
        <w:t xml:space="preserve">ai kurios veiklos dubliuojamos keliuose padaliniuose, </w:t>
      </w:r>
      <w:r w:rsidR="008E69E4">
        <w:rPr>
          <w:iCs/>
        </w:rPr>
        <w:t>kadangi</w:t>
      </w:r>
      <w:r>
        <w:rPr>
          <w:iCs/>
        </w:rPr>
        <w:t xml:space="preserve"> trūksta </w:t>
      </w:r>
      <w:r w:rsidR="008E69E4">
        <w:rPr>
          <w:iCs/>
        </w:rPr>
        <w:t>dalinimosi</w:t>
      </w:r>
      <w:r>
        <w:rPr>
          <w:iCs/>
        </w:rPr>
        <w:t xml:space="preserve"> informacija ir bendradarbiavimo</w:t>
      </w:r>
      <w:r w:rsidR="00BD1AE5" w:rsidRPr="00981CF7">
        <w:rPr>
          <w:iCs/>
        </w:rPr>
        <w:t xml:space="preserve">. </w:t>
      </w:r>
    </w:p>
    <w:p w:rsidR="008E69E4" w:rsidRDefault="00D738DC" w:rsidP="0081223A">
      <w:pPr>
        <w:ind w:firstLine="720"/>
        <w:jc w:val="both"/>
        <w:rPr>
          <w:iCs/>
        </w:rPr>
      </w:pPr>
      <w:r>
        <w:rPr>
          <w:iCs/>
        </w:rPr>
        <w:t>2018 m. buvo užsakytos konsultavimo paslaugos</w:t>
      </w:r>
      <w:r w:rsidR="00621321">
        <w:rPr>
          <w:iCs/>
        </w:rPr>
        <w:t xml:space="preserve"> siekiant</w:t>
      </w:r>
      <w:r>
        <w:rPr>
          <w:iCs/>
        </w:rPr>
        <w:t xml:space="preserve"> įvertinti </w:t>
      </w:r>
      <w:r w:rsidR="008E69E4">
        <w:rPr>
          <w:iCs/>
        </w:rPr>
        <w:t>S</w:t>
      </w:r>
      <w:r>
        <w:rPr>
          <w:iCs/>
        </w:rPr>
        <w:t xml:space="preserve">avivaldybės administracijos darbo organizavimą ir pateikti rekomendacijas. </w:t>
      </w:r>
      <w:r w:rsidR="00621321">
        <w:rPr>
          <w:iCs/>
        </w:rPr>
        <w:t xml:space="preserve">Paslaugą suteikė viešo konkurso būdu atrinkta konsultacinė įmonė UAB „Civitta“. </w:t>
      </w:r>
      <w:r w:rsidR="0081223A">
        <w:rPr>
          <w:iCs/>
        </w:rPr>
        <w:t>Savivaldybės administracija</w:t>
      </w:r>
      <w:r w:rsidR="00A252EE">
        <w:rPr>
          <w:iCs/>
        </w:rPr>
        <w:t>,</w:t>
      </w:r>
      <w:r w:rsidR="0081223A">
        <w:rPr>
          <w:iCs/>
        </w:rPr>
        <w:t xml:space="preserve"> išnagrinėjusi</w:t>
      </w:r>
      <w:r w:rsidR="00621321">
        <w:rPr>
          <w:iCs/>
        </w:rPr>
        <w:t xml:space="preserve"> ir atsižvelgdama į</w:t>
      </w:r>
      <w:r w:rsidR="0081223A">
        <w:rPr>
          <w:iCs/>
        </w:rPr>
        <w:t xml:space="preserve"> </w:t>
      </w:r>
      <w:r w:rsidR="00621321">
        <w:rPr>
          <w:iCs/>
        </w:rPr>
        <w:t>konsultacinės įmonės</w:t>
      </w:r>
      <w:r w:rsidR="0081223A">
        <w:rPr>
          <w:iCs/>
        </w:rPr>
        <w:t xml:space="preserve">  pateiktas rekomendacijas, aptarusi </w:t>
      </w:r>
      <w:r w:rsidR="00621321">
        <w:rPr>
          <w:iCs/>
        </w:rPr>
        <w:t xml:space="preserve">būsimus pokyčius organizacijoje </w:t>
      </w:r>
      <w:r w:rsidR="0081223A">
        <w:rPr>
          <w:iCs/>
        </w:rPr>
        <w:t xml:space="preserve">su Savivaldybės administracijos </w:t>
      </w:r>
      <w:r w:rsidR="00A252EE">
        <w:rPr>
          <w:iCs/>
        </w:rPr>
        <w:t>struktūrinių padalinių vadovais</w:t>
      </w:r>
      <w:r w:rsidR="008E69E4">
        <w:rPr>
          <w:iCs/>
        </w:rPr>
        <w:t>, darbuotojų atstovais</w:t>
      </w:r>
      <w:r w:rsidR="00A252EE">
        <w:rPr>
          <w:iCs/>
        </w:rPr>
        <w:t>,</w:t>
      </w:r>
      <w:r w:rsidR="0081223A">
        <w:rPr>
          <w:iCs/>
        </w:rPr>
        <w:t xml:space="preserve"> teikia šį tarybos sprendimo projektą.</w:t>
      </w:r>
      <w:r w:rsidR="00E83CD1">
        <w:rPr>
          <w:iCs/>
        </w:rPr>
        <w:t xml:space="preserve"> </w:t>
      </w:r>
    </w:p>
    <w:p w:rsidR="001F52E8" w:rsidRDefault="00E83CD1" w:rsidP="0081223A">
      <w:pPr>
        <w:ind w:firstLine="720"/>
        <w:jc w:val="both"/>
        <w:rPr>
          <w:iCs/>
        </w:rPr>
      </w:pPr>
      <w:r>
        <w:rPr>
          <w:iCs/>
        </w:rPr>
        <w:t>Atsižvelgiant į</w:t>
      </w:r>
      <w:r w:rsidR="008E69E4">
        <w:rPr>
          <w:iCs/>
        </w:rPr>
        <w:t xml:space="preserve"> konsultantų teiktas </w:t>
      </w:r>
      <w:r>
        <w:rPr>
          <w:iCs/>
        </w:rPr>
        <w:t xml:space="preserve">rekomendacijas, </w:t>
      </w:r>
      <w:r w:rsidRPr="00E83CD1">
        <w:rPr>
          <w:iCs/>
        </w:rPr>
        <w:t>t</w:t>
      </w:r>
      <w:r w:rsidR="001F52E8" w:rsidRPr="00E83CD1">
        <w:t xml:space="preserve">olimesniame etape </w:t>
      </w:r>
      <w:r w:rsidRPr="00E83CD1">
        <w:t>numatoma</w:t>
      </w:r>
      <w:r w:rsidR="001F52E8" w:rsidRPr="00E83CD1">
        <w:t xml:space="preserve"> biudžetinių </w:t>
      </w:r>
      <w:r w:rsidRPr="00E83CD1">
        <w:t xml:space="preserve">ir viešųjų </w:t>
      </w:r>
      <w:r w:rsidR="001F52E8" w:rsidRPr="00E83CD1">
        <w:t>įstaigų pertvarka</w:t>
      </w:r>
      <w:r w:rsidRPr="00E83CD1">
        <w:t>.</w:t>
      </w:r>
      <w:r w:rsidR="001F52E8" w:rsidRPr="00E83CD1">
        <w:t xml:space="preserve"> </w:t>
      </w:r>
    </w:p>
    <w:p w:rsidR="005618CA" w:rsidRPr="00F02909" w:rsidRDefault="0081223A" w:rsidP="003D4A2E">
      <w:pPr>
        <w:tabs>
          <w:tab w:val="num" w:pos="720"/>
        </w:tabs>
        <w:ind w:firstLine="360"/>
        <w:jc w:val="both"/>
        <w:rPr>
          <w:b/>
          <w:iCs/>
        </w:rPr>
      </w:pPr>
      <w:r>
        <w:rPr>
          <w:iCs/>
        </w:rPr>
        <w:tab/>
      </w:r>
      <w:r w:rsidR="00981CF7" w:rsidRPr="00F02909">
        <w:rPr>
          <w:b/>
          <w:iCs/>
        </w:rPr>
        <w:t>S</w:t>
      </w:r>
      <w:r w:rsidR="000F70B6">
        <w:rPr>
          <w:b/>
          <w:iCs/>
        </w:rPr>
        <w:t>avivaldybės administracijos s</w:t>
      </w:r>
      <w:r w:rsidR="00981CF7" w:rsidRPr="00F02909">
        <w:rPr>
          <w:b/>
          <w:iCs/>
        </w:rPr>
        <w:t xml:space="preserve">truktūros pertvarka siekiama </w:t>
      </w:r>
      <w:r w:rsidR="005618CA" w:rsidRPr="00F02909">
        <w:rPr>
          <w:b/>
          <w:iCs/>
        </w:rPr>
        <w:t>šių tikslų:</w:t>
      </w:r>
    </w:p>
    <w:p w:rsidR="005618CA" w:rsidRPr="00FC6E69" w:rsidRDefault="00FC6E69" w:rsidP="00FC6E69">
      <w:pPr>
        <w:pStyle w:val="Sraopastraipa"/>
        <w:numPr>
          <w:ilvl w:val="0"/>
          <w:numId w:val="16"/>
        </w:numPr>
        <w:ind w:left="0" w:firstLine="357"/>
        <w:jc w:val="both"/>
        <w:rPr>
          <w:iCs/>
        </w:rPr>
      </w:pPr>
      <w:r>
        <w:rPr>
          <w:iCs/>
        </w:rPr>
        <w:t>s</w:t>
      </w:r>
      <w:r w:rsidR="005618CA" w:rsidRPr="00FC6E69">
        <w:rPr>
          <w:iCs/>
        </w:rPr>
        <w:t xml:space="preserve">ustiprinti Savivaldybės administracijos orientavimą </w:t>
      </w:r>
      <w:r w:rsidR="00BD1AE5" w:rsidRPr="00FC6E69">
        <w:rPr>
          <w:iCs/>
        </w:rPr>
        <w:t>į rezultatus: nustatyt</w:t>
      </w:r>
      <w:r w:rsidR="00981CF7" w:rsidRPr="00FC6E69">
        <w:rPr>
          <w:iCs/>
        </w:rPr>
        <w:t>i</w:t>
      </w:r>
      <w:r w:rsidR="00BD1AE5" w:rsidRPr="00FC6E69">
        <w:rPr>
          <w:iCs/>
        </w:rPr>
        <w:t xml:space="preserve"> </w:t>
      </w:r>
      <w:r w:rsidR="005618CA" w:rsidRPr="00FC6E69">
        <w:rPr>
          <w:iCs/>
        </w:rPr>
        <w:t xml:space="preserve">struktūrinių padalinių ir konkrečių </w:t>
      </w:r>
      <w:r w:rsidR="00BD1AE5" w:rsidRPr="00FC6E69">
        <w:rPr>
          <w:iCs/>
        </w:rPr>
        <w:t>darbuotojų atsakomyb</w:t>
      </w:r>
      <w:r w:rsidR="00981CF7" w:rsidRPr="00FC6E69">
        <w:rPr>
          <w:iCs/>
        </w:rPr>
        <w:t>ę</w:t>
      </w:r>
      <w:r w:rsidR="00BD1AE5" w:rsidRPr="00FC6E69">
        <w:rPr>
          <w:iCs/>
        </w:rPr>
        <w:t xml:space="preserve"> už </w:t>
      </w:r>
      <w:r w:rsidR="005618CA" w:rsidRPr="00FC6E69">
        <w:rPr>
          <w:iCs/>
        </w:rPr>
        <w:t>aiški</w:t>
      </w:r>
      <w:r w:rsidR="00F02909" w:rsidRPr="00FC6E69">
        <w:rPr>
          <w:iCs/>
        </w:rPr>
        <w:t>ai apibrėžtus</w:t>
      </w:r>
      <w:r w:rsidR="005618CA" w:rsidRPr="00FC6E69">
        <w:rPr>
          <w:iCs/>
        </w:rPr>
        <w:t xml:space="preserve"> </w:t>
      </w:r>
      <w:r w:rsidR="00BD1AE5" w:rsidRPr="00FC6E69">
        <w:rPr>
          <w:iCs/>
        </w:rPr>
        <w:t xml:space="preserve">rezultatus, </w:t>
      </w:r>
      <w:r>
        <w:rPr>
          <w:iCs/>
        </w:rPr>
        <w:t xml:space="preserve">siejant </w:t>
      </w:r>
      <w:r w:rsidR="00BD1AE5" w:rsidRPr="00FC6E69">
        <w:rPr>
          <w:iCs/>
        </w:rPr>
        <w:t>su veiklos vertinimo ir atlygio sistema,</w:t>
      </w:r>
      <w:r w:rsidR="00981CF7" w:rsidRPr="00FC6E69">
        <w:rPr>
          <w:iCs/>
        </w:rPr>
        <w:t xml:space="preserve"> </w:t>
      </w:r>
      <w:r w:rsidR="005618CA" w:rsidRPr="00FC6E69">
        <w:rPr>
          <w:iCs/>
        </w:rPr>
        <w:t xml:space="preserve">stiprinti </w:t>
      </w:r>
      <w:r w:rsidR="00BD1AE5" w:rsidRPr="00FC6E69">
        <w:rPr>
          <w:iCs/>
        </w:rPr>
        <w:t>darbuotoj</w:t>
      </w:r>
      <w:r w:rsidR="005618CA" w:rsidRPr="00FC6E69">
        <w:rPr>
          <w:iCs/>
        </w:rPr>
        <w:t>ų kompetencijas;</w:t>
      </w:r>
    </w:p>
    <w:p w:rsidR="005618CA" w:rsidRDefault="00FC6E69" w:rsidP="00FC6E69">
      <w:pPr>
        <w:pStyle w:val="Sraopastraipa"/>
        <w:numPr>
          <w:ilvl w:val="0"/>
          <w:numId w:val="16"/>
        </w:numPr>
        <w:ind w:left="0" w:firstLine="357"/>
        <w:jc w:val="both"/>
      </w:pPr>
      <w:r>
        <w:rPr>
          <w:iCs/>
        </w:rPr>
        <w:t>s</w:t>
      </w:r>
      <w:r w:rsidR="005618CA" w:rsidRPr="00FC6E69">
        <w:rPr>
          <w:iCs/>
        </w:rPr>
        <w:t xml:space="preserve">ustiprinti projektinio valdymo kompetencijas: </w:t>
      </w:r>
      <w:r w:rsidR="0027723E" w:rsidRPr="00FC6E69">
        <w:rPr>
          <w:iCs/>
        </w:rPr>
        <w:t xml:space="preserve">aukščiausios kvalifikacijos darbuotojus paskirti svarbiausių projektų vadovais, nustatyti aiškią atsakomybę už projekto biudžetą, įgyvendinimo terminus bei veiklų rezultatus; </w:t>
      </w:r>
    </w:p>
    <w:p w:rsidR="005618CA" w:rsidRPr="00FC6E69" w:rsidRDefault="00FC6E69" w:rsidP="00FC6E69">
      <w:pPr>
        <w:pStyle w:val="Sraopastraipa"/>
        <w:numPr>
          <w:ilvl w:val="0"/>
          <w:numId w:val="16"/>
        </w:numPr>
        <w:ind w:left="0" w:firstLine="357"/>
        <w:jc w:val="both"/>
        <w:rPr>
          <w:iCs/>
        </w:rPr>
      </w:pPr>
      <w:r>
        <w:rPr>
          <w:iCs/>
        </w:rPr>
        <w:lastRenderedPageBreak/>
        <w:t>i</w:t>
      </w:r>
      <w:r w:rsidR="00BD1AE5" w:rsidRPr="00FC6E69">
        <w:rPr>
          <w:iCs/>
        </w:rPr>
        <w:t>švystyt</w:t>
      </w:r>
      <w:r w:rsidR="003D4A2E" w:rsidRPr="00FC6E69">
        <w:rPr>
          <w:iCs/>
        </w:rPr>
        <w:t>i</w:t>
      </w:r>
      <w:r w:rsidR="00BD1AE5" w:rsidRPr="00FC6E69">
        <w:rPr>
          <w:iCs/>
        </w:rPr>
        <w:t xml:space="preserve"> </w:t>
      </w:r>
      <w:r w:rsidR="005618CA" w:rsidRPr="00FC6E69">
        <w:rPr>
          <w:iCs/>
        </w:rPr>
        <w:t xml:space="preserve">Savivaldybės administracijoje </w:t>
      </w:r>
      <w:r w:rsidR="00BD1AE5" w:rsidRPr="00FC6E69">
        <w:rPr>
          <w:iCs/>
        </w:rPr>
        <w:t>vidin</w:t>
      </w:r>
      <w:r w:rsidR="003D4A2E" w:rsidRPr="00FC6E69">
        <w:rPr>
          <w:iCs/>
        </w:rPr>
        <w:t>ę</w:t>
      </w:r>
      <w:r w:rsidR="00BD1AE5" w:rsidRPr="00FC6E69">
        <w:rPr>
          <w:iCs/>
        </w:rPr>
        <w:t xml:space="preserve"> komunikacij</w:t>
      </w:r>
      <w:r w:rsidR="003D4A2E" w:rsidRPr="00FC6E69">
        <w:rPr>
          <w:iCs/>
        </w:rPr>
        <w:t>ą</w:t>
      </w:r>
      <w:r w:rsidR="00BD1AE5" w:rsidRPr="00FC6E69">
        <w:rPr>
          <w:iCs/>
        </w:rPr>
        <w:t xml:space="preserve">, </w:t>
      </w:r>
      <w:r w:rsidR="005618CA" w:rsidRPr="00FC6E69">
        <w:rPr>
          <w:iCs/>
        </w:rPr>
        <w:t xml:space="preserve">užtikrinti </w:t>
      </w:r>
      <w:r w:rsidR="00BD1AE5" w:rsidRPr="00FC6E69">
        <w:rPr>
          <w:iCs/>
        </w:rPr>
        <w:t>efektyv</w:t>
      </w:r>
      <w:r w:rsidR="003D4A2E" w:rsidRPr="00FC6E69">
        <w:rPr>
          <w:iCs/>
        </w:rPr>
        <w:t>esnį</w:t>
      </w:r>
      <w:r w:rsidR="00BD1AE5" w:rsidRPr="00FC6E69">
        <w:rPr>
          <w:iCs/>
        </w:rPr>
        <w:t xml:space="preserve"> bendradarbiavim</w:t>
      </w:r>
      <w:r w:rsidR="003D4A2E" w:rsidRPr="00FC6E69">
        <w:rPr>
          <w:iCs/>
        </w:rPr>
        <w:t>ą</w:t>
      </w:r>
      <w:r w:rsidR="00BD1AE5" w:rsidRPr="00FC6E69">
        <w:rPr>
          <w:iCs/>
        </w:rPr>
        <w:t xml:space="preserve"> tarp struktūrinių padalinių bei įstaigų, komandin</w:t>
      </w:r>
      <w:r w:rsidR="003D4A2E" w:rsidRPr="00FC6E69">
        <w:rPr>
          <w:iCs/>
        </w:rPr>
        <w:t>į</w:t>
      </w:r>
      <w:r w:rsidR="00BD1AE5" w:rsidRPr="00FC6E69">
        <w:rPr>
          <w:iCs/>
        </w:rPr>
        <w:t xml:space="preserve"> darb</w:t>
      </w:r>
      <w:r w:rsidR="003D4A2E" w:rsidRPr="00FC6E69">
        <w:rPr>
          <w:iCs/>
        </w:rPr>
        <w:t>ą</w:t>
      </w:r>
      <w:r w:rsidR="00BD1AE5" w:rsidRPr="00FC6E69">
        <w:rPr>
          <w:iCs/>
        </w:rPr>
        <w:t>, tarpsektorin</w:t>
      </w:r>
      <w:r w:rsidR="003D4A2E" w:rsidRPr="00FC6E69">
        <w:rPr>
          <w:iCs/>
        </w:rPr>
        <w:t>į</w:t>
      </w:r>
      <w:r w:rsidR="00BD1AE5" w:rsidRPr="00FC6E69">
        <w:rPr>
          <w:iCs/>
        </w:rPr>
        <w:t xml:space="preserve"> požiūr</w:t>
      </w:r>
      <w:r w:rsidR="003D4A2E" w:rsidRPr="00FC6E69">
        <w:rPr>
          <w:iCs/>
        </w:rPr>
        <w:t>į, bendruomenių įtraukimą</w:t>
      </w:r>
      <w:r w:rsidR="0027723E" w:rsidRPr="00FC6E69">
        <w:rPr>
          <w:iCs/>
        </w:rPr>
        <w:t xml:space="preserve"> į sprendimų priėmimą;</w:t>
      </w:r>
      <w:r w:rsidR="003D4A2E" w:rsidRPr="00FC6E69">
        <w:rPr>
          <w:iCs/>
        </w:rPr>
        <w:t xml:space="preserve"> </w:t>
      </w:r>
    </w:p>
    <w:p w:rsidR="00AB5696" w:rsidRPr="00FC6E69" w:rsidRDefault="00FC6E69" w:rsidP="00FC6E69">
      <w:pPr>
        <w:pStyle w:val="Sraopastraipa"/>
        <w:numPr>
          <w:ilvl w:val="0"/>
          <w:numId w:val="16"/>
        </w:numPr>
        <w:ind w:left="0" w:firstLine="357"/>
        <w:jc w:val="both"/>
        <w:rPr>
          <w:iCs/>
        </w:rPr>
      </w:pPr>
      <w:r>
        <w:rPr>
          <w:iCs/>
        </w:rPr>
        <w:t>d</w:t>
      </w:r>
      <w:r w:rsidR="00BD1AE5" w:rsidRPr="00FC6E69">
        <w:rPr>
          <w:iCs/>
        </w:rPr>
        <w:t>iegt</w:t>
      </w:r>
      <w:r w:rsidR="003D4A2E" w:rsidRPr="00FC6E69">
        <w:rPr>
          <w:iCs/>
        </w:rPr>
        <w:t>i</w:t>
      </w:r>
      <w:r w:rsidR="00BD1AE5" w:rsidRPr="00FC6E69">
        <w:rPr>
          <w:iCs/>
        </w:rPr>
        <w:t xml:space="preserve"> procesų valdym</w:t>
      </w:r>
      <w:r w:rsidR="003D4A2E" w:rsidRPr="00FC6E69">
        <w:rPr>
          <w:iCs/>
        </w:rPr>
        <w:t>ą</w:t>
      </w:r>
      <w:r w:rsidR="00BD1AE5" w:rsidRPr="00FC6E69">
        <w:rPr>
          <w:iCs/>
        </w:rPr>
        <w:t xml:space="preserve"> – išskirti svarbiaus</w:t>
      </w:r>
      <w:r w:rsidR="003D4A2E" w:rsidRPr="00FC6E69">
        <w:rPr>
          <w:iCs/>
        </w:rPr>
        <w:t>ius</w:t>
      </w:r>
      <w:r w:rsidR="00BD1AE5" w:rsidRPr="00FC6E69">
        <w:rPr>
          <w:iCs/>
        </w:rPr>
        <w:t xml:space="preserve"> organizacij</w:t>
      </w:r>
      <w:r w:rsidR="003D4A2E" w:rsidRPr="00FC6E69">
        <w:rPr>
          <w:iCs/>
        </w:rPr>
        <w:t>os</w:t>
      </w:r>
      <w:r w:rsidR="00BD1AE5" w:rsidRPr="00FC6E69">
        <w:rPr>
          <w:iCs/>
        </w:rPr>
        <w:t xml:space="preserve"> proces</w:t>
      </w:r>
      <w:r w:rsidR="003D4A2E" w:rsidRPr="00FC6E69">
        <w:rPr>
          <w:iCs/>
        </w:rPr>
        <w:t>us</w:t>
      </w:r>
      <w:r w:rsidR="00BD1AE5" w:rsidRPr="00FC6E69">
        <w:rPr>
          <w:iCs/>
        </w:rPr>
        <w:t xml:space="preserve">, </w:t>
      </w:r>
      <w:r w:rsidR="003D4A2E" w:rsidRPr="00FC6E69">
        <w:rPr>
          <w:iCs/>
        </w:rPr>
        <w:t xml:space="preserve">vykdyti </w:t>
      </w:r>
      <w:r w:rsidR="00BD1AE5" w:rsidRPr="00FC6E69">
        <w:rPr>
          <w:iCs/>
        </w:rPr>
        <w:t>jų stebėsen</w:t>
      </w:r>
      <w:r w:rsidR="003D4A2E" w:rsidRPr="00FC6E69">
        <w:rPr>
          <w:iCs/>
        </w:rPr>
        <w:t>ą</w:t>
      </w:r>
      <w:r w:rsidR="00BD1AE5" w:rsidRPr="00FC6E69">
        <w:rPr>
          <w:iCs/>
        </w:rPr>
        <w:t xml:space="preserve">, </w:t>
      </w:r>
      <w:r w:rsidR="003D4A2E" w:rsidRPr="00FC6E69">
        <w:rPr>
          <w:iCs/>
        </w:rPr>
        <w:t>šalinti</w:t>
      </w:r>
      <w:r w:rsidR="00BD1AE5" w:rsidRPr="00FC6E69">
        <w:rPr>
          <w:iCs/>
        </w:rPr>
        <w:t xml:space="preserve"> organizacijai pridėtinės vertės nekurianči</w:t>
      </w:r>
      <w:r w:rsidR="003D4A2E" w:rsidRPr="00FC6E69">
        <w:rPr>
          <w:iCs/>
        </w:rPr>
        <w:t>as</w:t>
      </w:r>
      <w:r w:rsidR="00BD1AE5" w:rsidRPr="00FC6E69">
        <w:rPr>
          <w:iCs/>
        </w:rPr>
        <w:t xml:space="preserve"> </w:t>
      </w:r>
      <w:r w:rsidR="003D4A2E" w:rsidRPr="00FC6E69">
        <w:rPr>
          <w:iCs/>
        </w:rPr>
        <w:t>v</w:t>
      </w:r>
      <w:r w:rsidR="00BD1AE5" w:rsidRPr="00FC6E69">
        <w:rPr>
          <w:iCs/>
        </w:rPr>
        <w:t>eikl</w:t>
      </w:r>
      <w:r w:rsidR="003D4A2E" w:rsidRPr="00FC6E69">
        <w:rPr>
          <w:iCs/>
        </w:rPr>
        <w:t>as</w:t>
      </w:r>
      <w:r w:rsidR="00BD1AE5" w:rsidRPr="00FC6E69">
        <w:rPr>
          <w:iCs/>
        </w:rPr>
        <w:t>.</w:t>
      </w:r>
    </w:p>
    <w:p w:rsidR="0027723E" w:rsidRPr="003D4A2E" w:rsidRDefault="00FC6E69" w:rsidP="00FC6E69">
      <w:pPr>
        <w:pStyle w:val="Sraopastraipa"/>
        <w:numPr>
          <w:ilvl w:val="0"/>
          <w:numId w:val="16"/>
        </w:numPr>
        <w:ind w:left="0" w:firstLine="357"/>
        <w:jc w:val="both"/>
      </w:pPr>
      <w:r>
        <w:rPr>
          <w:iCs/>
        </w:rPr>
        <w:t>i</w:t>
      </w:r>
      <w:r w:rsidR="0027723E" w:rsidRPr="00FC6E69">
        <w:rPr>
          <w:iCs/>
        </w:rPr>
        <w:t>švengti funkcijų dubliavimo, perteklinio techninio darbo bei neefektyvaus resursų naudojimo.</w:t>
      </w:r>
    </w:p>
    <w:p w:rsidR="00335BA6" w:rsidRPr="00335BA6" w:rsidRDefault="0027723E" w:rsidP="00615A0B">
      <w:pPr>
        <w:ind w:firstLine="720"/>
        <w:jc w:val="both"/>
      </w:pPr>
      <w:r>
        <w:t xml:space="preserve">Įvertinus Savivaldybės administracijos struktūros pokyčius, bus keičiami ir </w:t>
      </w:r>
      <w:r w:rsidRPr="00FC6E69">
        <w:rPr>
          <w:i/>
        </w:rPr>
        <w:t>S</w:t>
      </w:r>
      <w:r w:rsidR="00911243" w:rsidRPr="00FC6E69">
        <w:rPr>
          <w:i/>
        </w:rPr>
        <w:t>avivaldybės administracijos nuostatai</w:t>
      </w:r>
      <w:r>
        <w:t xml:space="preserve">. Siekiama, kad </w:t>
      </w:r>
      <w:r w:rsidR="000F70B6">
        <w:t xml:space="preserve">jau </w:t>
      </w:r>
      <w:r w:rsidR="003D4A2E">
        <w:t>nuo 2020 m. sausio 1 d.</w:t>
      </w:r>
      <w:r w:rsidR="00911243">
        <w:t xml:space="preserve"> </w:t>
      </w:r>
      <w:r>
        <w:t xml:space="preserve">vietoje 7 </w:t>
      </w:r>
      <w:r w:rsidR="000F70B6">
        <w:t xml:space="preserve">esamų </w:t>
      </w:r>
      <w:r w:rsidR="00FC6E69" w:rsidRPr="00FC6E69">
        <w:rPr>
          <w:i/>
        </w:rPr>
        <w:t>Savivaldybės biudžeto asignavimų valdytojų</w:t>
      </w:r>
      <w:r w:rsidR="00FC6E69">
        <w:t xml:space="preserve"> </w:t>
      </w:r>
      <w:r>
        <w:t>(5 departamentai, Savivaldybės administracijos direktorius, Savivaldybės kontrolės ir audito tarnyba) liktų 2</w:t>
      </w:r>
      <w:r w:rsidR="00FC6E69">
        <w:t xml:space="preserve"> </w:t>
      </w:r>
      <w:r w:rsidR="000F70B6">
        <w:t>–</w:t>
      </w:r>
      <w:r>
        <w:t xml:space="preserve"> </w:t>
      </w:r>
      <w:r w:rsidR="000F70B6">
        <w:t>Savivaldybės administracijos direktorius ir Savivaldybės kontrolės ir audito tarnyba. Biudžeto asignavimų valdytojų skaičiaus sumažinimas leistų greičiau ir efektyviau perskirstyti lėšas metų eigoje, sumažėtų savivaldybės strateginio veiklos plano bei savivaldybės biudžeto keitimų dėl lėšų perskirstymo.</w:t>
      </w:r>
    </w:p>
    <w:p w:rsidR="00335BA6" w:rsidRPr="00B32BEB" w:rsidRDefault="00335BA6" w:rsidP="00615A0B">
      <w:pPr>
        <w:ind w:firstLine="720"/>
        <w:jc w:val="both"/>
        <w:rPr>
          <w:b/>
        </w:rPr>
      </w:pPr>
      <w:r w:rsidRPr="00B32BEB">
        <w:rPr>
          <w:b/>
        </w:rPr>
        <w:t>Savivaldybės administracijos struktūroje siūlom</w:t>
      </w:r>
      <w:r w:rsidR="00F15A49" w:rsidRPr="00B32BEB">
        <w:rPr>
          <w:b/>
        </w:rPr>
        <w:t>i</w:t>
      </w:r>
      <w:r w:rsidRPr="00B32BEB">
        <w:rPr>
          <w:b/>
        </w:rPr>
        <w:t xml:space="preserve"> pakei</w:t>
      </w:r>
      <w:r w:rsidR="00F15A49" w:rsidRPr="00B32BEB">
        <w:rPr>
          <w:b/>
        </w:rPr>
        <w:t>t</w:t>
      </w:r>
      <w:r w:rsidRPr="00B32BEB">
        <w:rPr>
          <w:b/>
        </w:rPr>
        <w:t>i</w:t>
      </w:r>
      <w:r w:rsidR="00F15A49" w:rsidRPr="00B32BEB">
        <w:rPr>
          <w:b/>
        </w:rPr>
        <w:t>mai</w:t>
      </w:r>
      <w:r w:rsidRPr="00B32BEB">
        <w:rPr>
          <w:b/>
        </w:rPr>
        <w:t>:</w:t>
      </w:r>
    </w:p>
    <w:p w:rsidR="00583B35" w:rsidRDefault="00583B35" w:rsidP="00E10372">
      <w:pPr>
        <w:pStyle w:val="Sraopastraipa"/>
        <w:numPr>
          <w:ilvl w:val="1"/>
          <w:numId w:val="6"/>
        </w:numPr>
        <w:ind w:left="0" w:firstLine="680"/>
        <w:jc w:val="both"/>
      </w:pPr>
      <w:r w:rsidRPr="00E10372">
        <w:rPr>
          <w:b/>
        </w:rPr>
        <w:t xml:space="preserve">Panaikinti </w:t>
      </w:r>
      <w:r w:rsidR="00F15A49" w:rsidRPr="00E10372">
        <w:rPr>
          <w:b/>
        </w:rPr>
        <w:t xml:space="preserve">6 </w:t>
      </w:r>
      <w:r w:rsidRPr="00E10372">
        <w:rPr>
          <w:b/>
        </w:rPr>
        <w:t>departamentus</w:t>
      </w:r>
      <w:r>
        <w:t xml:space="preserve">: </w:t>
      </w:r>
      <w:r w:rsidRPr="00FC6E69">
        <w:rPr>
          <w:i/>
        </w:rPr>
        <w:t>Investicijų ir ekonominės plėtros, Urbanistinės plėtros, Miesto ūkio, Socialinių reikalų, Finansų ir turto bei Ugdymo ir kultūros departamentai</w:t>
      </w:r>
      <w:r>
        <w:t>.</w:t>
      </w:r>
      <w:r w:rsidR="00D860EC">
        <w:t xml:space="preserve"> Siekiant pagreitinti sprendimų priėmimą, trumpinama vertikali hierarchijos grandis</w:t>
      </w:r>
      <w:r w:rsidR="00A252EE">
        <w:t>, turimas žmogiškųjų išteklių potencialas nukreipiamas svarbiausių organizacijai sričių įgyvendinimui – stambių ir svarbių miestui projektų</w:t>
      </w:r>
      <w:r w:rsidR="000F70B6">
        <w:t xml:space="preserve"> (investicinių ir neinvesticinių)</w:t>
      </w:r>
      <w:r w:rsidR="00A252EE">
        <w:t xml:space="preserve"> </w:t>
      </w:r>
      <w:r w:rsidR="000F70B6">
        <w:t xml:space="preserve">kokybiškam </w:t>
      </w:r>
      <w:r w:rsidR="00A252EE">
        <w:t>valdymui</w:t>
      </w:r>
      <w:r w:rsidR="005B458C">
        <w:t xml:space="preserve"> ir įgyvendinimui</w:t>
      </w:r>
      <w:r w:rsidR="00A252EE">
        <w:t>.</w:t>
      </w:r>
    </w:p>
    <w:p w:rsidR="000F0E8A" w:rsidRDefault="000F0E8A" w:rsidP="003B224F">
      <w:pPr>
        <w:pStyle w:val="Sraopastraipa"/>
        <w:numPr>
          <w:ilvl w:val="1"/>
          <w:numId w:val="6"/>
        </w:numPr>
        <w:ind w:left="0" w:firstLine="720"/>
        <w:jc w:val="both"/>
      </w:pPr>
      <w:r w:rsidRPr="004917EA">
        <w:rPr>
          <w:b/>
        </w:rPr>
        <w:t>Prijung</w:t>
      </w:r>
      <w:r w:rsidR="00F15A49">
        <w:rPr>
          <w:b/>
        </w:rPr>
        <w:t>t</w:t>
      </w:r>
      <w:r w:rsidRPr="004917EA">
        <w:rPr>
          <w:b/>
        </w:rPr>
        <w:t xml:space="preserve">i </w:t>
      </w:r>
      <w:r w:rsidR="00F15A49">
        <w:rPr>
          <w:b/>
        </w:rPr>
        <w:t>skyrius</w:t>
      </w:r>
      <w:r>
        <w:t>:</w:t>
      </w:r>
    </w:p>
    <w:p w:rsidR="000F0E8A" w:rsidRDefault="000F0E8A" w:rsidP="00E10372">
      <w:pPr>
        <w:pStyle w:val="Sraopastraipa"/>
        <w:numPr>
          <w:ilvl w:val="2"/>
          <w:numId w:val="6"/>
        </w:numPr>
        <w:ind w:left="0" w:firstLine="720"/>
        <w:jc w:val="both"/>
      </w:pPr>
      <w:r w:rsidRPr="00FC6E69">
        <w:rPr>
          <w:i/>
        </w:rPr>
        <w:t>Architektūros ir miesto planavimo skyrius</w:t>
      </w:r>
      <w:r>
        <w:t xml:space="preserve"> prijungiamas prie </w:t>
      </w:r>
      <w:r w:rsidRPr="00FC6E69">
        <w:rPr>
          <w:i/>
        </w:rPr>
        <w:t xml:space="preserve">Urbanistikos skyriaus </w:t>
      </w:r>
      <w:r>
        <w:t xml:space="preserve">ir suteikiamas naujas pavadinimas </w:t>
      </w:r>
      <w:r w:rsidRPr="00FC6E69">
        <w:rPr>
          <w:i/>
        </w:rPr>
        <w:t>Urbanistikos ir architektūros skyrius</w:t>
      </w:r>
      <w:r>
        <w:t>.</w:t>
      </w:r>
      <w:r w:rsidR="00D860EC">
        <w:t xml:space="preserve"> Siekiama išvengti besidubliuojančių funkcijų,  </w:t>
      </w:r>
      <w:r w:rsidR="00222402">
        <w:t xml:space="preserve">užtikrinti specialistų pavadavimą, greitesnę reakciją priimant teisės aktuose įtvirtintus </w:t>
      </w:r>
      <w:r w:rsidR="00480019">
        <w:t xml:space="preserve">pagal kompetenciją </w:t>
      </w:r>
      <w:r w:rsidR="00222402">
        <w:t>sprendimus</w:t>
      </w:r>
      <w:r w:rsidR="00D12622">
        <w:t>, siekiant koordinuotai veikti urbanistikos ir architektūros srityje</w:t>
      </w:r>
      <w:r w:rsidR="00222402">
        <w:t>.</w:t>
      </w:r>
      <w:r w:rsidR="00D738DC">
        <w:t xml:space="preserve"> Šiame skyriuje </w:t>
      </w:r>
      <w:r w:rsidR="000F70B6">
        <w:t xml:space="preserve">būtų </w:t>
      </w:r>
      <w:r w:rsidR="00D738DC">
        <w:t>vykdomos vyriausiojo architekto funkcijos.</w:t>
      </w:r>
    </w:p>
    <w:p w:rsidR="000F0E8A" w:rsidRDefault="000F0E8A" w:rsidP="00E10372">
      <w:pPr>
        <w:pStyle w:val="Sraopastraipa"/>
        <w:numPr>
          <w:ilvl w:val="2"/>
          <w:numId w:val="6"/>
        </w:numPr>
        <w:ind w:left="0" w:firstLine="720"/>
        <w:jc w:val="both"/>
      </w:pPr>
      <w:r w:rsidRPr="00FC6E69">
        <w:rPr>
          <w:i/>
        </w:rPr>
        <w:t>Kapinių priežiūros skyrius</w:t>
      </w:r>
      <w:r>
        <w:t xml:space="preserve"> prijungiamas prie </w:t>
      </w:r>
      <w:r w:rsidRPr="00FC6E69">
        <w:rPr>
          <w:i/>
        </w:rPr>
        <w:t>Miesto tvarkymo skyriaus</w:t>
      </w:r>
      <w:r>
        <w:t xml:space="preserve"> ir vadinamas </w:t>
      </w:r>
      <w:r w:rsidRPr="00FC6E69">
        <w:rPr>
          <w:i/>
        </w:rPr>
        <w:t>Miesto tvarkymo skyriumi</w:t>
      </w:r>
      <w:r>
        <w:t>.</w:t>
      </w:r>
      <w:r w:rsidR="00222402">
        <w:t xml:space="preserve"> Kapinių priežiūros skyrius yra mažas struktūrinis vienetas, turintis </w:t>
      </w:r>
      <w:r w:rsidR="00D12622">
        <w:t>keturias</w:t>
      </w:r>
      <w:r w:rsidR="00222402">
        <w:t xml:space="preserve"> pareigybes, </w:t>
      </w:r>
      <w:r w:rsidR="00F97C44">
        <w:t>prijungiamas</w:t>
      </w:r>
      <w:r w:rsidR="000F70B6">
        <w:t xml:space="preserve"> </w:t>
      </w:r>
      <w:r w:rsidR="00222402">
        <w:t>prie Miesto tvarkymo skyriaus</w:t>
      </w:r>
      <w:r w:rsidR="00D738DC">
        <w:t>,</w:t>
      </w:r>
      <w:r w:rsidR="00222402">
        <w:t xml:space="preserve"> turinčio </w:t>
      </w:r>
      <w:r w:rsidR="00D738DC">
        <w:t>analogiškas</w:t>
      </w:r>
      <w:r w:rsidR="00F97C44">
        <w:t xml:space="preserve"> miesto infrastruktūros</w:t>
      </w:r>
      <w:r w:rsidR="00D738DC">
        <w:t xml:space="preserve"> </w:t>
      </w:r>
      <w:r w:rsidR="00222402">
        <w:t xml:space="preserve">tvarkymo </w:t>
      </w:r>
      <w:r w:rsidR="00D12622">
        <w:t xml:space="preserve">ir priežiūros </w:t>
      </w:r>
      <w:r w:rsidR="00222402">
        <w:t>funkcijas.</w:t>
      </w:r>
    </w:p>
    <w:p w:rsidR="00222402" w:rsidRDefault="000F0E8A" w:rsidP="00E10372">
      <w:pPr>
        <w:pStyle w:val="Sraopastraipa"/>
        <w:numPr>
          <w:ilvl w:val="2"/>
          <w:numId w:val="6"/>
        </w:numPr>
        <w:ind w:left="0" w:firstLine="720"/>
        <w:jc w:val="both"/>
      </w:pPr>
      <w:r w:rsidRPr="00FC6E69">
        <w:rPr>
          <w:i/>
        </w:rPr>
        <w:t>Mokesčių skyrius</w:t>
      </w:r>
      <w:r>
        <w:t xml:space="preserve"> prijungiamas prie </w:t>
      </w:r>
      <w:r w:rsidRPr="00FC6E69">
        <w:rPr>
          <w:i/>
        </w:rPr>
        <w:t>Finansų skyriau</w:t>
      </w:r>
      <w:r w:rsidR="00222402" w:rsidRPr="00FC6E69">
        <w:rPr>
          <w:i/>
        </w:rPr>
        <w:t>s</w:t>
      </w:r>
      <w:r w:rsidR="00222402">
        <w:t xml:space="preserve"> ir vadinamas </w:t>
      </w:r>
      <w:r w:rsidR="00222402" w:rsidRPr="00FC6E69">
        <w:rPr>
          <w:i/>
        </w:rPr>
        <w:t>Finansų skyriumi</w:t>
      </w:r>
      <w:r w:rsidR="00222402">
        <w:t xml:space="preserve">. Mokesčių skyrius yra mažas struktūrinis vienetas, turintis 4 pareigybes, prijungiamas prie Finansų skyriaus </w:t>
      </w:r>
      <w:r w:rsidR="000F70B6">
        <w:t xml:space="preserve">siekiant </w:t>
      </w:r>
      <w:r w:rsidR="00F97C44">
        <w:t xml:space="preserve"> koordinuotai vykdyti finansinių išteklių valdymo</w:t>
      </w:r>
      <w:r w:rsidR="00222402">
        <w:t xml:space="preserve"> funkcijas.</w:t>
      </w:r>
    </w:p>
    <w:p w:rsidR="000F0E8A" w:rsidRPr="005B458C" w:rsidRDefault="000F0E8A" w:rsidP="00302B3C">
      <w:pPr>
        <w:pStyle w:val="Sraopastraipa"/>
        <w:numPr>
          <w:ilvl w:val="2"/>
          <w:numId w:val="6"/>
        </w:numPr>
        <w:ind w:left="0" w:firstLine="720"/>
        <w:jc w:val="both"/>
      </w:pPr>
      <w:r w:rsidRPr="00FC6E69">
        <w:rPr>
          <w:i/>
        </w:rPr>
        <w:t>Dokumentų valdymo, Archyvo ir Ūkio skyriai</w:t>
      </w:r>
      <w:r>
        <w:t xml:space="preserve"> sujungiami į vieną </w:t>
      </w:r>
      <w:r w:rsidRPr="00FC6E69">
        <w:rPr>
          <w:i/>
        </w:rPr>
        <w:t>Bendr</w:t>
      </w:r>
      <w:r w:rsidR="00331F89" w:rsidRPr="00FC6E69">
        <w:rPr>
          <w:i/>
        </w:rPr>
        <w:t>ąjį</w:t>
      </w:r>
      <w:r w:rsidRPr="00FC6E69">
        <w:rPr>
          <w:i/>
        </w:rPr>
        <w:t xml:space="preserve"> skyrių</w:t>
      </w:r>
      <w:r w:rsidR="00222402">
        <w:t>. Skyrai apjungiami dėl funkcijų panašumo (</w:t>
      </w:r>
      <w:r w:rsidR="00F97C44">
        <w:t xml:space="preserve">bendrosios, </w:t>
      </w:r>
      <w:r w:rsidR="00B32BEB">
        <w:t xml:space="preserve">organizaciją </w:t>
      </w:r>
      <w:r w:rsidR="00F97C44">
        <w:t>aptarnaujančios funkcijos</w:t>
      </w:r>
      <w:r w:rsidR="00222402">
        <w:t>) bei siekiant sumažinti</w:t>
      </w:r>
      <w:r w:rsidR="00D12622">
        <w:t xml:space="preserve"> vadovaujančių </w:t>
      </w:r>
      <w:r w:rsidR="00D12622" w:rsidRPr="005B458C">
        <w:t xml:space="preserve">asmenų skaičių. </w:t>
      </w:r>
      <w:r w:rsidR="00222402" w:rsidRPr="005B458C">
        <w:t xml:space="preserve"> </w:t>
      </w:r>
    </w:p>
    <w:p w:rsidR="00E96C93" w:rsidRPr="00E96C93" w:rsidRDefault="00F15A49" w:rsidP="00E96C93">
      <w:pPr>
        <w:pStyle w:val="Sraopastraipa"/>
        <w:numPr>
          <w:ilvl w:val="1"/>
          <w:numId w:val="6"/>
        </w:numPr>
        <w:jc w:val="both"/>
        <w:rPr>
          <w:b/>
        </w:rPr>
      </w:pPr>
      <w:r w:rsidRPr="00E96C93">
        <w:rPr>
          <w:b/>
        </w:rPr>
        <w:t>Pakeisti</w:t>
      </w:r>
      <w:r w:rsidR="00B94A4B" w:rsidRPr="00E96C93">
        <w:rPr>
          <w:b/>
        </w:rPr>
        <w:t xml:space="preserve"> </w:t>
      </w:r>
      <w:r w:rsidR="00B32BEB" w:rsidRPr="00E96C93">
        <w:rPr>
          <w:b/>
        </w:rPr>
        <w:t>pavadinimą</w:t>
      </w:r>
      <w:r w:rsidR="00E96C93" w:rsidRPr="00E96C93">
        <w:rPr>
          <w:b/>
        </w:rPr>
        <w:t>:</w:t>
      </w:r>
    </w:p>
    <w:p w:rsidR="000F0E8A" w:rsidRDefault="00E96C93" w:rsidP="00E96C93">
      <w:pPr>
        <w:ind w:firstLine="720"/>
        <w:jc w:val="both"/>
      </w:pPr>
      <w:r w:rsidRPr="00E96C93">
        <w:t>1.3.1</w:t>
      </w:r>
      <w:r w:rsidR="00B32BEB" w:rsidRPr="00E96C93">
        <w:rPr>
          <w:b/>
        </w:rPr>
        <w:t xml:space="preserve"> </w:t>
      </w:r>
      <w:r w:rsidR="00B94A4B" w:rsidRPr="00E96C93">
        <w:rPr>
          <w:i/>
        </w:rPr>
        <w:t>Socialinės infrastruktūros priežiūros skyriaus</w:t>
      </w:r>
      <w:r w:rsidR="00B94A4B" w:rsidRPr="00ED52E0">
        <w:t xml:space="preserve"> pavadinimas keičiamas į </w:t>
      </w:r>
      <w:r w:rsidR="00B94A4B" w:rsidRPr="00E96C93">
        <w:rPr>
          <w:i/>
        </w:rPr>
        <w:t>Statinių administravimo skyri</w:t>
      </w:r>
      <w:r w:rsidR="00FC6E69" w:rsidRPr="00E96C93">
        <w:rPr>
          <w:i/>
        </w:rPr>
        <w:t>ų</w:t>
      </w:r>
      <w:r w:rsidR="0006464D" w:rsidRPr="00ED52E0">
        <w:t>, tiksliau atspindint skyriaus vykdomą veiklą</w:t>
      </w:r>
      <w:r w:rsidR="00F97C44">
        <w:t xml:space="preserve"> (švietimo, kultūros, socialinės srities įstaigų pastatų, jų priklausinių ir kitų statinių (pvz. sporto aikštynų) priežiūros ir remonto funkcijos, daugiabučių gyvenamųjų namų administratorių bei bendrijų veiklos priežiūra</w:t>
      </w:r>
      <w:r w:rsidR="000662AA">
        <w:t>, renovacijos proceso skatinimas</w:t>
      </w:r>
      <w:r w:rsidR="00F97C44">
        <w:t>)</w:t>
      </w:r>
      <w:r>
        <w:t>;</w:t>
      </w:r>
    </w:p>
    <w:p w:rsidR="00E96C93" w:rsidRPr="00ED52E0" w:rsidRDefault="00E96C93" w:rsidP="00E96C93">
      <w:pPr>
        <w:ind w:firstLine="720"/>
        <w:jc w:val="both"/>
      </w:pPr>
      <w:r>
        <w:t xml:space="preserve">1.3.2. </w:t>
      </w:r>
      <w:r w:rsidRPr="00DA42F9">
        <w:rPr>
          <w:i/>
        </w:rPr>
        <w:t xml:space="preserve">Licencijų, leidimų ir vartotojų teisių apsaugos </w:t>
      </w:r>
      <w:r w:rsidRPr="00E96C93">
        <w:t>skyriaus pavadinimas sutrumpinamas ir  keičiamas</w:t>
      </w:r>
      <w:r>
        <w:rPr>
          <w:i/>
        </w:rPr>
        <w:t xml:space="preserve"> į Licencijų ir leidimų skyrių.</w:t>
      </w:r>
    </w:p>
    <w:p w:rsidR="00F212EB" w:rsidRDefault="00B32BEB" w:rsidP="00F212EB">
      <w:pPr>
        <w:ind w:firstLine="720"/>
        <w:jc w:val="both"/>
        <w:rPr>
          <w:iCs/>
        </w:rPr>
      </w:pPr>
      <w:r w:rsidRPr="00F212EB">
        <w:rPr>
          <w:b/>
        </w:rPr>
        <w:t>1.4.</w:t>
      </w:r>
      <w:r>
        <w:t xml:space="preserve"> </w:t>
      </w:r>
      <w:r w:rsidRPr="00B32BEB">
        <w:rPr>
          <w:b/>
        </w:rPr>
        <w:t>Pertvarkyti</w:t>
      </w:r>
      <w:r>
        <w:t xml:space="preserve"> </w:t>
      </w:r>
      <w:r w:rsidR="00B94A4B" w:rsidRPr="00FC6E69">
        <w:rPr>
          <w:i/>
        </w:rPr>
        <w:t xml:space="preserve">Tarptautinių ryšių ir ekonominės plėtros </w:t>
      </w:r>
      <w:r w:rsidRPr="00FC6E69">
        <w:rPr>
          <w:i/>
        </w:rPr>
        <w:t>skyrių</w:t>
      </w:r>
      <w:r w:rsidRPr="00ED52E0">
        <w:t xml:space="preserve"> </w:t>
      </w:r>
      <w:r w:rsidR="00B94A4B" w:rsidRPr="00ED52E0">
        <w:t xml:space="preserve">į </w:t>
      </w:r>
      <w:r w:rsidR="00B94A4B" w:rsidRPr="00FC6E69">
        <w:rPr>
          <w:i/>
        </w:rPr>
        <w:t>Ekonominės plėtros grupę</w:t>
      </w:r>
      <w:r w:rsidR="00254953" w:rsidRPr="00ED52E0">
        <w:t>, vien</w:t>
      </w:r>
      <w:r w:rsidR="00DA42F9">
        <w:t>ą</w:t>
      </w:r>
      <w:r w:rsidR="00254953" w:rsidRPr="00ED52E0">
        <w:t xml:space="preserve"> vyriausiojo specialisto pareigyb</w:t>
      </w:r>
      <w:r w:rsidR="00DA42F9">
        <w:t>ę</w:t>
      </w:r>
      <w:r w:rsidR="00254953" w:rsidRPr="00ED52E0">
        <w:t xml:space="preserve"> perkelia</w:t>
      </w:r>
      <w:r w:rsidR="00DA42F9">
        <w:t>nt</w:t>
      </w:r>
      <w:r w:rsidR="00254953" w:rsidRPr="00ED52E0">
        <w:t xml:space="preserve"> </w:t>
      </w:r>
      <w:r w:rsidR="00F15A49" w:rsidRPr="00ED52E0">
        <w:t>Savivaldybės</w:t>
      </w:r>
      <w:r w:rsidR="00254953" w:rsidRPr="00ED52E0">
        <w:t xml:space="preserve"> tarybos ir mero pavaldum</w:t>
      </w:r>
      <w:r w:rsidR="00F15A49" w:rsidRPr="00ED52E0">
        <w:t>ui</w:t>
      </w:r>
      <w:r w:rsidR="004C1A0D" w:rsidRPr="00ED52E0">
        <w:t xml:space="preserve">. Grupė </w:t>
      </w:r>
      <w:r w:rsidR="004C1A0D" w:rsidRPr="00B32BEB">
        <w:rPr>
          <w:iCs/>
        </w:rPr>
        <w:t xml:space="preserve">kompleksiškai dirbs </w:t>
      </w:r>
      <w:r w:rsidR="000662AA" w:rsidRPr="00B32BEB">
        <w:rPr>
          <w:iCs/>
        </w:rPr>
        <w:t>organizuodama</w:t>
      </w:r>
      <w:r w:rsidR="004C1A0D" w:rsidRPr="00B32BEB">
        <w:rPr>
          <w:iCs/>
        </w:rPr>
        <w:t xml:space="preserve"> </w:t>
      </w:r>
      <w:r w:rsidR="000662AA" w:rsidRPr="00B32BEB">
        <w:rPr>
          <w:iCs/>
        </w:rPr>
        <w:t>Klaipėdos miesto ekonominės plėtros strategijos iki 2030 m. įgyvendinimo priežiūros procesą, vykdys institucinę VšĮ „Klaipėda ID“, VšĮ „Klaipėdos turizmo ir kultūros informacijos centras“, asociacijos „Klaipėdos regionas“ veiklos priežiūrą.</w:t>
      </w:r>
    </w:p>
    <w:p w:rsidR="00F212EB" w:rsidRPr="00E96C93" w:rsidRDefault="00F212EB" w:rsidP="00F212EB">
      <w:pPr>
        <w:ind w:firstLine="720"/>
        <w:jc w:val="both"/>
      </w:pPr>
      <w:r>
        <w:rPr>
          <w:b/>
        </w:rPr>
        <w:t xml:space="preserve">1.5. </w:t>
      </w:r>
      <w:r w:rsidR="004917EA" w:rsidRPr="00F212EB">
        <w:rPr>
          <w:b/>
        </w:rPr>
        <w:t xml:space="preserve">Skyriai </w:t>
      </w:r>
      <w:r w:rsidR="008C5FA5" w:rsidRPr="00F212EB">
        <w:rPr>
          <w:b/>
        </w:rPr>
        <w:t>(2</w:t>
      </w:r>
      <w:r w:rsidR="00A56A7C" w:rsidRPr="00F212EB">
        <w:rPr>
          <w:b/>
        </w:rPr>
        <w:t>7</w:t>
      </w:r>
      <w:r w:rsidR="008C5FA5" w:rsidRPr="00F212EB">
        <w:rPr>
          <w:b/>
        </w:rPr>
        <w:t xml:space="preserve"> vienetai) </w:t>
      </w:r>
      <w:r w:rsidR="004917EA" w:rsidRPr="00F212EB">
        <w:rPr>
          <w:b/>
        </w:rPr>
        <w:t>tampa savarankiškesni, t. y. nesantys kito struktūrinio padalinio sudėtyje</w:t>
      </w:r>
      <w:r w:rsidR="0006464D" w:rsidRPr="00F212EB">
        <w:rPr>
          <w:b/>
        </w:rPr>
        <w:t xml:space="preserve">. </w:t>
      </w:r>
      <w:r w:rsidR="0006464D">
        <w:t>Panaikinus departamentus, skyrių vadovams tenka didesnė atsakomybė</w:t>
      </w:r>
      <w:r w:rsidR="00AA096D">
        <w:t xml:space="preserve"> ir savarankiškumas</w:t>
      </w:r>
      <w:r w:rsidR="0006464D">
        <w:t>, jie priskiriami  aukštesnei 6-tai pareigybių grupei</w:t>
      </w:r>
      <w:r w:rsidR="005B458C">
        <w:t xml:space="preserve"> (Valstybės tarnybos įstatymo 7 </w:t>
      </w:r>
      <w:r w:rsidR="005B458C">
        <w:lastRenderedPageBreak/>
        <w:t>straipsnis, 1 priedas)</w:t>
      </w:r>
      <w:r w:rsidR="0006464D">
        <w:t xml:space="preserve"> – skyriaus, kuris nėra kitame struktūriniame padalinyje, vedėjai:  </w:t>
      </w:r>
      <w:r w:rsidR="004917EA" w:rsidRPr="00DA42F9">
        <w:rPr>
          <w:i/>
        </w:rPr>
        <w:t xml:space="preserve">Projektų skyrius, Statybos ir infrastruktūros plėtros skyrius, </w:t>
      </w:r>
      <w:r w:rsidR="00AA096D" w:rsidRPr="00DA42F9">
        <w:rPr>
          <w:i/>
        </w:rPr>
        <w:t xml:space="preserve">Ekonominės plėtros grupė </w:t>
      </w:r>
      <w:r w:rsidR="004917EA" w:rsidRPr="00DA42F9">
        <w:rPr>
          <w:i/>
        </w:rPr>
        <w:t>(</w:t>
      </w:r>
      <w:r w:rsidR="00AA096D" w:rsidRPr="00E96C93">
        <w:t>buvęs</w:t>
      </w:r>
      <w:r w:rsidR="004917EA" w:rsidRPr="00E96C93">
        <w:t xml:space="preserve"> </w:t>
      </w:r>
      <w:r w:rsidR="00AA096D" w:rsidRPr="00E96C93">
        <w:t>Tarptautinių ryšių ir ekonominės plėtros skyrius</w:t>
      </w:r>
      <w:r w:rsidR="004917EA" w:rsidRPr="00DA42F9">
        <w:rPr>
          <w:i/>
        </w:rPr>
        <w:t>), Licencijų, leidimų</w:t>
      </w:r>
      <w:r w:rsidR="00E96C93">
        <w:rPr>
          <w:i/>
        </w:rPr>
        <w:t xml:space="preserve"> skyrius (</w:t>
      </w:r>
      <w:r w:rsidR="00E96C93" w:rsidRPr="00E96C93">
        <w:t>buvęs Licencijų, leidimų</w:t>
      </w:r>
      <w:r w:rsidR="004917EA" w:rsidRPr="00E96C93">
        <w:t xml:space="preserve"> ir vartotojų teisių apsaugos skyrius</w:t>
      </w:r>
      <w:r w:rsidR="00E96C93">
        <w:rPr>
          <w:i/>
        </w:rPr>
        <w:t>)</w:t>
      </w:r>
      <w:r w:rsidR="004917EA" w:rsidRPr="00DA42F9">
        <w:rPr>
          <w:i/>
        </w:rPr>
        <w:t xml:space="preserve">, </w:t>
      </w:r>
      <w:r w:rsidR="008C5FA5" w:rsidRPr="00DA42F9">
        <w:rPr>
          <w:i/>
        </w:rPr>
        <w:t>Urbanistikos ir architektūros skyrius (</w:t>
      </w:r>
      <w:r w:rsidR="001D3C06" w:rsidRPr="00E96C93">
        <w:t xml:space="preserve">prie </w:t>
      </w:r>
      <w:r w:rsidR="008C5FA5" w:rsidRPr="00E96C93">
        <w:t xml:space="preserve">Urbanistikos </w:t>
      </w:r>
      <w:r w:rsidR="001D3C06" w:rsidRPr="00E96C93">
        <w:t>skyriaus prijungtas</w:t>
      </w:r>
      <w:r w:rsidR="008C5FA5" w:rsidRPr="00E96C93">
        <w:t xml:space="preserve"> Architektūros ir miesto planavimo skyrius</w:t>
      </w:r>
      <w:r w:rsidR="008C5FA5" w:rsidRPr="00DA42F9">
        <w:rPr>
          <w:i/>
        </w:rPr>
        <w:t xml:space="preserve">),  </w:t>
      </w:r>
      <w:r w:rsidR="004917EA" w:rsidRPr="00DA42F9">
        <w:rPr>
          <w:i/>
        </w:rPr>
        <w:t xml:space="preserve">Paveldosaugos skyrius, Žemėtvarkos skyrius, Geodezijos ir GIS skyrius, Statybos leidimų ir statinių priežiūros skyrius, Miesto tvarkymo skyrius, Aplinkos kokybės skyrius, Transporto skyrius, </w:t>
      </w:r>
      <w:r w:rsidR="001D3C06" w:rsidRPr="00DA42F9">
        <w:rPr>
          <w:i/>
        </w:rPr>
        <w:t>Statinių administravimo skyrius (</w:t>
      </w:r>
      <w:r w:rsidR="001D3C06" w:rsidRPr="00E96C93">
        <w:t xml:space="preserve">buvęs </w:t>
      </w:r>
      <w:r w:rsidR="004917EA" w:rsidRPr="00E96C93">
        <w:t>Socialinės infrastruktūros priežiūros skyrius)</w:t>
      </w:r>
      <w:r w:rsidR="004917EA" w:rsidRPr="00DA42F9">
        <w:rPr>
          <w:i/>
        </w:rPr>
        <w:t>, Socialinės paramos skyrius, Sveikatos apsaugos skyrius, Socialinio būsto skyrius, Civilinės metrikacijos ir registracijos skyrius, Finansų skyrius, Apskaitos skyrius, Turto skyrius, Biudžetinių įstaigų centralizuotos apskaitos skyrius (</w:t>
      </w:r>
      <w:r w:rsidR="004C1A0D" w:rsidRPr="00E96C93">
        <w:t xml:space="preserve">toliau - </w:t>
      </w:r>
      <w:r w:rsidR="004917EA" w:rsidRPr="00E96C93">
        <w:t>BĮCAS</w:t>
      </w:r>
      <w:r w:rsidR="004917EA" w:rsidRPr="00DA42F9">
        <w:rPr>
          <w:i/>
        </w:rPr>
        <w:t>), Švietimo skyrius, Sporto ir kūno kultūros skyrius, Kultūros skyrius, Planavimo ir analizės skyrius</w:t>
      </w:r>
      <w:r w:rsidR="008C5FA5" w:rsidRPr="00DA42F9">
        <w:rPr>
          <w:i/>
        </w:rPr>
        <w:t>, Klientų aptarnavimo skyrius</w:t>
      </w:r>
      <w:r w:rsidR="00A56A7C" w:rsidRPr="00DA42F9">
        <w:rPr>
          <w:i/>
        </w:rPr>
        <w:t xml:space="preserve"> (</w:t>
      </w:r>
      <w:r w:rsidR="00A56A7C" w:rsidRPr="00E96C93">
        <w:t>buvęs Vieno langelio ir e. paslaugų poskyris</w:t>
      </w:r>
      <w:r w:rsidR="00A56A7C" w:rsidRPr="00DA42F9">
        <w:rPr>
          <w:i/>
        </w:rPr>
        <w:t>)</w:t>
      </w:r>
      <w:r w:rsidR="008C5FA5" w:rsidRPr="00DA42F9">
        <w:rPr>
          <w:i/>
        </w:rPr>
        <w:t xml:space="preserve">, </w:t>
      </w:r>
      <w:r w:rsidR="00A56A7C" w:rsidRPr="00DA42F9">
        <w:rPr>
          <w:i/>
        </w:rPr>
        <w:t>Informacinių technologijų skyrius (</w:t>
      </w:r>
      <w:r w:rsidR="00A56A7C" w:rsidRPr="00E96C93">
        <w:t>buvęs Informacinių technologijų poskyris).</w:t>
      </w:r>
    </w:p>
    <w:p w:rsidR="00F212EB" w:rsidRDefault="00F212EB" w:rsidP="00F212EB">
      <w:pPr>
        <w:ind w:firstLine="720"/>
        <w:jc w:val="both"/>
      </w:pPr>
      <w:r>
        <w:rPr>
          <w:b/>
        </w:rPr>
        <w:t xml:space="preserve"> 1.6. </w:t>
      </w:r>
      <w:r w:rsidR="00464F5B" w:rsidRPr="00F212EB">
        <w:rPr>
          <w:b/>
        </w:rPr>
        <w:t xml:space="preserve">Panaikinami </w:t>
      </w:r>
      <w:r w:rsidR="0033017C" w:rsidRPr="00F212EB">
        <w:rPr>
          <w:b/>
        </w:rPr>
        <w:t xml:space="preserve">12 </w:t>
      </w:r>
      <w:r w:rsidR="00464F5B" w:rsidRPr="00F212EB">
        <w:rPr>
          <w:b/>
        </w:rPr>
        <w:t>poskyri</w:t>
      </w:r>
      <w:r w:rsidR="0033017C" w:rsidRPr="00F212EB">
        <w:rPr>
          <w:b/>
        </w:rPr>
        <w:t>ų</w:t>
      </w:r>
      <w:r w:rsidR="00464F5B" w:rsidRPr="00F212EB">
        <w:rPr>
          <w:b/>
        </w:rPr>
        <w:t>, esan</w:t>
      </w:r>
      <w:r w:rsidR="00951273" w:rsidRPr="00F212EB">
        <w:rPr>
          <w:b/>
        </w:rPr>
        <w:t>čių</w:t>
      </w:r>
      <w:r w:rsidR="00464F5B" w:rsidRPr="00F212EB">
        <w:rPr>
          <w:b/>
        </w:rPr>
        <w:t xml:space="preserve"> struktūriniuose padaliniuose</w:t>
      </w:r>
      <w:r w:rsidR="0006464D" w:rsidRPr="00F212EB">
        <w:rPr>
          <w:b/>
        </w:rPr>
        <w:t xml:space="preserve">. </w:t>
      </w:r>
      <w:r w:rsidR="0006464D" w:rsidRPr="008E4B18">
        <w:t xml:space="preserve">Siekiant sutrumpinti vertikalią valdymo grandį, naikinami poskyriai, turintys </w:t>
      </w:r>
      <w:r w:rsidR="008E4B18" w:rsidRPr="008E4B18">
        <w:t xml:space="preserve">mažiau kaip </w:t>
      </w:r>
      <w:r w:rsidR="0033017C">
        <w:t>8</w:t>
      </w:r>
      <w:r w:rsidR="0006464D" w:rsidRPr="008E4B18">
        <w:t xml:space="preserve"> pareigyb</w:t>
      </w:r>
      <w:r w:rsidR="008E4B18" w:rsidRPr="008E4B18">
        <w:t>es</w:t>
      </w:r>
      <w:r w:rsidR="0033017C">
        <w:t>, ir turint</w:t>
      </w:r>
      <w:r w:rsidR="001D3C06">
        <w:t>ys</w:t>
      </w:r>
      <w:r w:rsidR="0033017C">
        <w:t xml:space="preserve"> analogiškas ar panašias funkcijas skyri</w:t>
      </w:r>
      <w:r w:rsidR="001D3C06">
        <w:t>uje</w:t>
      </w:r>
      <w:r w:rsidR="00464F5B" w:rsidRPr="00F212EB">
        <w:rPr>
          <w:b/>
        </w:rPr>
        <w:t>:</w:t>
      </w:r>
      <w:r>
        <w:t xml:space="preserve"> </w:t>
      </w:r>
    </w:p>
    <w:p w:rsidR="00F212EB" w:rsidRDefault="00F212EB" w:rsidP="00F212EB">
      <w:pPr>
        <w:ind w:firstLine="720"/>
        <w:jc w:val="both"/>
      </w:pPr>
      <w:r>
        <w:t xml:space="preserve">1.6.1. </w:t>
      </w:r>
      <w:r w:rsidR="00464F5B" w:rsidRPr="00DA42F9">
        <w:rPr>
          <w:i/>
        </w:rPr>
        <w:t>Projektų skyriuje</w:t>
      </w:r>
      <w:r w:rsidR="00464F5B">
        <w:t xml:space="preserve"> </w:t>
      </w:r>
      <w:r w:rsidR="001D3C06">
        <w:t>pa</w:t>
      </w:r>
      <w:r w:rsidR="00464F5B">
        <w:t xml:space="preserve">naikinami </w:t>
      </w:r>
      <w:r w:rsidR="00DA42F9">
        <w:t>2</w:t>
      </w:r>
      <w:r w:rsidR="00464F5B">
        <w:t xml:space="preserve"> poskyriai</w:t>
      </w:r>
      <w:r w:rsidR="00464F5B" w:rsidRPr="00DA42F9">
        <w:rPr>
          <w:i/>
        </w:rPr>
        <w:t>: Projektų atrankos ir analizės</w:t>
      </w:r>
      <w:r w:rsidR="00464F5B">
        <w:t xml:space="preserve"> bei </w:t>
      </w:r>
      <w:r w:rsidR="00464F5B" w:rsidRPr="00DA42F9">
        <w:rPr>
          <w:i/>
        </w:rPr>
        <w:t>Projektų valdymo poskyriai</w:t>
      </w:r>
      <w:r w:rsidR="00464F5B">
        <w:t>;</w:t>
      </w:r>
    </w:p>
    <w:p w:rsidR="00B94A4B" w:rsidRDefault="00F212EB" w:rsidP="00F212EB">
      <w:pPr>
        <w:ind w:firstLine="720"/>
        <w:jc w:val="both"/>
      </w:pPr>
      <w:r>
        <w:t xml:space="preserve">1.6.2 </w:t>
      </w:r>
      <w:r w:rsidR="00464F5B" w:rsidRPr="00DA42F9">
        <w:rPr>
          <w:i/>
        </w:rPr>
        <w:t>Statybos ir infrastruktūros plėtros skyriuje</w:t>
      </w:r>
      <w:r w:rsidR="00464F5B">
        <w:t xml:space="preserve"> </w:t>
      </w:r>
      <w:r w:rsidR="001D3C06">
        <w:t>pa</w:t>
      </w:r>
      <w:r w:rsidR="00464F5B">
        <w:t xml:space="preserve">naikinami du poskyriai: </w:t>
      </w:r>
      <w:r w:rsidR="00464F5B" w:rsidRPr="00DA42F9">
        <w:rPr>
          <w:i/>
        </w:rPr>
        <w:t>Projektų įgyvendinimo priežiūros</w:t>
      </w:r>
      <w:r w:rsidR="00464F5B">
        <w:t xml:space="preserve"> bei </w:t>
      </w:r>
      <w:r w:rsidR="00464F5B" w:rsidRPr="00DA42F9">
        <w:rPr>
          <w:i/>
        </w:rPr>
        <w:t>Statybos ir infrastruktūros įgyvendinimo poskyriai</w:t>
      </w:r>
      <w:r w:rsidR="00464F5B">
        <w:t>;</w:t>
      </w:r>
    </w:p>
    <w:p w:rsidR="00B94A4B" w:rsidRDefault="00F212EB" w:rsidP="00F212EB">
      <w:pPr>
        <w:ind w:firstLine="720"/>
        <w:jc w:val="both"/>
      </w:pPr>
      <w:r>
        <w:t xml:space="preserve">1.6.3. </w:t>
      </w:r>
      <w:r w:rsidR="000F0E8A" w:rsidRPr="00DA42F9">
        <w:rPr>
          <w:i/>
        </w:rPr>
        <w:t>Architektūros ir miesto planavimo skyriu</w:t>
      </w:r>
      <w:r w:rsidR="00B94A4B" w:rsidRPr="00DA42F9">
        <w:rPr>
          <w:i/>
        </w:rPr>
        <w:t>je</w:t>
      </w:r>
      <w:r w:rsidR="00B94A4B">
        <w:t xml:space="preserve">, </w:t>
      </w:r>
      <w:r w:rsidR="00A56A7C">
        <w:t>kuris</w:t>
      </w:r>
      <w:r w:rsidR="00B94A4B">
        <w:t xml:space="preserve"> prijungi</w:t>
      </w:r>
      <w:r w:rsidR="00A56A7C">
        <w:t>amas</w:t>
      </w:r>
      <w:r w:rsidR="00B94A4B">
        <w:t xml:space="preserve"> prie </w:t>
      </w:r>
      <w:r w:rsidR="00B94A4B" w:rsidRPr="00DA42F9">
        <w:rPr>
          <w:i/>
        </w:rPr>
        <w:t>Urbanistikos skyriaus</w:t>
      </w:r>
      <w:r w:rsidR="00B94A4B">
        <w:t xml:space="preserve"> panaikinami du poskyriai: </w:t>
      </w:r>
      <w:r w:rsidR="00B94A4B" w:rsidRPr="00DA42F9">
        <w:rPr>
          <w:i/>
        </w:rPr>
        <w:t>Architektūros ir Teritorijų planavimo poskyriai</w:t>
      </w:r>
      <w:r w:rsidR="00B94A4B">
        <w:t>;</w:t>
      </w:r>
    </w:p>
    <w:p w:rsidR="00B94A4B" w:rsidRPr="00DA42F9" w:rsidRDefault="00F212EB" w:rsidP="00F212EB">
      <w:pPr>
        <w:ind w:firstLine="720"/>
        <w:jc w:val="both"/>
        <w:rPr>
          <w:i/>
        </w:rPr>
      </w:pPr>
      <w:r>
        <w:t xml:space="preserve">1.6.4. </w:t>
      </w:r>
      <w:r w:rsidR="00B94A4B" w:rsidRPr="00DA42F9">
        <w:rPr>
          <w:i/>
        </w:rPr>
        <w:t>Socialinės infrastruktūros priežiūros skyriuje</w:t>
      </w:r>
      <w:r w:rsidR="00B94A4B">
        <w:t>, naujoje struktūroje vadinam</w:t>
      </w:r>
      <w:r w:rsidR="00A56A7C">
        <w:t>as</w:t>
      </w:r>
      <w:r w:rsidR="00B94A4B">
        <w:t xml:space="preserve"> </w:t>
      </w:r>
      <w:r w:rsidR="00B94A4B" w:rsidRPr="00DA42F9">
        <w:rPr>
          <w:i/>
        </w:rPr>
        <w:t>Statinių administravimo skyriumi</w:t>
      </w:r>
      <w:r w:rsidR="00A56A7C">
        <w:t>,</w:t>
      </w:r>
      <w:r w:rsidR="00B94A4B">
        <w:t xml:space="preserve"> </w:t>
      </w:r>
      <w:r w:rsidR="001D3C06">
        <w:t>pa</w:t>
      </w:r>
      <w:r w:rsidR="00B94A4B">
        <w:t xml:space="preserve">naikinami </w:t>
      </w:r>
      <w:r w:rsidR="00DA42F9">
        <w:t>2</w:t>
      </w:r>
      <w:r w:rsidR="00B94A4B">
        <w:t xml:space="preserve"> poskyriai: </w:t>
      </w:r>
      <w:r w:rsidR="00B94A4B" w:rsidRPr="00DA42F9">
        <w:rPr>
          <w:i/>
        </w:rPr>
        <w:t xml:space="preserve">Socialinės infrastruktūros </w:t>
      </w:r>
      <w:r w:rsidR="00A56A7C" w:rsidRPr="00DA42F9">
        <w:t>bei</w:t>
      </w:r>
      <w:r w:rsidR="00B94A4B" w:rsidRPr="00DA42F9">
        <w:rPr>
          <w:i/>
        </w:rPr>
        <w:t xml:space="preserve"> Butų ir energetikos poskyriai;</w:t>
      </w:r>
    </w:p>
    <w:p w:rsidR="00B94A4B" w:rsidRDefault="00F212EB" w:rsidP="00F212EB">
      <w:pPr>
        <w:ind w:firstLine="720"/>
        <w:jc w:val="both"/>
      </w:pPr>
      <w:r>
        <w:t xml:space="preserve">1.6.5. </w:t>
      </w:r>
      <w:r w:rsidR="00B94A4B" w:rsidRPr="00DA42F9">
        <w:rPr>
          <w:i/>
        </w:rPr>
        <w:t>Finansų skyriuje</w:t>
      </w:r>
      <w:r w:rsidR="00B94A4B">
        <w:t xml:space="preserve"> </w:t>
      </w:r>
      <w:r w:rsidR="001D3C06">
        <w:t>pa</w:t>
      </w:r>
      <w:r w:rsidR="00B94A4B">
        <w:t xml:space="preserve">naikinami </w:t>
      </w:r>
      <w:r w:rsidR="00DA42F9">
        <w:t>2</w:t>
      </w:r>
      <w:r w:rsidR="00B94A4B">
        <w:t xml:space="preserve"> poskyriai: </w:t>
      </w:r>
      <w:r w:rsidR="00B94A4B" w:rsidRPr="00DA42F9">
        <w:rPr>
          <w:i/>
        </w:rPr>
        <w:t>Biudžeto formavimo ir Finansavimo poskyriai</w:t>
      </w:r>
      <w:r w:rsidR="00B94A4B">
        <w:t>;</w:t>
      </w:r>
    </w:p>
    <w:p w:rsidR="00F93BE6" w:rsidRDefault="00F212EB" w:rsidP="00F93BE6">
      <w:pPr>
        <w:ind w:firstLine="720"/>
        <w:jc w:val="both"/>
      </w:pPr>
      <w:r>
        <w:t xml:space="preserve">1.6.6 </w:t>
      </w:r>
      <w:r w:rsidR="00B94A4B">
        <w:t xml:space="preserve">Apskaitos skyriuje naikinami </w:t>
      </w:r>
      <w:r w:rsidR="00DA42F9">
        <w:t>2</w:t>
      </w:r>
      <w:r w:rsidR="00B94A4B">
        <w:t xml:space="preserve"> poskyriai: Savivaldybės administracijos apskaitos ir Asignavimų valdytojų apskaitos poskyriai</w:t>
      </w:r>
      <w:r w:rsidR="001D3C06">
        <w:t>.</w:t>
      </w:r>
    </w:p>
    <w:p w:rsidR="00107AD4" w:rsidRDefault="00F93BE6" w:rsidP="00F93BE6">
      <w:pPr>
        <w:ind w:firstLine="720"/>
        <w:jc w:val="both"/>
      </w:pPr>
      <w:r>
        <w:rPr>
          <w:b/>
        </w:rPr>
        <w:t xml:space="preserve">1.7. </w:t>
      </w:r>
      <w:r w:rsidR="007E1C2A" w:rsidRPr="00F212EB">
        <w:rPr>
          <w:b/>
        </w:rPr>
        <w:t>Išformuojamas Informavimo ir e. paslaugų skyrius</w:t>
      </w:r>
      <w:r w:rsidR="00DA42F9">
        <w:rPr>
          <w:b/>
        </w:rPr>
        <w:t>.</w:t>
      </w:r>
      <w:r w:rsidR="007E1C2A">
        <w:t xml:space="preserve"> </w:t>
      </w:r>
      <w:r w:rsidR="00DA42F9">
        <w:t>Skyriuje</w:t>
      </w:r>
      <w:r w:rsidR="007E1C2A">
        <w:t xml:space="preserve"> esantys </w:t>
      </w:r>
      <w:r w:rsidR="007E1C2A" w:rsidRPr="00DA42F9">
        <w:rPr>
          <w:i/>
        </w:rPr>
        <w:t>Informacijų technologijų ir Vieno langelio ir e. paslaugų poskyriai</w:t>
      </w:r>
      <w:r w:rsidR="007E1C2A">
        <w:t xml:space="preserve"> tampa savarankiški</w:t>
      </w:r>
      <w:r w:rsidR="00A56A7C">
        <w:t>,</w:t>
      </w:r>
      <w:r w:rsidR="007E1C2A">
        <w:t xml:space="preserve"> nesantys kito struktūrinio </w:t>
      </w:r>
      <w:r w:rsidR="00A56A7C">
        <w:t>padalinio</w:t>
      </w:r>
      <w:r w:rsidR="007E1C2A">
        <w:t xml:space="preserve"> sudėtyje</w:t>
      </w:r>
      <w:r w:rsidR="001D3C06">
        <w:t>:</w:t>
      </w:r>
      <w:r w:rsidR="007E1C2A">
        <w:t xml:space="preserve"> </w:t>
      </w:r>
      <w:r w:rsidR="007E1C2A" w:rsidRPr="00DA42F9">
        <w:rPr>
          <w:i/>
        </w:rPr>
        <w:t>I</w:t>
      </w:r>
      <w:r w:rsidR="00A56A7C" w:rsidRPr="00DA42F9">
        <w:rPr>
          <w:i/>
        </w:rPr>
        <w:t>nformacinių technologijų skyriu</w:t>
      </w:r>
      <w:r w:rsidR="001D3C06" w:rsidRPr="00DA42F9">
        <w:rPr>
          <w:i/>
        </w:rPr>
        <w:t>s</w:t>
      </w:r>
      <w:r w:rsidR="00A56A7C">
        <w:t xml:space="preserve"> bei</w:t>
      </w:r>
      <w:r w:rsidR="007E1C2A">
        <w:t xml:space="preserve"> </w:t>
      </w:r>
      <w:r w:rsidR="007E1C2A" w:rsidRPr="00DA42F9">
        <w:rPr>
          <w:i/>
        </w:rPr>
        <w:t>Klientų aptarnavimo skyriu</w:t>
      </w:r>
      <w:r w:rsidR="001D3C06" w:rsidRPr="00DA42F9">
        <w:rPr>
          <w:i/>
        </w:rPr>
        <w:t>s</w:t>
      </w:r>
      <w:r w:rsidR="007E1C2A" w:rsidRPr="00254953">
        <w:t>.</w:t>
      </w:r>
      <w:r w:rsidR="00254953" w:rsidRPr="00254953">
        <w:t xml:space="preserve"> </w:t>
      </w:r>
      <w:r w:rsidR="000F0E8A" w:rsidRPr="00254953">
        <w:t xml:space="preserve"> </w:t>
      </w:r>
      <w:r w:rsidR="00254953" w:rsidRPr="00254953">
        <w:t xml:space="preserve">Informavimo ir e. paslaugų skyriaus vedėjo pavaldume esančios </w:t>
      </w:r>
      <w:r w:rsidR="00254953">
        <w:t>vyriausiojo specialisto ir viešųjų ryšių specialisto pareigybės</w:t>
      </w:r>
      <w:r w:rsidR="002445AA">
        <w:t xml:space="preserve"> perkeliamos Savivaldybės</w:t>
      </w:r>
      <w:r w:rsidR="00254953" w:rsidRPr="00254953">
        <w:t xml:space="preserve"> tarybos ir mero</w:t>
      </w:r>
      <w:r w:rsidR="008E4B18">
        <w:t xml:space="preserve"> </w:t>
      </w:r>
      <w:r w:rsidR="002445AA">
        <w:t>pavaldumui</w:t>
      </w:r>
      <w:r w:rsidR="00254953" w:rsidRPr="00254953">
        <w:t>.</w:t>
      </w:r>
      <w:r w:rsidR="008A32BF">
        <w:t xml:space="preserve"> Šio struktūrinio </w:t>
      </w:r>
      <w:r w:rsidR="008A32BF" w:rsidRPr="00F93BE6">
        <w:t xml:space="preserve">pokyčio tikslas </w:t>
      </w:r>
      <w:r w:rsidR="001D3C06" w:rsidRPr="00F93BE6">
        <w:t>–</w:t>
      </w:r>
      <w:r w:rsidR="008A32BF">
        <w:t xml:space="preserve"> </w:t>
      </w:r>
      <w:r w:rsidR="00107AD4">
        <w:t xml:space="preserve"> sutelkti viešųjų ir tarptautinių ryšių resursus politiniame lygmenyje ir formuoti bei vykdyti vieningą ir efektyvią viešųjų ir tarptautinių ryšių politiką.</w:t>
      </w:r>
    </w:p>
    <w:p w:rsidR="00032CC4" w:rsidRDefault="00F93BE6" w:rsidP="00F93BE6">
      <w:pPr>
        <w:ind w:firstLine="720"/>
        <w:jc w:val="both"/>
      </w:pPr>
      <w:r>
        <w:rPr>
          <w:b/>
        </w:rPr>
        <w:t xml:space="preserve">1.8. </w:t>
      </w:r>
      <w:r w:rsidR="0033017C" w:rsidRPr="00F93BE6">
        <w:rPr>
          <w:b/>
        </w:rPr>
        <w:t>Steigiami</w:t>
      </w:r>
      <w:r w:rsidR="002D2C68" w:rsidRPr="00F93BE6">
        <w:rPr>
          <w:b/>
        </w:rPr>
        <w:t xml:space="preserve"> du nauji struktūriniai padaliniai</w:t>
      </w:r>
      <w:r w:rsidR="00107AD4">
        <w:t>:</w:t>
      </w:r>
    </w:p>
    <w:p w:rsidR="002D2C68" w:rsidRDefault="00F93BE6" w:rsidP="00F93BE6">
      <w:pPr>
        <w:ind w:firstLine="720"/>
        <w:jc w:val="both"/>
      </w:pPr>
      <w:r>
        <w:t xml:space="preserve">1.8.1. </w:t>
      </w:r>
      <w:r w:rsidR="00032CC4" w:rsidRPr="00DA42F9">
        <w:rPr>
          <w:i/>
        </w:rPr>
        <w:t>Tarpinstitucinio koordinavimo grupė</w:t>
      </w:r>
      <w:r w:rsidR="00032CC4">
        <w:t xml:space="preserve"> formuojama iš savarankiško</w:t>
      </w:r>
      <w:r w:rsidR="00107AD4">
        <w:t>s</w:t>
      </w:r>
      <w:r w:rsidR="00032CC4">
        <w:t xml:space="preserve"> tarpinstitucinio bendradarbiavimo koordinatoriaus pareigybės, vyriausiojo specialisto, esančio Socialinių reikalų departamento direktoriaus pavaldume</w:t>
      </w:r>
      <w:r w:rsidR="00DA42F9">
        <w:t>,</w:t>
      </w:r>
      <w:r w:rsidR="00032CC4">
        <w:t xml:space="preserve"> bei vyriausiojo specialisto pareigybės (nauj</w:t>
      </w:r>
      <w:r w:rsidR="00BE1B09">
        <w:t>a pareigybė</w:t>
      </w:r>
      <w:r w:rsidR="00032CC4">
        <w:t>).</w:t>
      </w:r>
      <w:r w:rsidR="00107AD4">
        <w:t xml:space="preserve"> Siūloma s</w:t>
      </w:r>
      <w:r w:rsidR="00B42C1B">
        <w:t>us</w:t>
      </w:r>
      <w:r w:rsidR="00107AD4">
        <w:t>tiprinti šią sritį, kadangi pasta</w:t>
      </w:r>
      <w:r w:rsidR="00B42C1B">
        <w:t>ruoju metu mieste vis aktualesnės tampa nepilnamečių asmenų nusikalstamumo, socialinės rizikos šeimų ir jose augančių vaikų integravimo į bendruomenę problemos. Naujai sukurta g</w:t>
      </w:r>
      <w:r w:rsidR="00032CC4">
        <w:t xml:space="preserve">rupė vykdys </w:t>
      </w:r>
      <w:r w:rsidR="008E4B18">
        <w:t xml:space="preserve">kompleksines ir sudėtingas funkcijas: </w:t>
      </w:r>
      <w:r w:rsidR="00604B0C" w:rsidRPr="00F93BE6">
        <w:rPr>
          <w:color w:val="000000" w:themeColor="text1"/>
        </w:rPr>
        <w:t xml:space="preserve">tarpinstitucinio bendradarbiavimo koordinavimo, siekiant sudaryti palankias sąlygas Savivaldybės teritorijoje gyvenantiems vaikams ir jų tėvams (globėjams, rūpintojams) </w:t>
      </w:r>
      <w:r w:rsidR="00DA42F9">
        <w:rPr>
          <w:color w:val="000000" w:themeColor="text1"/>
        </w:rPr>
        <w:t>didinant</w:t>
      </w:r>
      <w:r w:rsidR="00604B0C" w:rsidRPr="00F93BE6">
        <w:rPr>
          <w:color w:val="000000" w:themeColor="text1"/>
        </w:rPr>
        <w:t xml:space="preserve"> gyvenimo, asmeninių bei socialinių ryšių kokyb</w:t>
      </w:r>
      <w:r w:rsidR="00DA42F9">
        <w:rPr>
          <w:color w:val="000000" w:themeColor="text1"/>
        </w:rPr>
        <w:t>ę</w:t>
      </w:r>
      <w:r w:rsidR="00604B0C" w:rsidRPr="00F93BE6">
        <w:rPr>
          <w:color w:val="000000" w:themeColor="text1"/>
        </w:rPr>
        <w:t xml:space="preserve">, tenkinant švietimo, socialines ir sveikatos priežiūros paslaugų poreikius, užtikrinančius vaiko gerovę – funkcijas, </w:t>
      </w:r>
      <w:r w:rsidR="00604B0C">
        <w:t>organizuoti likusių be tėvų globos vaikų laikinąją globą (rūpybą)</w:t>
      </w:r>
      <w:r w:rsidR="00604B0C" w:rsidRPr="00F93BE6">
        <w:rPr>
          <w:color w:val="000000" w:themeColor="text1"/>
        </w:rPr>
        <w:t xml:space="preserve">.  </w:t>
      </w:r>
      <w:r w:rsidR="00032CC4">
        <w:t xml:space="preserve"> </w:t>
      </w:r>
    </w:p>
    <w:p w:rsidR="00604B0C" w:rsidRDefault="00F93BE6" w:rsidP="00F93BE6">
      <w:pPr>
        <w:ind w:firstLine="720"/>
        <w:jc w:val="both"/>
      </w:pPr>
      <w:r w:rsidRPr="00DA42F9">
        <w:t xml:space="preserve">1.8.2. </w:t>
      </w:r>
      <w:r w:rsidR="00604B0C" w:rsidRPr="00DA42F9">
        <w:rPr>
          <w:i/>
        </w:rPr>
        <w:t>Jaunimo ir bendruomenių reikalų koordinavimo grupė</w:t>
      </w:r>
      <w:r w:rsidR="00604B0C">
        <w:t xml:space="preserve"> formuojama iš savarankiškos jaunimo reikalų koordinatoriaus pareigybės, vyriausiojo specialisto,</w:t>
      </w:r>
      <w:r w:rsidR="00604B0C" w:rsidRPr="00604B0C">
        <w:t xml:space="preserve"> </w:t>
      </w:r>
      <w:r w:rsidR="00604B0C">
        <w:t>esančio Socialinių reikalų departamento direktoriaus pavaldume</w:t>
      </w:r>
      <w:r w:rsidR="008E4B18">
        <w:t>,</w:t>
      </w:r>
      <w:r w:rsidR="00604B0C">
        <w:t xml:space="preserve"> bei vyriausiojo specialisto pareigybės (nauj</w:t>
      </w:r>
      <w:r w:rsidR="00BE1B09">
        <w:t>a pareigybė</w:t>
      </w:r>
      <w:r w:rsidR="00604B0C">
        <w:t xml:space="preserve">). Grupė vykdys kompleksines funkcijas, apimančias </w:t>
      </w:r>
      <w:r w:rsidR="00604B0C" w:rsidRPr="00FE32F5">
        <w:t>valstybinei (valstybės perduotai savivaldybėms</w:t>
      </w:r>
      <w:r w:rsidR="00B42C1B">
        <w:t>) funkcijai priskirtą</w:t>
      </w:r>
      <w:r w:rsidR="00604B0C" w:rsidRPr="00FE32F5">
        <w:t xml:space="preserve"> jaunimo politik</w:t>
      </w:r>
      <w:r w:rsidR="00604B0C">
        <w:t>os</w:t>
      </w:r>
      <w:r w:rsidR="00604B0C" w:rsidRPr="00FE32F5">
        <w:t xml:space="preserve"> form</w:t>
      </w:r>
      <w:r w:rsidR="00604B0C">
        <w:t>avimą ir įgyvendin</w:t>
      </w:r>
      <w:r w:rsidR="00604B0C" w:rsidRPr="00FE32F5">
        <w:t>i</w:t>
      </w:r>
      <w:r w:rsidR="00604B0C">
        <w:t xml:space="preserve">mą, </w:t>
      </w:r>
      <w:r w:rsidR="00DA42F9">
        <w:t>S</w:t>
      </w:r>
      <w:r w:rsidR="00B42C1B" w:rsidRPr="00FE32F5">
        <w:t xml:space="preserve">avivaldybės </w:t>
      </w:r>
      <w:r w:rsidR="00604B0C" w:rsidRPr="00FE32F5">
        <w:t>institucijų bei įstaigų veikl</w:t>
      </w:r>
      <w:r w:rsidR="008A32BF">
        <w:t>os koordinavimą</w:t>
      </w:r>
      <w:r w:rsidR="00604B0C" w:rsidRPr="00FE32F5">
        <w:t xml:space="preserve"> jaunimo politikos srityje,</w:t>
      </w:r>
      <w:r w:rsidR="008A32BF">
        <w:t xml:space="preserve"> </w:t>
      </w:r>
      <w:r w:rsidR="00DA42F9">
        <w:rPr>
          <w:color w:val="000000"/>
        </w:rPr>
        <w:t>S</w:t>
      </w:r>
      <w:r w:rsidR="00604B0C" w:rsidRPr="00F93BE6">
        <w:rPr>
          <w:color w:val="000000"/>
        </w:rPr>
        <w:t>avivaldybės jaunimo politikos program</w:t>
      </w:r>
      <w:r w:rsidR="008A32BF" w:rsidRPr="00F93BE6">
        <w:rPr>
          <w:color w:val="000000"/>
        </w:rPr>
        <w:t>ų</w:t>
      </w:r>
      <w:r w:rsidR="00604B0C" w:rsidRPr="00F93BE6">
        <w:rPr>
          <w:color w:val="000000"/>
        </w:rPr>
        <w:t xml:space="preserve"> ir priemon</w:t>
      </w:r>
      <w:r w:rsidR="008E4B18" w:rsidRPr="00F93BE6">
        <w:rPr>
          <w:color w:val="000000"/>
        </w:rPr>
        <w:t>ių įgyvendinimą</w:t>
      </w:r>
      <w:r w:rsidR="004C1A0D" w:rsidRPr="00F93BE6">
        <w:rPr>
          <w:color w:val="000000"/>
        </w:rPr>
        <w:t xml:space="preserve">, </w:t>
      </w:r>
      <w:r w:rsidR="00604B0C" w:rsidRPr="00E71D2F">
        <w:t>vietos bendruomenių</w:t>
      </w:r>
      <w:r w:rsidR="00B42C1B">
        <w:t>, savivaldybės teritorijoje veikiančių vietos veiklos grupių,</w:t>
      </w:r>
      <w:r w:rsidR="00604B0C">
        <w:t xml:space="preserve"> seniūnaičių</w:t>
      </w:r>
      <w:r w:rsidR="00604B0C" w:rsidRPr="00E71D2F">
        <w:t xml:space="preserve"> veiklą</w:t>
      </w:r>
      <w:r w:rsidR="00B42C1B">
        <w:t>, gyventojų įtraukimo į sprendimų priėmimą (pvz. dalyvaujamasis biudžetas).</w:t>
      </w:r>
    </w:p>
    <w:p w:rsidR="00331F89" w:rsidRPr="00331F89" w:rsidRDefault="00F93BE6" w:rsidP="00F93BE6">
      <w:pPr>
        <w:ind w:firstLine="720"/>
        <w:jc w:val="both"/>
      </w:pPr>
      <w:r>
        <w:rPr>
          <w:b/>
        </w:rPr>
        <w:t xml:space="preserve">1.9. </w:t>
      </w:r>
      <w:r w:rsidR="00331F89" w:rsidRPr="00F93BE6">
        <w:rPr>
          <w:b/>
        </w:rPr>
        <w:t xml:space="preserve">Įsteigiamos 8 vyriausiųjų patarėjų pareigybės </w:t>
      </w:r>
      <w:r w:rsidR="00331F89" w:rsidRPr="00331F89">
        <w:t>(kuravimo sritys aprašomos 1.</w:t>
      </w:r>
      <w:r w:rsidR="004207A5">
        <w:t>10</w:t>
      </w:r>
      <w:r w:rsidR="00331F89" w:rsidRPr="00331F89">
        <w:t xml:space="preserve">. papunktyje). </w:t>
      </w:r>
    </w:p>
    <w:p w:rsidR="007E1C2A" w:rsidRPr="00F93BE6" w:rsidRDefault="00F93BE6" w:rsidP="00F93BE6">
      <w:pPr>
        <w:ind w:firstLine="720"/>
        <w:jc w:val="both"/>
        <w:rPr>
          <w:b/>
        </w:rPr>
      </w:pPr>
      <w:r>
        <w:rPr>
          <w:b/>
        </w:rPr>
        <w:t xml:space="preserve">1.10. </w:t>
      </w:r>
      <w:r w:rsidR="007E1C2A" w:rsidRPr="00F93BE6">
        <w:rPr>
          <w:b/>
        </w:rPr>
        <w:t>Pakeičiamas pavaldumas:</w:t>
      </w:r>
    </w:p>
    <w:p w:rsidR="002D2C68" w:rsidRPr="006C2F64" w:rsidRDefault="00F93BE6" w:rsidP="00F93BE6">
      <w:pPr>
        <w:ind w:firstLine="720"/>
        <w:jc w:val="both"/>
      </w:pPr>
      <w:r w:rsidRPr="00F93BE6">
        <w:t>1.10.1.</w:t>
      </w:r>
      <w:r>
        <w:rPr>
          <w:i/>
        </w:rPr>
        <w:t xml:space="preserve"> </w:t>
      </w:r>
      <w:r w:rsidR="002D2C68" w:rsidRPr="00F93BE6">
        <w:rPr>
          <w:i/>
        </w:rPr>
        <w:t>Savivaldybės administracijos direktoriui</w:t>
      </w:r>
      <w:r w:rsidR="002D2C68">
        <w:t xml:space="preserve"> tiesiogiai pavaldūs bendrąsias valdymo funkcijas vykdantys 12 struktūrinių padalinių: </w:t>
      </w:r>
      <w:r w:rsidR="002D2C68" w:rsidRPr="006C2F64">
        <w:rPr>
          <w:i/>
        </w:rPr>
        <w:t xml:space="preserve">Tarpinstitucinio koordinavimo </w:t>
      </w:r>
      <w:r w:rsidR="00FE73CB" w:rsidRPr="006C2F64">
        <w:rPr>
          <w:i/>
        </w:rPr>
        <w:t>grupė, Jaunimo ir bendruomenių reikalų koordinavimo grupė, Centralizuoto vidaus audito skyrius, Finansų skyrius, Apskaitos skyrius, Personalo skyrius, Turto valdymo skyrius, Bendr</w:t>
      </w:r>
      <w:r w:rsidR="00331F89" w:rsidRPr="006C2F64">
        <w:rPr>
          <w:i/>
        </w:rPr>
        <w:t>asis</w:t>
      </w:r>
      <w:r w:rsidR="00FE73CB" w:rsidRPr="006C2F64">
        <w:rPr>
          <w:i/>
        </w:rPr>
        <w:t xml:space="preserve"> skyrius, Teisės skyrius, Viešųjų pirkimų skyrius, Informacinių technologijų (IT) skyrius, Strateginio planavimo skyrius</w:t>
      </w:r>
      <w:r w:rsidR="000B16DC" w:rsidRPr="006C2F64">
        <w:rPr>
          <w:i/>
        </w:rPr>
        <w:t>,</w:t>
      </w:r>
      <w:r w:rsidR="00FE73CB" w:rsidRPr="006C2F64">
        <w:rPr>
          <w:i/>
        </w:rPr>
        <w:t xml:space="preserve"> duomenų apsaugos pareigūno pareigybė</w:t>
      </w:r>
      <w:r w:rsidR="000B16DC" w:rsidRPr="006C2F64">
        <w:rPr>
          <w:i/>
        </w:rPr>
        <w:t xml:space="preserve"> </w:t>
      </w:r>
      <w:r w:rsidR="000B16DC" w:rsidRPr="006C2F64">
        <w:t>bei</w:t>
      </w:r>
      <w:r w:rsidR="000B16DC" w:rsidRPr="006C2F64">
        <w:rPr>
          <w:i/>
        </w:rPr>
        <w:t xml:space="preserve"> </w:t>
      </w:r>
      <w:r w:rsidR="00717393" w:rsidRPr="006C2F64">
        <w:rPr>
          <w:i/>
        </w:rPr>
        <w:t xml:space="preserve">dvi vyriausiojo patarėjo </w:t>
      </w:r>
      <w:r w:rsidR="000B16DC" w:rsidRPr="006C2F64">
        <w:rPr>
          <w:i/>
        </w:rPr>
        <w:t>pareigybė</w:t>
      </w:r>
      <w:r w:rsidR="00BE1B09" w:rsidRPr="006C2F64">
        <w:rPr>
          <w:i/>
        </w:rPr>
        <w:t>s</w:t>
      </w:r>
      <w:r w:rsidR="00FE73CB" w:rsidRPr="006C2F64">
        <w:rPr>
          <w:i/>
        </w:rPr>
        <w:t>;</w:t>
      </w:r>
      <w:r w:rsidR="00BE1B09" w:rsidRPr="006C2F64">
        <w:rPr>
          <w:i/>
        </w:rPr>
        <w:t xml:space="preserve"> </w:t>
      </w:r>
      <w:r w:rsidR="00FC0A71" w:rsidRPr="006C2F64">
        <w:t xml:space="preserve">vyriausiųjų </w:t>
      </w:r>
      <w:r w:rsidR="00BE1B09" w:rsidRPr="006C2F64">
        <w:t xml:space="preserve">patarėjų </w:t>
      </w:r>
      <w:r w:rsidR="00717393" w:rsidRPr="006C2F64">
        <w:t xml:space="preserve">pareigybių </w:t>
      </w:r>
      <w:r w:rsidR="00FC0A71" w:rsidRPr="006C2F64">
        <w:t xml:space="preserve">kuruojamos </w:t>
      </w:r>
      <w:r w:rsidR="00BE1B09" w:rsidRPr="006C2F64">
        <w:t>srit</w:t>
      </w:r>
      <w:r w:rsidR="00FC0A71" w:rsidRPr="006C2F64">
        <w:t>ys</w:t>
      </w:r>
      <w:r w:rsidR="00BE1B09" w:rsidRPr="006C2F64">
        <w:t xml:space="preserve"> –</w:t>
      </w:r>
      <w:r w:rsidR="002445AA" w:rsidRPr="006C2F64">
        <w:t xml:space="preserve"> </w:t>
      </w:r>
      <w:r w:rsidR="00BE1B09" w:rsidRPr="006C2F64">
        <w:t xml:space="preserve">gerosios valdysenos principų diegimas, </w:t>
      </w:r>
      <w:r w:rsidR="00717393" w:rsidRPr="006C2F64">
        <w:t xml:space="preserve">efektyvus </w:t>
      </w:r>
      <w:r w:rsidR="004B5566" w:rsidRPr="006C2F64">
        <w:t xml:space="preserve">finansų </w:t>
      </w:r>
      <w:r w:rsidR="00717393" w:rsidRPr="006C2F64">
        <w:t>valdymas</w:t>
      </w:r>
      <w:r w:rsidR="004B5566" w:rsidRPr="006C2F64">
        <w:t xml:space="preserve">, išmaniųjų technologijų </w:t>
      </w:r>
      <w:r w:rsidR="00717393" w:rsidRPr="006C2F64">
        <w:t>diegimas</w:t>
      </w:r>
      <w:r w:rsidR="004B5566" w:rsidRPr="006C2F64">
        <w:t>, procesų valdym</w:t>
      </w:r>
      <w:r w:rsidR="00717393" w:rsidRPr="006C2F64">
        <w:t>as</w:t>
      </w:r>
      <w:r w:rsidR="006C2F64">
        <w:t>, skaitmeninimas</w:t>
      </w:r>
      <w:r w:rsidR="004B5566" w:rsidRPr="006C2F64">
        <w:t>;</w:t>
      </w:r>
    </w:p>
    <w:p w:rsidR="001E50BA" w:rsidRDefault="00F93BE6" w:rsidP="00F93BE6">
      <w:pPr>
        <w:ind w:firstLine="720"/>
        <w:jc w:val="both"/>
      </w:pPr>
      <w:r w:rsidRPr="00F93BE6">
        <w:t>1.10.2.</w:t>
      </w:r>
      <w:r>
        <w:rPr>
          <w:i/>
        </w:rPr>
        <w:t xml:space="preserve"> </w:t>
      </w:r>
      <w:r w:rsidR="007E1C2A" w:rsidRPr="00F93BE6">
        <w:rPr>
          <w:i/>
        </w:rPr>
        <w:t>Savivaldybės administracijos  direktoriaus pavaduotojui</w:t>
      </w:r>
      <w:r w:rsidR="007E1C2A">
        <w:t xml:space="preserve"> nustatomos </w:t>
      </w:r>
      <w:r w:rsidR="00C158DA">
        <w:t>2</w:t>
      </w:r>
      <w:r w:rsidR="00A6082D">
        <w:t xml:space="preserve"> kuruojamos </w:t>
      </w:r>
      <w:r w:rsidR="007E1C2A">
        <w:t>sritys</w:t>
      </w:r>
      <w:r w:rsidR="004C1A0D">
        <w:t>,</w:t>
      </w:r>
      <w:r w:rsidR="00A6082D">
        <w:t xml:space="preserve"> pavaldūs struktūriniai padaliniai</w:t>
      </w:r>
      <w:r w:rsidR="000B16DC">
        <w:t xml:space="preserve"> ir pareigybės</w:t>
      </w:r>
      <w:r w:rsidR="007E1C2A">
        <w:t>:</w:t>
      </w:r>
    </w:p>
    <w:p w:rsidR="004404DE" w:rsidRDefault="00F93BE6" w:rsidP="00F93BE6">
      <w:pPr>
        <w:ind w:firstLine="720"/>
        <w:jc w:val="both"/>
      </w:pPr>
      <w:r>
        <w:t>1.10.</w:t>
      </w:r>
      <w:r w:rsidR="00414F10">
        <w:t>2.1</w:t>
      </w:r>
      <w:r>
        <w:t xml:space="preserve">. </w:t>
      </w:r>
      <w:r w:rsidR="00C158DA" w:rsidRPr="00C158DA">
        <w:rPr>
          <w:i/>
        </w:rPr>
        <w:t>4</w:t>
      </w:r>
      <w:r w:rsidR="004404DE" w:rsidRPr="00C158DA">
        <w:rPr>
          <w:i/>
        </w:rPr>
        <w:t xml:space="preserve"> vyriausiojo patarėjo</w:t>
      </w:r>
      <w:r w:rsidR="004404DE">
        <w:t xml:space="preserve"> pareigybės bei </w:t>
      </w:r>
      <w:r w:rsidR="00C158DA" w:rsidRPr="00C158DA">
        <w:rPr>
          <w:i/>
        </w:rPr>
        <w:t xml:space="preserve">2 </w:t>
      </w:r>
      <w:r w:rsidR="004404DE" w:rsidRPr="00C158DA">
        <w:rPr>
          <w:i/>
        </w:rPr>
        <w:t>vyriausiojo specialisto</w:t>
      </w:r>
      <w:r w:rsidR="00C158DA" w:rsidRPr="00C158DA">
        <w:rPr>
          <w:i/>
        </w:rPr>
        <w:t xml:space="preserve"> </w:t>
      </w:r>
      <w:r w:rsidR="004404DE" w:rsidRPr="00C158DA">
        <w:rPr>
          <w:i/>
        </w:rPr>
        <w:t>-</w:t>
      </w:r>
      <w:r w:rsidR="00C158DA" w:rsidRPr="00C158DA">
        <w:rPr>
          <w:i/>
        </w:rPr>
        <w:t xml:space="preserve"> </w:t>
      </w:r>
      <w:r w:rsidR="004404DE" w:rsidRPr="00C158DA">
        <w:rPr>
          <w:i/>
        </w:rPr>
        <w:t>ekonomisto</w:t>
      </w:r>
      <w:r w:rsidR="004404DE">
        <w:t xml:space="preserve"> pareigybės. Vyriausiųjų patarėjų funkcijų sritys:</w:t>
      </w:r>
      <w:r w:rsidR="004B5566">
        <w:t xml:space="preserve"> </w:t>
      </w:r>
      <w:r w:rsidR="00F9428A">
        <w:t>i</w:t>
      </w:r>
      <w:r w:rsidR="004404DE" w:rsidRPr="00A1485C">
        <w:t>nvestici</w:t>
      </w:r>
      <w:r w:rsidR="00717393">
        <w:t>nių ir neinvesticinių</w:t>
      </w:r>
      <w:r w:rsidR="004404DE" w:rsidRPr="00A1485C">
        <w:t xml:space="preserve"> projektų valdym</w:t>
      </w:r>
      <w:r w:rsidR="004404DE">
        <w:t>as,</w:t>
      </w:r>
      <w:r w:rsidR="00717393">
        <w:t xml:space="preserve"> </w:t>
      </w:r>
      <w:r w:rsidR="004404DE" w:rsidRPr="00A1485C">
        <w:t>statybos ir infrastruktūros plėtr</w:t>
      </w:r>
      <w:r w:rsidR="004404DE">
        <w:t>a</w:t>
      </w:r>
      <w:r w:rsidR="00F9428A">
        <w:t>,</w:t>
      </w:r>
      <w:r w:rsidR="004B5566">
        <w:t xml:space="preserve"> </w:t>
      </w:r>
      <w:r w:rsidR="00F9428A">
        <w:t>u</w:t>
      </w:r>
      <w:r w:rsidR="004404DE">
        <w:t>rbanistinė plėtra, investicijų pritraukimas į miesto teritorijas</w:t>
      </w:r>
      <w:r w:rsidR="00F9428A">
        <w:t>,</w:t>
      </w:r>
      <w:r w:rsidR="004B5566">
        <w:t xml:space="preserve"> </w:t>
      </w:r>
      <w:r w:rsidR="00F9428A">
        <w:t>m</w:t>
      </w:r>
      <w:r w:rsidR="004404DE">
        <w:t>iesto priežiūra, komple</w:t>
      </w:r>
      <w:r w:rsidR="00F9428A">
        <w:t>ksinis viešųjų erdvių tvarkymas</w:t>
      </w:r>
      <w:r w:rsidR="00717393">
        <w:t>. Vyriausiojo specialisto – ekonomisto pareigybės reikalingos planuoti ir koordinuoti Savivaldybės administracijos direktoriaus pavaduotojui priskirtų sričių programų lėšų poreikio užtikrinimą</w:t>
      </w:r>
      <w:r w:rsidR="001E50BA">
        <w:t>;</w:t>
      </w:r>
    </w:p>
    <w:p w:rsidR="007E1C2A" w:rsidRPr="00C158DA" w:rsidRDefault="00414F10" w:rsidP="001E50BA">
      <w:pPr>
        <w:ind w:firstLine="720"/>
        <w:jc w:val="both"/>
        <w:rPr>
          <w:i/>
        </w:rPr>
      </w:pPr>
      <w:r>
        <w:t xml:space="preserve">1.10.2.2. </w:t>
      </w:r>
      <w:r w:rsidR="007E1C2A" w:rsidRPr="00C158DA">
        <w:rPr>
          <w:i/>
        </w:rPr>
        <w:t>Miesto pri</w:t>
      </w:r>
      <w:r w:rsidR="00AA5A67" w:rsidRPr="00C158DA">
        <w:rPr>
          <w:i/>
        </w:rPr>
        <w:t>ežiūros sritis</w:t>
      </w:r>
      <w:r w:rsidR="007E1C2A">
        <w:t>, apimanti</w:t>
      </w:r>
      <w:r w:rsidR="00AA5A67">
        <w:t xml:space="preserve"> </w:t>
      </w:r>
      <w:r w:rsidR="00AA5A67" w:rsidRPr="001E50BA">
        <w:rPr>
          <w:color w:val="000000"/>
        </w:rPr>
        <w:t xml:space="preserve">valstybės ir savivaldybės politikos gamtos išteklių bei kitų aplinkosaugos objektų reguliavimo, atliekų tvarkymo, </w:t>
      </w:r>
      <w:r w:rsidR="00F9428A" w:rsidRPr="00AA5A67">
        <w:t xml:space="preserve">kraštovaizdžio, želdinių, </w:t>
      </w:r>
      <w:r w:rsidR="00AA5A67" w:rsidRPr="001E50BA">
        <w:rPr>
          <w:color w:val="000000"/>
        </w:rPr>
        <w:t>keleivių vežimo, saugaus eismo, būsto energetikos, renovavimo ir eksploatacijos, socialinės infrastruktūros, miesto ir kapinių tvarkymo, viešosios tvarkos priežiūros, civilinės saugos srityse įgyvendinimą. Miesto priežiūrą vykd</w:t>
      </w:r>
      <w:r w:rsidR="00F9428A" w:rsidRPr="001E50BA">
        <w:rPr>
          <w:color w:val="000000"/>
        </w:rPr>
        <w:t>ys</w:t>
      </w:r>
      <w:r w:rsidR="007E1C2A">
        <w:t xml:space="preserve"> </w:t>
      </w:r>
      <w:r w:rsidR="00C158DA">
        <w:t>5</w:t>
      </w:r>
      <w:r w:rsidR="007E1C2A">
        <w:t xml:space="preserve"> skyri</w:t>
      </w:r>
      <w:r w:rsidR="00AA5A67">
        <w:t>ai</w:t>
      </w:r>
      <w:r w:rsidR="007E1C2A">
        <w:t xml:space="preserve">: </w:t>
      </w:r>
      <w:r w:rsidR="007E1C2A" w:rsidRPr="00C158DA">
        <w:rPr>
          <w:i/>
        </w:rPr>
        <w:t>Transporto, Aplinkosaugos, Statinių administravimo, Miesto tvarkymo, Viešosios tvarkos;</w:t>
      </w:r>
    </w:p>
    <w:p w:rsidR="007E1C2A" w:rsidRDefault="00414F10" w:rsidP="001E50BA">
      <w:pPr>
        <w:ind w:firstLine="720"/>
        <w:jc w:val="both"/>
      </w:pPr>
      <w:r>
        <w:t>1.10.2.</w:t>
      </w:r>
      <w:r w:rsidR="001E50BA">
        <w:t xml:space="preserve">3. </w:t>
      </w:r>
      <w:r w:rsidRPr="00C158DA">
        <w:rPr>
          <w:i/>
          <w:vanish/>
        </w:rPr>
        <w:t>.10.2.</w:t>
      </w:r>
      <w:r w:rsidRPr="00C158DA">
        <w:rPr>
          <w:i/>
          <w:vanish/>
        </w:rPr>
        <w:cr/>
        <w:t>.  usaaldybė)</w:t>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Pr="00C158DA">
        <w:rPr>
          <w:i/>
          <w:vanish/>
        </w:rPr>
        <w:pgNum/>
      </w:r>
      <w:r w:rsidR="007E1C2A" w:rsidRPr="00C158DA">
        <w:rPr>
          <w:i/>
        </w:rPr>
        <w:t>Miesto vystym</w:t>
      </w:r>
      <w:r w:rsidR="00AA5A67" w:rsidRPr="00C158DA">
        <w:rPr>
          <w:i/>
        </w:rPr>
        <w:t>o sritis</w:t>
      </w:r>
      <w:r w:rsidR="007E1C2A">
        <w:t>, apimanti</w:t>
      </w:r>
      <w:r w:rsidR="007D7F78">
        <w:t xml:space="preserve"> </w:t>
      </w:r>
      <w:r w:rsidR="00C76FEE">
        <w:t>Klaipėdos miesto ekonominės plėtros strategijos iki 2030 metų įgyvendinimo koordinavimą ir priežiūrą</w:t>
      </w:r>
      <w:r w:rsidR="007D7F78" w:rsidRPr="007D7F78">
        <w:t xml:space="preserve">, </w:t>
      </w:r>
      <w:r w:rsidR="007D7F78">
        <w:t xml:space="preserve">dalyvavimą </w:t>
      </w:r>
      <w:r w:rsidR="007D7F78" w:rsidRPr="007D7F78">
        <w:t>įvairi</w:t>
      </w:r>
      <w:r w:rsidR="00C76FEE">
        <w:t>u</w:t>
      </w:r>
      <w:r w:rsidR="007D7F78" w:rsidRPr="007D7F78">
        <w:t xml:space="preserve">ose Europos Sąjungos </w:t>
      </w:r>
      <w:r w:rsidR="00C76FEE">
        <w:t>ir kitų programų finansuojamuose projektuose</w:t>
      </w:r>
      <w:r w:rsidR="007D7F78">
        <w:t>,</w:t>
      </w:r>
      <w:r w:rsidR="00C76FEE" w:rsidRPr="00C76FEE">
        <w:t xml:space="preserve"> </w:t>
      </w:r>
      <w:r w:rsidR="00C76FEE" w:rsidRPr="00AA5A67">
        <w:t>investicinių projektų įgyvendinim</w:t>
      </w:r>
      <w:r w:rsidR="00C76FEE">
        <w:t xml:space="preserve">ą,  </w:t>
      </w:r>
      <w:r w:rsidR="00C158DA">
        <w:t>S</w:t>
      </w:r>
      <w:r w:rsidR="00AA5A67" w:rsidRPr="00AA5A67">
        <w:t>avivaldybės funkcij</w:t>
      </w:r>
      <w:r w:rsidR="007D7F78">
        <w:t>ų</w:t>
      </w:r>
      <w:r w:rsidR="00AA5A67" w:rsidRPr="00AA5A67">
        <w:t xml:space="preserve"> teritorijų planavimo, žemėtvarkos, statybos leidimų ir statinių priežiūros</w:t>
      </w:r>
      <w:r w:rsidR="007D7F78">
        <w:t xml:space="preserve"> užtikrinimą</w:t>
      </w:r>
      <w:r w:rsidR="00AA5A67" w:rsidRPr="00AA5A67">
        <w:t>, paveldosaugos, geodezijos ir kartografijos klausim</w:t>
      </w:r>
      <w:r w:rsidR="007D7F78">
        <w:t>ų įgyvendinimą</w:t>
      </w:r>
      <w:r w:rsidR="00AA5A67">
        <w:t xml:space="preserve">, </w:t>
      </w:r>
      <w:r w:rsidR="00AA5A67" w:rsidRPr="00AA5A67">
        <w:t xml:space="preserve">teritorijų planavimo, </w:t>
      </w:r>
      <w:r w:rsidR="00C158DA">
        <w:t>S</w:t>
      </w:r>
      <w:r w:rsidR="00AA5A67" w:rsidRPr="00AA5A67">
        <w:t>avivaldybės teritorijos bendrojo plano, detaliųjų ir specialiųjų planų rengimą, sprendinių įgyvendinimą</w:t>
      </w:r>
      <w:r w:rsidR="00AA5A67">
        <w:t xml:space="preserve">, </w:t>
      </w:r>
      <w:r w:rsidR="00AA5A67" w:rsidRPr="00AA5A67">
        <w:t xml:space="preserve">planinių </w:t>
      </w:r>
      <w:r w:rsidR="00C158DA">
        <w:t>S</w:t>
      </w:r>
      <w:r w:rsidR="00AA5A67" w:rsidRPr="00AA5A67">
        <w:t>avivaldybei priklausančių nuosavybes teise objektų projektavimą, kapitalinį remontą, rekonstravimą, tiesimą ir statybą</w:t>
      </w:r>
      <w:r w:rsidR="00AA5A67">
        <w:t xml:space="preserve">, </w:t>
      </w:r>
      <w:r w:rsidR="00AA5A67" w:rsidRPr="00AA5A67">
        <w:t xml:space="preserve">nekilnojamojo kultūros paveldo ir </w:t>
      </w:r>
      <w:r w:rsidR="00C158DA">
        <w:t>S</w:t>
      </w:r>
      <w:r w:rsidR="00AA5A67" w:rsidRPr="00AA5A67">
        <w:t>avivaldybės įst</w:t>
      </w:r>
      <w:r w:rsidR="007D7F78">
        <w:t>eigtų saugomų teritorijų apsaugos užtikrinimą. Miesto vystym</w:t>
      </w:r>
      <w:r w:rsidR="00C76FEE">
        <w:t xml:space="preserve">o srityje veiks </w:t>
      </w:r>
      <w:r w:rsidR="00C158DA">
        <w:t>8</w:t>
      </w:r>
      <w:r w:rsidR="00A6082D">
        <w:t xml:space="preserve"> struktūrini</w:t>
      </w:r>
      <w:r w:rsidR="007D7F78">
        <w:t>ai</w:t>
      </w:r>
      <w:r w:rsidR="00A6082D">
        <w:t xml:space="preserve"> padalini</w:t>
      </w:r>
      <w:r w:rsidR="007D7F78">
        <w:t>ai</w:t>
      </w:r>
      <w:r w:rsidR="00A6082D">
        <w:t xml:space="preserve">: </w:t>
      </w:r>
      <w:r w:rsidR="00A6082D" w:rsidRPr="00C158DA">
        <w:rPr>
          <w:i/>
        </w:rPr>
        <w:t>Ekonominės plėtros grupė, Statybos ir infrastruktūros plėtros, Paveldosaugos, Statybos leidimų ir statinių kontrolės, Žemėtvarkos, Urbanistikos ir architektūros, Geodezijos ir GIS bei Projektų skyriai</w:t>
      </w:r>
      <w:r w:rsidR="00A6082D">
        <w:t>.</w:t>
      </w:r>
    </w:p>
    <w:p w:rsidR="00A6082D" w:rsidRDefault="001E50BA" w:rsidP="001E50BA">
      <w:pPr>
        <w:ind w:firstLine="720"/>
        <w:jc w:val="both"/>
      </w:pPr>
      <w:r w:rsidRPr="001E50BA">
        <w:t>1.10.3.</w:t>
      </w:r>
      <w:r>
        <w:rPr>
          <w:b/>
        </w:rPr>
        <w:t xml:space="preserve"> </w:t>
      </w:r>
      <w:r w:rsidR="0001375D" w:rsidRPr="001E50BA">
        <w:rPr>
          <w:i/>
        </w:rPr>
        <w:t>S</w:t>
      </w:r>
      <w:r w:rsidR="00A6082D" w:rsidRPr="001E50BA">
        <w:rPr>
          <w:i/>
        </w:rPr>
        <w:t>avivaldybės administracijos direktoriaus pavaduotojui</w:t>
      </w:r>
      <w:r w:rsidR="00A6082D">
        <w:t xml:space="preserve"> nustatomos </w:t>
      </w:r>
      <w:r w:rsidR="00C158DA">
        <w:t>2</w:t>
      </w:r>
      <w:r w:rsidR="00A6082D">
        <w:t xml:space="preserve"> kuruojamos sritys ir pavaldūs struktūriniai padaliniai</w:t>
      </w:r>
      <w:r w:rsidR="000B16DC">
        <w:t xml:space="preserve"> ir pareigybės</w:t>
      </w:r>
      <w:r w:rsidR="00A6082D">
        <w:t xml:space="preserve">: </w:t>
      </w:r>
    </w:p>
    <w:p w:rsidR="00092B92" w:rsidRDefault="001E50BA" w:rsidP="001E50BA">
      <w:pPr>
        <w:ind w:firstLine="720"/>
        <w:jc w:val="both"/>
      </w:pPr>
      <w:r>
        <w:t xml:space="preserve">1.10.3.1. </w:t>
      </w:r>
      <w:r w:rsidR="00C158DA" w:rsidRPr="00C158DA">
        <w:rPr>
          <w:i/>
        </w:rPr>
        <w:t>2</w:t>
      </w:r>
      <w:r w:rsidR="00092B92" w:rsidRPr="00C158DA">
        <w:rPr>
          <w:i/>
        </w:rPr>
        <w:t xml:space="preserve"> vyriausiojo patarėjo pareigybės</w:t>
      </w:r>
      <w:r w:rsidR="004C1A0D">
        <w:t xml:space="preserve">, vykdančios funkcijas </w:t>
      </w:r>
      <w:r w:rsidR="00F9428A">
        <w:t>š</w:t>
      </w:r>
      <w:r w:rsidR="00092B92">
        <w:t xml:space="preserve">vietimo, sporto ir </w:t>
      </w:r>
      <w:r w:rsidR="00C76FEE">
        <w:t>kultūros bei tarpsektorinio bendradarbiavimo</w:t>
      </w:r>
      <w:r w:rsidR="00F9428A">
        <w:t xml:space="preserve">, </w:t>
      </w:r>
      <w:r w:rsidR="00C76FEE">
        <w:t xml:space="preserve">paslaugų </w:t>
      </w:r>
      <w:r w:rsidR="00C86A8B">
        <w:t xml:space="preserve">verslui ir </w:t>
      </w:r>
      <w:r w:rsidR="00092B92">
        <w:t xml:space="preserve">gyventojams, socialinės </w:t>
      </w:r>
      <w:r w:rsidR="00C76FEE">
        <w:t>paslaugų organizavimo srityse</w:t>
      </w:r>
      <w:r w:rsidR="00F9428A">
        <w:t>;</w:t>
      </w:r>
    </w:p>
    <w:p w:rsidR="00A6082D" w:rsidRDefault="001E50BA" w:rsidP="001E50BA">
      <w:pPr>
        <w:ind w:firstLine="720"/>
        <w:jc w:val="both"/>
      </w:pPr>
      <w:r>
        <w:t xml:space="preserve">1.10.3.2. </w:t>
      </w:r>
      <w:r w:rsidR="00C76FEE" w:rsidRPr="00C158DA">
        <w:rPr>
          <w:i/>
        </w:rPr>
        <w:t xml:space="preserve">Paslaugų </w:t>
      </w:r>
      <w:r w:rsidR="00A6082D" w:rsidRPr="00C158DA">
        <w:rPr>
          <w:i/>
        </w:rPr>
        <w:t>miestiečiams</w:t>
      </w:r>
      <w:r w:rsidR="00092B92" w:rsidRPr="00C158DA">
        <w:rPr>
          <w:i/>
        </w:rPr>
        <w:t xml:space="preserve"> sritis</w:t>
      </w:r>
      <w:r w:rsidR="00A6082D">
        <w:t>, apimant</w:t>
      </w:r>
      <w:r w:rsidR="00092B92">
        <w:t xml:space="preserve">i </w:t>
      </w:r>
      <w:r w:rsidR="00092B92" w:rsidRPr="009018D8">
        <w:t>valstybės ir savivaldybės politik</w:t>
      </w:r>
      <w:r w:rsidR="00092B92">
        <w:t>os</w:t>
      </w:r>
      <w:r w:rsidR="00092B92" w:rsidRPr="009018D8">
        <w:t xml:space="preserve"> socialinių paslaugų ir paramos, socialinio būsto, sveikatos apsaugos, civilinės būklės aktų registravimo ir gyvenamos</w:t>
      </w:r>
      <w:r w:rsidR="00092B92">
        <w:t>ios vietos deklaravimo srityse įgyvendinimą</w:t>
      </w:r>
      <w:r w:rsidR="00092B92" w:rsidRPr="009018D8">
        <w:t xml:space="preserve">, </w:t>
      </w:r>
      <w:r w:rsidR="00C76FEE">
        <w:t>minėtų sričių veiklos planavimą</w:t>
      </w:r>
      <w:r w:rsidR="00092B92">
        <w:t xml:space="preserve"> ir </w:t>
      </w:r>
      <w:r w:rsidR="00092B92" w:rsidRPr="009018D8">
        <w:t>jų įgyvendinimą</w:t>
      </w:r>
      <w:r w:rsidR="00092B92">
        <w:t xml:space="preserve">. Funkcijas </w:t>
      </w:r>
      <w:r w:rsidR="00BB1BD2">
        <w:t>įgyvendins</w:t>
      </w:r>
      <w:r w:rsidR="00BB1BD2" w:rsidRPr="009018D8">
        <w:t xml:space="preserve"> </w:t>
      </w:r>
      <w:r w:rsidR="00C158DA">
        <w:t>6</w:t>
      </w:r>
      <w:r w:rsidR="00A6082D">
        <w:t xml:space="preserve"> skyri</w:t>
      </w:r>
      <w:r w:rsidR="00092B92">
        <w:t>ai</w:t>
      </w:r>
      <w:r w:rsidR="00A6082D">
        <w:t xml:space="preserve">: </w:t>
      </w:r>
      <w:r w:rsidR="00A6082D" w:rsidRPr="00C158DA">
        <w:rPr>
          <w:i/>
        </w:rPr>
        <w:t xml:space="preserve">Sveikatos apsaugos, Civilinės metrikacijos ir registracijos, </w:t>
      </w:r>
      <w:r w:rsidR="002D2C68" w:rsidRPr="00C158DA">
        <w:rPr>
          <w:i/>
        </w:rPr>
        <w:t>Licencijų ir leidimų, Klientų aptarnavimo, Socialinių paslaugų, Socialinio būsto</w:t>
      </w:r>
      <w:r w:rsidR="00A6082D">
        <w:t>;</w:t>
      </w:r>
    </w:p>
    <w:p w:rsidR="00536E5F" w:rsidRPr="00C158DA" w:rsidRDefault="001E50BA" w:rsidP="001E50BA">
      <w:pPr>
        <w:ind w:firstLine="709"/>
        <w:jc w:val="both"/>
        <w:rPr>
          <w:i/>
        </w:rPr>
      </w:pPr>
      <w:r>
        <w:t xml:space="preserve">1.10.3.3. </w:t>
      </w:r>
      <w:r w:rsidR="002D2C68" w:rsidRPr="00C158DA">
        <w:rPr>
          <w:i/>
        </w:rPr>
        <w:t>Ugdym</w:t>
      </w:r>
      <w:r w:rsidR="009018D8" w:rsidRPr="00C158DA">
        <w:rPr>
          <w:i/>
        </w:rPr>
        <w:t>o</w:t>
      </w:r>
      <w:r w:rsidR="002D2C68" w:rsidRPr="00C158DA">
        <w:rPr>
          <w:i/>
        </w:rPr>
        <w:t xml:space="preserve"> ir kultūr</w:t>
      </w:r>
      <w:r w:rsidR="009018D8" w:rsidRPr="00C158DA">
        <w:rPr>
          <w:i/>
        </w:rPr>
        <w:t>os sritis</w:t>
      </w:r>
      <w:r w:rsidR="00A6082D">
        <w:t xml:space="preserve">, apimanti </w:t>
      </w:r>
      <w:r w:rsidR="009018D8" w:rsidRPr="009018D8">
        <w:t>valstybės ir savivaldybės politik</w:t>
      </w:r>
      <w:r w:rsidR="00092B92">
        <w:t>os</w:t>
      </w:r>
      <w:r w:rsidR="009018D8" w:rsidRPr="009018D8">
        <w:t xml:space="preserve"> švietimo, kultūros, sporto </w:t>
      </w:r>
      <w:r w:rsidR="009018D8">
        <w:t>srityse įgyvendinimą</w:t>
      </w:r>
      <w:r w:rsidR="009018D8" w:rsidRPr="009018D8">
        <w:t xml:space="preserve">, </w:t>
      </w:r>
      <w:r w:rsidR="00BB1BD2">
        <w:t xml:space="preserve">minėtų sričių veiklos planavimą ir </w:t>
      </w:r>
      <w:r w:rsidR="009018D8" w:rsidRPr="009018D8">
        <w:t>įgyvendinimą</w:t>
      </w:r>
      <w:r w:rsidR="00BB1BD2">
        <w:t>, e</w:t>
      </w:r>
      <w:r w:rsidR="009018D8" w:rsidRPr="009018D8">
        <w:t>fe</w:t>
      </w:r>
      <w:r w:rsidR="009018D8">
        <w:t xml:space="preserve">ktyvų </w:t>
      </w:r>
      <w:r w:rsidR="00BB1BD2">
        <w:t xml:space="preserve">skirtų </w:t>
      </w:r>
      <w:r w:rsidR="009018D8">
        <w:t>lėšų</w:t>
      </w:r>
      <w:r w:rsidR="00C86A8B">
        <w:t xml:space="preserve"> </w:t>
      </w:r>
      <w:r w:rsidR="00BB1BD2">
        <w:t xml:space="preserve">planavimą </w:t>
      </w:r>
      <w:r w:rsidR="00C86A8B">
        <w:t>panaudojimą</w:t>
      </w:r>
      <w:r w:rsidR="009018D8">
        <w:t xml:space="preserve"> </w:t>
      </w:r>
      <w:r w:rsidR="00BB1BD2">
        <w:t xml:space="preserve">bei </w:t>
      </w:r>
      <w:r w:rsidR="00C86A8B">
        <w:t>centralizuotos</w:t>
      </w:r>
      <w:r w:rsidR="00BB1BD2">
        <w:t xml:space="preserve"> biudžetinių įstaigų</w:t>
      </w:r>
      <w:r w:rsidR="00C86A8B">
        <w:t xml:space="preserve"> apskaitos įgyvendinimą</w:t>
      </w:r>
      <w:r w:rsidR="009018D8">
        <w:t xml:space="preserve">. </w:t>
      </w:r>
      <w:r w:rsidR="007D0603">
        <w:t xml:space="preserve">Ugdymo ir kultūros politikos įgyvendinamas yra </w:t>
      </w:r>
      <w:r w:rsidR="00C158DA">
        <w:t xml:space="preserve">5 </w:t>
      </w:r>
      <w:r w:rsidR="00A6082D">
        <w:t>struktūrini</w:t>
      </w:r>
      <w:r w:rsidR="00C86A8B">
        <w:t>ų</w:t>
      </w:r>
      <w:r w:rsidR="00A6082D">
        <w:t xml:space="preserve"> padalini</w:t>
      </w:r>
      <w:r w:rsidR="007D0603">
        <w:t>ų kompetencija</w:t>
      </w:r>
      <w:r w:rsidR="00A6082D">
        <w:t xml:space="preserve">: </w:t>
      </w:r>
      <w:r w:rsidR="002D2C68" w:rsidRPr="00C158DA">
        <w:rPr>
          <w:i/>
        </w:rPr>
        <w:t>Švietimo, Sporto, Kultūros, Planavimo ir analizės, BĮCAS</w:t>
      </w:r>
      <w:r w:rsidR="00032CC4" w:rsidRPr="00C158DA">
        <w:rPr>
          <w:i/>
        </w:rPr>
        <w:t>.</w:t>
      </w:r>
    </w:p>
    <w:p w:rsidR="00335BA6" w:rsidRPr="00335BA6" w:rsidRDefault="00335BA6" w:rsidP="006F675E">
      <w:pPr>
        <w:ind w:firstLine="709"/>
        <w:jc w:val="both"/>
        <w:rPr>
          <w:b/>
        </w:rPr>
      </w:pPr>
      <w:r w:rsidRPr="00335BA6">
        <w:rPr>
          <w:b/>
        </w:rPr>
        <w:t>2. Projekto rengimo priežastys ir kuo remiantis parengtas sprendimo projektas</w:t>
      </w:r>
    </w:p>
    <w:p w:rsidR="00335BA6" w:rsidRPr="00521734" w:rsidRDefault="00335BA6" w:rsidP="006F675E">
      <w:pPr>
        <w:ind w:firstLine="709"/>
        <w:jc w:val="both"/>
        <w:rPr>
          <w:color w:val="000000"/>
        </w:rPr>
      </w:pPr>
      <w:r w:rsidRPr="00335BA6">
        <w:rPr>
          <w:bCs/>
        </w:rPr>
        <w:t xml:space="preserve">Vietos savivaldos įstatymo 16 straipsnio </w:t>
      </w:r>
      <w:r w:rsidR="0000315A">
        <w:rPr>
          <w:color w:val="000000"/>
        </w:rPr>
        <w:t>2 dalies 10</w:t>
      </w:r>
      <w:r w:rsidRPr="00335BA6">
        <w:rPr>
          <w:color w:val="000000"/>
        </w:rPr>
        <w:t xml:space="preserve"> punkte nurodyta, kad išimtinė savivaldybės tarybos kompetencija yra savivaldybės administracijos struktūros, nuostatų ir darbo užmokesčio fondo tvirtinimas, didžiausio leistino valstybės tarnautojų pareigybių ir darbuotojų, dirbančių pagal darbo sutartis, skaičiaus savivaldybės administracijoje nustatymas savivaldybės administracijos direktoriaus siūlymu mero teikimu.</w:t>
      </w:r>
    </w:p>
    <w:p w:rsidR="00335BA6" w:rsidRPr="00335BA6" w:rsidRDefault="00335BA6" w:rsidP="006F675E">
      <w:pPr>
        <w:ind w:firstLine="709"/>
        <w:jc w:val="both"/>
        <w:rPr>
          <w:b/>
          <w:bCs/>
        </w:rPr>
      </w:pPr>
      <w:r w:rsidRPr="00335BA6">
        <w:rPr>
          <w:b/>
          <w:bCs/>
        </w:rPr>
        <w:t xml:space="preserve">3. Kokių rezultatų laukiama. </w:t>
      </w:r>
    </w:p>
    <w:p w:rsidR="00254CF4" w:rsidRDefault="00BB1BD2" w:rsidP="006F675E">
      <w:pPr>
        <w:ind w:firstLine="709"/>
        <w:jc w:val="both"/>
        <w:rPr>
          <w:bCs/>
        </w:rPr>
      </w:pPr>
      <w:r>
        <w:rPr>
          <w:bCs/>
        </w:rPr>
        <w:t>S</w:t>
      </w:r>
      <w:r w:rsidR="00335BA6" w:rsidRPr="00335BA6">
        <w:rPr>
          <w:bCs/>
        </w:rPr>
        <w:t xml:space="preserve">avivaldybės administracijos </w:t>
      </w:r>
      <w:r w:rsidR="00847D9B">
        <w:rPr>
          <w:bCs/>
        </w:rPr>
        <w:t xml:space="preserve">naujos </w:t>
      </w:r>
      <w:r w:rsidR="00335BA6" w:rsidRPr="00335BA6">
        <w:rPr>
          <w:bCs/>
        </w:rPr>
        <w:t xml:space="preserve">struktūros </w:t>
      </w:r>
      <w:r w:rsidR="00847D9B">
        <w:rPr>
          <w:bCs/>
        </w:rPr>
        <w:t>patvirtinimu</w:t>
      </w:r>
      <w:r w:rsidR="00335BA6" w:rsidRPr="00335BA6">
        <w:rPr>
          <w:bCs/>
        </w:rPr>
        <w:t xml:space="preserve"> </w:t>
      </w:r>
      <w:r>
        <w:rPr>
          <w:bCs/>
        </w:rPr>
        <w:t xml:space="preserve">būtų pasiekta šių rezultatų: </w:t>
      </w:r>
    </w:p>
    <w:p w:rsidR="00254CF4" w:rsidRDefault="00BB1BD2" w:rsidP="00254CF4">
      <w:pPr>
        <w:pStyle w:val="Sraopastraipa"/>
        <w:numPr>
          <w:ilvl w:val="0"/>
          <w:numId w:val="18"/>
        </w:numPr>
        <w:ind w:left="0" w:firstLine="357"/>
        <w:jc w:val="both"/>
        <w:rPr>
          <w:bCs/>
        </w:rPr>
      </w:pPr>
      <w:r w:rsidRPr="00254CF4">
        <w:rPr>
          <w:bCs/>
        </w:rPr>
        <w:t>sumaž</w:t>
      </w:r>
      <w:r w:rsidR="00854B6F" w:rsidRPr="00254CF4">
        <w:rPr>
          <w:bCs/>
        </w:rPr>
        <w:t xml:space="preserve">ėtų </w:t>
      </w:r>
      <w:r w:rsidR="00847D9B" w:rsidRPr="00254CF4">
        <w:rPr>
          <w:bCs/>
        </w:rPr>
        <w:t xml:space="preserve">valdymo grandžių </w:t>
      </w:r>
      <w:r w:rsidRPr="00254CF4">
        <w:rPr>
          <w:bCs/>
        </w:rPr>
        <w:t>skaičius</w:t>
      </w:r>
      <w:r w:rsidR="00854B6F" w:rsidRPr="00254CF4">
        <w:rPr>
          <w:bCs/>
        </w:rPr>
        <w:t>,  funkcijų dubliavimas, neefektyvaus techninio darbo kiekis</w:t>
      </w:r>
      <w:r w:rsidRPr="00254CF4">
        <w:rPr>
          <w:bCs/>
        </w:rPr>
        <w:t xml:space="preserve">; </w:t>
      </w:r>
    </w:p>
    <w:p w:rsidR="00254CF4" w:rsidRDefault="00BB1BD2" w:rsidP="00254CF4">
      <w:pPr>
        <w:pStyle w:val="Sraopastraipa"/>
        <w:numPr>
          <w:ilvl w:val="0"/>
          <w:numId w:val="18"/>
        </w:numPr>
        <w:ind w:left="0" w:firstLine="357"/>
        <w:jc w:val="both"/>
        <w:rPr>
          <w:bCs/>
        </w:rPr>
      </w:pPr>
      <w:r w:rsidRPr="00254CF4">
        <w:rPr>
          <w:bCs/>
        </w:rPr>
        <w:t xml:space="preserve">pereita </w:t>
      </w:r>
      <w:r w:rsidR="00847D9B" w:rsidRPr="00254CF4">
        <w:rPr>
          <w:bCs/>
        </w:rPr>
        <w:t>prie projektinio darbo organizavimo – aukščiausios kvalifikacijos, ekspertinio lygmens darbuotojai būtų atsakingi už svarbiausius projektus</w:t>
      </w:r>
      <w:r w:rsidR="00254CF4">
        <w:rPr>
          <w:bCs/>
        </w:rPr>
        <w:t>;</w:t>
      </w:r>
    </w:p>
    <w:p w:rsidR="00254CF4" w:rsidRDefault="00BB1BD2" w:rsidP="00254CF4">
      <w:pPr>
        <w:pStyle w:val="Sraopastraipa"/>
        <w:numPr>
          <w:ilvl w:val="0"/>
          <w:numId w:val="18"/>
        </w:numPr>
        <w:ind w:left="0" w:firstLine="357"/>
        <w:jc w:val="both"/>
        <w:rPr>
          <w:bCs/>
        </w:rPr>
      </w:pPr>
      <w:r w:rsidRPr="00254CF4">
        <w:rPr>
          <w:bCs/>
        </w:rPr>
        <w:t xml:space="preserve">įdiegta atsakomybė už rezultatą: </w:t>
      </w:r>
      <w:r w:rsidR="00847D9B" w:rsidRPr="00254CF4">
        <w:rPr>
          <w:bCs/>
        </w:rPr>
        <w:t xml:space="preserve">vyr. patarėjams, projektų vadovams, struktūrinių padalinių vadovams pareigybių aprašymuose būtų nustatyta atsakomybė už rezultatą, o ne procesą; </w:t>
      </w:r>
    </w:p>
    <w:p w:rsidR="00254CF4" w:rsidRDefault="00BB1BD2" w:rsidP="00254CF4">
      <w:pPr>
        <w:pStyle w:val="Sraopastraipa"/>
        <w:numPr>
          <w:ilvl w:val="0"/>
          <w:numId w:val="18"/>
        </w:numPr>
        <w:ind w:left="0" w:firstLine="357"/>
        <w:jc w:val="both"/>
        <w:rPr>
          <w:bCs/>
        </w:rPr>
      </w:pPr>
      <w:r w:rsidRPr="00254CF4">
        <w:rPr>
          <w:bCs/>
        </w:rPr>
        <w:t>sustiprinta Savivaldybės administracijos vidinė komunikacija, labiau taikomas</w:t>
      </w:r>
      <w:r w:rsidR="00847D9B" w:rsidRPr="00254CF4">
        <w:rPr>
          <w:bCs/>
        </w:rPr>
        <w:t xml:space="preserve"> komandinio darbo</w:t>
      </w:r>
      <w:r w:rsidRPr="00254CF4">
        <w:rPr>
          <w:bCs/>
        </w:rPr>
        <w:t xml:space="preserve"> principas, </w:t>
      </w:r>
      <w:r w:rsidR="00847D9B" w:rsidRPr="00254CF4">
        <w:rPr>
          <w:bCs/>
        </w:rPr>
        <w:t>tarpsektoriškum</w:t>
      </w:r>
      <w:r w:rsidRPr="00254CF4">
        <w:rPr>
          <w:bCs/>
        </w:rPr>
        <w:t>as ir</w:t>
      </w:r>
      <w:r w:rsidR="00847D9B" w:rsidRPr="00254CF4">
        <w:rPr>
          <w:bCs/>
        </w:rPr>
        <w:t xml:space="preserve"> </w:t>
      </w:r>
      <w:r w:rsidRPr="00254CF4">
        <w:rPr>
          <w:bCs/>
        </w:rPr>
        <w:t xml:space="preserve">bendradarbiavimas </w:t>
      </w:r>
      <w:r w:rsidR="00847D9B" w:rsidRPr="00254CF4">
        <w:rPr>
          <w:bCs/>
        </w:rPr>
        <w:t>tarp padalinių, įstaigų, išorės subjektų</w:t>
      </w:r>
      <w:r w:rsidR="00254CF4">
        <w:rPr>
          <w:bCs/>
        </w:rPr>
        <w:t>;</w:t>
      </w:r>
      <w:r w:rsidR="00847D9B" w:rsidRPr="00254CF4">
        <w:rPr>
          <w:bCs/>
        </w:rPr>
        <w:t xml:space="preserve"> </w:t>
      </w:r>
    </w:p>
    <w:p w:rsidR="00847D9B" w:rsidRPr="00254CF4" w:rsidRDefault="00BB1BD2" w:rsidP="00254CF4">
      <w:pPr>
        <w:pStyle w:val="Sraopastraipa"/>
        <w:numPr>
          <w:ilvl w:val="0"/>
          <w:numId w:val="18"/>
        </w:numPr>
        <w:ind w:left="0" w:firstLine="357"/>
        <w:jc w:val="both"/>
        <w:rPr>
          <w:bCs/>
        </w:rPr>
      </w:pPr>
      <w:r w:rsidRPr="00254CF4">
        <w:rPr>
          <w:bCs/>
        </w:rPr>
        <w:t>diegiami visuotinės kokybės vadybos principai ir stiprinamas</w:t>
      </w:r>
      <w:r w:rsidR="00847D9B" w:rsidRPr="00254CF4">
        <w:rPr>
          <w:bCs/>
        </w:rPr>
        <w:t xml:space="preserve"> procesų </w:t>
      </w:r>
      <w:r w:rsidRPr="00254CF4">
        <w:rPr>
          <w:bCs/>
        </w:rPr>
        <w:t xml:space="preserve">valdymas: </w:t>
      </w:r>
      <w:r w:rsidR="00854B6F" w:rsidRPr="00254CF4">
        <w:rPr>
          <w:bCs/>
        </w:rPr>
        <w:t>nustatomi</w:t>
      </w:r>
      <w:r w:rsidR="00256427" w:rsidRPr="00254CF4">
        <w:rPr>
          <w:bCs/>
        </w:rPr>
        <w:t xml:space="preserve">, </w:t>
      </w:r>
      <w:r w:rsidR="00854B6F" w:rsidRPr="00254CF4">
        <w:rPr>
          <w:bCs/>
        </w:rPr>
        <w:t xml:space="preserve"> stebimi ir nuolat tobulinami </w:t>
      </w:r>
      <w:r w:rsidR="00256427" w:rsidRPr="00254CF4">
        <w:rPr>
          <w:bCs/>
        </w:rPr>
        <w:t>proces</w:t>
      </w:r>
      <w:r w:rsidR="00854B6F" w:rsidRPr="00254CF4">
        <w:rPr>
          <w:bCs/>
        </w:rPr>
        <w:t xml:space="preserve">ai </w:t>
      </w:r>
      <w:r w:rsidR="00256427" w:rsidRPr="00254CF4">
        <w:rPr>
          <w:bCs/>
        </w:rPr>
        <w:t>siekiant optimi</w:t>
      </w:r>
      <w:r w:rsidR="00A1152C" w:rsidRPr="00254CF4">
        <w:rPr>
          <w:bCs/>
        </w:rPr>
        <w:t>z</w:t>
      </w:r>
      <w:r w:rsidR="00256427" w:rsidRPr="00254CF4">
        <w:rPr>
          <w:bCs/>
        </w:rPr>
        <w:t>uoti vidaus administravimą ir geriau atitikti klientų lūkesčius.</w:t>
      </w:r>
    </w:p>
    <w:p w:rsidR="00335BA6" w:rsidRPr="00335BA6" w:rsidRDefault="00335BA6" w:rsidP="006F675E">
      <w:pPr>
        <w:ind w:firstLine="709"/>
        <w:jc w:val="both"/>
        <w:rPr>
          <w:b/>
        </w:rPr>
      </w:pPr>
      <w:r w:rsidRPr="00335BA6">
        <w:rPr>
          <w:b/>
          <w:bCs/>
        </w:rPr>
        <w:t>4. Sprendimo projekto rengimo metu gauti specialistų vertinimai.</w:t>
      </w:r>
    </w:p>
    <w:p w:rsidR="00335BA6" w:rsidRPr="00335BA6" w:rsidRDefault="00335BA6" w:rsidP="006F675E">
      <w:pPr>
        <w:ind w:firstLine="709"/>
        <w:jc w:val="both"/>
      </w:pPr>
      <w:r w:rsidRPr="00335BA6">
        <w:t>Nėra.</w:t>
      </w:r>
    </w:p>
    <w:p w:rsidR="003A664D" w:rsidRDefault="00335BA6" w:rsidP="003A664D">
      <w:pPr>
        <w:ind w:firstLine="709"/>
        <w:jc w:val="both"/>
        <w:rPr>
          <w:b/>
          <w:bCs/>
        </w:rPr>
      </w:pPr>
      <w:r w:rsidRPr="00335BA6">
        <w:rPr>
          <w:b/>
          <w:bCs/>
        </w:rPr>
        <w:t>5. Išlaidų sąmatos, skaičiavimai, reikalingi pagrindimai ir paaiškinimai.</w:t>
      </w:r>
    </w:p>
    <w:p w:rsidR="003A664D" w:rsidRDefault="003A664D" w:rsidP="003A664D">
      <w:pPr>
        <w:ind w:firstLine="709"/>
        <w:jc w:val="both"/>
        <w:rPr>
          <w:lang w:eastAsia="en-US"/>
        </w:rPr>
      </w:pPr>
      <w:r>
        <w:rPr>
          <w:lang w:eastAsia="en-US"/>
        </w:rPr>
        <w:t>Poreikis darbo užmokesčio nustatymui perkėlus į aukštesnes pareigas (skyrių, nesančių kito struktūrinio padalinio sudėtyje, vedėjai) 27 darbuotojams sudaro: 27 darbuotojai</w:t>
      </w:r>
      <w:r w:rsidR="004207A5">
        <w:rPr>
          <w:lang w:eastAsia="en-US"/>
        </w:rPr>
        <w:t xml:space="preserve"> </w:t>
      </w:r>
      <w:r>
        <w:rPr>
          <w:lang w:eastAsia="en-US"/>
        </w:rPr>
        <w:t>*</w:t>
      </w:r>
      <w:r w:rsidR="004207A5">
        <w:rPr>
          <w:lang w:eastAsia="en-US"/>
        </w:rPr>
        <w:t xml:space="preserve"> </w:t>
      </w:r>
      <w:r>
        <w:rPr>
          <w:lang w:eastAsia="en-US"/>
        </w:rPr>
        <w:t>0,5 koef.</w:t>
      </w:r>
      <w:r w:rsidR="004207A5">
        <w:rPr>
          <w:lang w:eastAsia="en-US"/>
        </w:rPr>
        <w:t xml:space="preserve"> </w:t>
      </w:r>
      <w:r>
        <w:rPr>
          <w:lang w:val="en-US" w:eastAsia="en-US"/>
        </w:rPr>
        <w:t>*</w:t>
      </w:r>
      <w:r w:rsidR="004207A5">
        <w:rPr>
          <w:lang w:val="en-US" w:eastAsia="en-US"/>
        </w:rPr>
        <w:t xml:space="preserve"> </w:t>
      </w:r>
      <w:r>
        <w:rPr>
          <w:lang w:val="en-US" w:eastAsia="en-US"/>
        </w:rPr>
        <w:t>17</w:t>
      </w:r>
      <w:r w:rsidR="00FB62AC">
        <w:rPr>
          <w:lang w:val="en-US" w:eastAsia="en-US"/>
        </w:rPr>
        <w:t>6</w:t>
      </w:r>
      <w:r>
        <w:rPr>
          <w:lang w:val="en-US" w:eastAsia="en-US"/>
        </w:rPr>
        <w:t xml:space="preserve"> </w:t>
      </w:r>
      <w:r w:rsidR="00E9451E">
        <w:rPr>
          <w:lang w:val="en-US" w:eastAsia="en-US"/>
        </w:rPr>
        <w:t>E</w:t>
      </w:r>
      <w:r w:rsidR="004207A5">
        <w:rPr>
          <w:lang w:val="en-US" w:eastAsia="en-US"/>
        </w:rPr>
        <w:t xml:space="preserve">ur (bazinis dydis) </w:t>
      </w:r>
      <w:r>
        <w:rPr>
          <w:lang w:val="en-US" w:eastAsia="en-US"/>
        </w:rPr>
        <w:t>*12 m</w:t>
      </w:r>
      <w:r>
        <w:rPr>
          <w:lang w:eastAsia="en-US"/>
        </w:rPr>
        <w:t>ėn</w:t>
      </w:r>
      <w:r w:rsidR="004207A5">
        <w:rPr>
          <w:lang w:eastAsia="en-US"/>
        </w:rPr>
        <w:t xml:space="preserve">esių </w:t>
      </w:r>
      <w:r>
        <w:rPr>
          <w:lang w:val="en-US" w:eastAsia="en-US"/>
        </w:rPr>
        <w:t>=</w:t>
      </w:r>
      <w:r w:rsidR="00E9451E">
        <w:rPr>
          <w:lang w:eastAsia="en-US"/>
        </w:rPr>
        <w:t xml:space="preserve"> 28</w:t>
      </w:r>
      <w:r w:rsidR="00FB62AC">
        <w:rPr>
          <w:lang w:eastAsia="en-US"/>
        </w:rPr>
        <w:t>512</w:t>
      </w:r>
      <w:r w:rsidR="00E9451E">
        <w:rPr>
          <w:lang w:eastAsia="en-US"/>
        </w:rPr>
        <w:t xml:space="preserve"> Eur </w:t>
      </w:r>
      <w:r>
        <w:rPr>
          <w:lang w:eastAsia="en-US"/>
        </w:rPr>
        <w:t>metams be darbdavio įmokos.</w:t>
      </w:r>
    </w:p>
    <w:p w:rsidR="00FB62AC" w:rsidRPr="00FB62AC" w:rsidRDefault="00FB62AC" w:rsidP="003A664D">
      <w:pPr>
        <w:ind w:firstLine="709"/>
        <w:jc w:val="both"/>
        <w:rPr>
          <w:b/>
          <w:bCs/>
          <w:lang w:val="en-US"/>
        </w:rPr>
      </w:pPr>
      <w:r w:rsidRPr="00335BA6">
        <w:t>Lėš</w:t>
      </w:r>
      <w:r>
        <w:t xml:space="preserve">os reikalingos </w:t>
      </w:r>
      <w:r w:rsidRPr="00335BA6">
        <w:t xml:space="preserve">tuo atveju, </w:t>
      </w:r>
      <w:r>
        <w:t>jeigu šiuo metu dirbantys tarnautojai ar darbuotojai</w:t>
      </w:r>
      <w:r w:rsidRPr="00335BA6">
        <w:t xml:space="preserve"> atsisakytų dirbti pakeistomis sąlygomis ir reikėtų nutraukti tarnybos </w:t>
      </w:r>
      <w:r>
        <w:t xml:space="preserve">ar darbo </w:t>
      </w:r>
      <w:r w:rsidRPr="00335BA6">
        <w:t>santykius</w:t>
      </w:r>
      <w:r w:rsidRPr="00DD46FE">
        <w:t xml:space="preserve">. </w:t>
      </w:r>
      <w:r>
        <w:rPr>
          <w:lang w:eastAsia="en-US"/>
        </w:rPr>
        <w:t xml:space="preserve">Prognozuojant išeitines išmokas lėšų poreikis: 5 darbuotojai * 12 koef. * 176 Eur * 5 mėnesiai </w:t>
      </w:r>
      <w:r>
        <w:rPr>
          <w:lang w:val="en-US" w:eastAsia="en-US"/>
        </w:rPr>
        <w:t>= 52800 eur.</w:t>
      </w:r>
    </w:p>
    <w:p w:rsidR="00335BA6" w:rsidRPr="00335BA6" w:rsidRDefault="00335BA6" w:rsidP="006F675E">
      <w:pPr>
        <w:ind w:firstLine="709"/>
        <w:jc w:val="both"/>
      </w:pPr>
      <w:r w:rsidRPr="00335BA6">
        <w:rPr>
          <w:b/>
        </w:rPr>
        <w:t>6. Lėšų poreikis sprendimo įgyvendinimui</w:t>
      </w:r>
      <w:r w:rsidRPr="00335BA6">
        <w:rPr>
          <w:b/>
          <w:bCs/>
        </w:rPr>
        <w:t>.</w:t>
      </w:r>
      <w:r w:rsidRPr="00335BA6">
        <w:t xml:space="preserve"> </w:t>
      </w:r>
    </w:p>
    <w:p w:rsidR="00335BA6" w:rsidRPr="00DD46FE" w:rsidRDefault="006F2066" w:rsidP="006F675E">
      <w:pPr>
        <w:ind w:firstLine="709"/>
        <w:jc w:val="both"/>
      </w:pPr>
      <w:r w:rsidRPr="00DD46FE">
        <w:t>Pertvarkai</w:t>
      </w:r>
      <w:r w:rsidR="00FD44DF">
        <w:t xml:space="preserve"> 2020 metais</w:t>
      </w:r>
      <w:r w:rsidRPr="00DD46FE">
        <w:t xml:space="preserve"> papildomų lėšų </w:t>
      </w:r>
      <w:r w:rsidR="00FB62AC">
        <w:t xml:space="preserve">reikės - </w:t>
      </w:r>
      <w:r w:rsidR="00FD44DF">
        <w:t>81312 Eur.</w:t>
      </w:r>
    </w:p>
    <w:p w:rsidR="00335BA6" w:rsidRPr="00335BA6" w:rsidRDefault="00335BA6" w:rsidP="006F675E">
      <w:pPr>
        <w:ind w:firstLine="709"/>
        <w:jc w:val="both"/>
        <w:rPr>
          <w:b/>
          <w:bCs/>
        </w:rPr>
      </w:pPr>
      <w:r w:rsidRPr="00335BA6">
        <w:rPr>
          <w:b/>
          <w:bCs/>
        </w:rPr>
        <w:t>7. Galimos teigiamos ar neigiamos sprendimo priėmimo pasekmės.</w:t>
      </w:r>
    </w:p>
    <w:p w:rsidR="00335BA6" w:rsidRPr="00335BA6" w:rsidRDefault="00335BA6" w:rsidP="00876BD9">
      <w:pPr>
        <w:ind w:firstLine="709"/>
        <w:jc w:val="both"/>
        <w:rPr>
          <w:bCs/>
        </w:rPr>
      </w:pPr>
      <w:r w:rsidRPr="00335BA6">
        <w:rPr>
          <w:bCs/>
        </w:rPr>
        <w:t xml:space="preserve">Teigiamos pasekmės – Klaipėdos miesto savivaldybės administracijai bus sudarytos galimybės efektyviau organizuoti </w:t>
      </w:r>
      <w:r w:rsidR="00D2294D">
        <w:rPr>
          <w:bCs/>
        </w:rPr>
        <w:t>įstaigos</w:t>
      </w:r>
      <w:r w:rsidRPr="00335BA6">
        <w:rPr>
          <w:bCs/>
        </w:rPr>
        <w:t xml:space="preserve"> darbą.</w:t>
      </w:r>
      <w:r w:rsidR="00876BD9">
        <w:rPr>
          <w:bCs/>
        </w:rPr>
        <w:t xml:space="preserve"> Neigiamos pasekmės – nenumatytos</w:t>
      </w:r>
      <w:r w:rsidRPr="00335BA6">
        <w:rPr>
          <w:bCs/>
        </w:rPr>
        <w:t xml:space="preserve">. </w:t>
      </w:r>
    </w:p>
    <w:p w:rsidR="00D537D8" w:rsidRPr="00D537D8" w:rsidRDefault="00D537D8" w:rsidP="00D537D8">
      <w:pPr>
        <w:tabs>
          <w:tab w:val="left" w:pos="993"/>
        </w:tabs>
        <w:ind w:firstLine="709"/>
        <w:jc w:val="both"/>
        <w:rPr>
          <w:szCs w:val="20"/>
          <w:lang w:eastAsia="en-US"/>
        </w:rPr>
      </w:pPr>
      <w:r w:rsidRPr="00D537D8">
        <w:rPr>
          <w:szCs w:val="20"/>
          <w:lang w:eastAsia="en-US"/>
        </w:rPr>
        <w:t xml:space="preserve">PRIDEDAMA: </w:t>
      </w:r>
    </w:p>
    <w:p w:rsidR="00D537D8" w:rsidRPr="005149CF" w:rsidRDefault="00D537D8" w:rsidP="00D537D8">
      <w:pPr>
        <w:numPr>
          <w:ilvl w:val="0"/>
          <w:numId w:val="8"/>
        </w:numPr>
        <w:tabs>
          <w:tab w:val="left" w:pos="993"/>
        </w:tabs>
        <w:ind w:left="0" w:firstLine="709"/>
        <w:contextualSpacing/>
        <w:jc w:val="both"/>
        <w:rPr>
          <w:szCs w:val="20"/>
          <w:lang w:eastAsia="en-US"/>
        </w:rPr>
      </w:pPr>
      <w:r w:rsidRPr="005149CF">
        <w:rPr>
          <w:szCs w:val="20"/>
          <w:lang w:eastAsia="en-US"/>
        </w:rPr>
        <w:t xml:space="preserve">Teisės aktų išrašas, </w:t>
      </w:r>
      <w:r w:rsidR="007A0E9E">
        <w:rPr>
          <w:szCs w:val="20"/>
          <w:lang w:eastAsia="en-US"/>
        </w:rPr>
        <w:t>3</w:t>
      </w:r>
      <w:r w:rsidRPr="005149CF">
        <w:rPr>
          <w:szCs w:val="20"/>
          <w:lang w:eastAsia="en-US"/>
        </w:rPr>
        <w:t xml:space="preserve"> lapa</w:t>
      </w:r>
      <w:r w:rsidR="005149CF" w:rsidRPr="005149CF">
        <w:rPr>
          <w:szCs w:val="20"/>
          <w:lang w:eastAsia="en-US"/>
        </w:rPr>
        <w:t>i</w:t>
      </w:r>
      <w:r w:rsidRPr="005149CF">
        <w:rPr>
          <w:szCs w:val="20"/>
          <w:lang w:eastAsia="en-US"/>
        </w:rPr>
        <w:t>.</w:t>
      </w:r>
    </w:p>
    <w:p w:rsidR="00887B3C" w:rsidRDefault="00887B3C" w:rsidP="00887B3C">
      <w:pPr>
        <w:numPr>
          <w:ilvl w:val="0"/>
          <w:numId w:val="8"/>
        </w:numPr>
        <w:tabs>
          <w:tab w:val="left" w:pos="993"/>
        </w:tabs>
        <w:ind w:left="0" w:firstLine="709"/>
        <w:contextualSpacing/>
        <w:jc w:val="both"/>
        <w:rPr>
          <w:szCs w:val="20"/>
          <w:lang w:eastAsia="en-US"/>
        </w:rPr>
      </w:pPr>
      <w:r w:rsidRPr="00887B3C">
        <w:rPr>
          <w:szCs w:val="20"/>
          <w:lang w:eastAsia="en-US"/>
        </w:rPr>
        <w:t>Klaipėdos miesto savivaldybės administracijos struktūros lyginamasis projektas, 1 lapas.</w:t>
      </w:r>
    </w:p>
    <w:p w:rsidR="00C2690D" w:rsidRPr="00887B3C" w:rsidRDefault="00C2690D" w:rsidP="00887B3C">
      <w:pPr>
        <w:numPr>
          <w:ilvl w:val="0"/>
          <w:numId w:val="8"/>
        </w:numPr>
        <w:tabs>
          <w:tab w:val="left" w:pos="993"/>
        </w:tabs>
        <w:ind w:left="0" w:firstLine="709"/>
        <w:contextualSpacing/>
        <w:jc w:val="both"/>
        <w:rPr>
          <w:szCs w:val="20"/>
          <w:lang w:eastAsia="en-US"/>
        </w:rPr>
      </w:pPr>
      <w:r w:rsidRPr="00887B3C">
        <w:rPr>
          <w:szCs w:val="20"/>
          <w:lang w:eastAsia="en-US"/>
        </w:rPr>
        <w:t>Klaipėdos miesto savivaldybės tarybos 20</w:t>
      </w:r>
      <w:r w:rsidR="005149CF" w:rsidRPr="00887B3C">
        <w:rPr>
          <w:szCs w:val="20"/>
          <w:lang w:eastAsia="en-US"/>
        </w:rPr>
        <w:t>18</w:t>
      </w:r>
      <w:r w:rsidRPr="00887B3C">
        <w:rPr>
          <w:szCs w:val="20"/>
          <w:lang w:eastAsia="en-US"/>
        </w:rPr>
        <w:t xml:space="preserve"> m. </w:t>
      </w:r>
      <w:r w:rsidR="005149CF" w:rsidRPr="00887B3C">
        <w:rPr>
          <w:szCs w:val="20"/>
          <w:lang w:eastAsia="en-US"/>
        </w:rPr>
        <w:t>birželio 28</w:t>
      </w:r>
      <w:r w:rsidRPr="00887B3C">
        <w:rPr>
          <w:szCs w:val="20"/>
          <w:lang w:eastAsia="en-US"/>
        </w:rPr>
        <w:t xml:space="preserve"> d. sprendimo Nr. T2-</w:t>
      </w:r>
      <w:r w:rsidR="005149CF" w:rsidRPr="00887B3C">
        <w:rPr>
          <w:szCs w:val="20"/>
          <w:lang w:eastAsia="en-US"/>
        </w:rPr>
        <w:t>124</w:t>
      </w:r>
      <w:r w:rsidRPr="00887B3C">
        <w:rPr>
          <w:szCs w:val="20"/>
          <w:lang w:eastAsia="en-US"/>
        </w:rPr>
        <w:t xml:space="preserve"> „</w:t>
      </w:r>
      <w:r w:rsidR="00887B3C" w:rsidRPr="00887B3C">
        <w:rPr>
          <w:szCs w:val="20"/>
          <w:lang w:eastAsia="en-US"/>
        </w:rPr>
        <w:t xml:space="preserve">Dėl Klaipėdos miesto savivaldybės tarybos 2009 m. lapkričio 26 d. sprendimo Nr. T2-387 „Dėl Klaipėdos miesto savivaldybės administracijos struktūros ir nuostatų patvirtinimo“ pakeitimo“ </w:t>
      </w:r>
      <w:r w:rsidRPr="00887B3C">
        <w:rPr>
          <w:szCs w:val="20"/>
          <w:lang w:eastAsia="en-US"/>
        </w:rPr>
        <w:t xml:space="preserve">kopija, </w:t>
      </w:r>
      <w:r w:rsidR="00887B3C" w:rsidRPr="00887B3C">
        <w:rPr>
          <w:szCs w:val="20"/>
          <w:lang w:eastAsia="en-US"/>
        </w:rPr>
        <w:t>2</w:t>
      </w:r>
      <w:r w:rsidRPr="00887B3C">
        <w:rPr>
          <w:szCs w:val="20"/>
          <w:lang w:eastAsia="en-US"/>
        </w:rPr>
        <w:t xml:space="preserve"> lapai.</w:t>
      </w:r>
    </w:p>
    <w:p w:rsidR="00D537D8" w:rsidRPr="00D537D8" w:rsidRDefault="00D537D8" w:rsidP="00D537D8">
      <w:pPr>
        <w:jc w:val="both"/>
        <w:rPr>
          <w:szCs w:val="20"/>
          <w:lang w:eastAsia="en-US"/>
        </w:rPr>
      </w:pPr>
    </w:p>
    <w:p w:rsidR="00335BA6" w:rsidRPr="00335BA6" w:rsidRDefault="00335BA6" w:rsidP="00335BA6">
      <w:pPr>
        <w:ind w:left="360"/>
        <w:jc w:val="both"/>
      </w:pPr>
    </w:p>
    <w:p w:rsidR="00335BA6" w:rsidRPr="00335BA6" w:rsidRDefault="00335BA6" w:rsidP="00335BA6">
      <w:pPr>
        <w:jc w:val="both"/>
      </w:pPr>
      <w:r w:rsidRPr="00335BA6">
        <w:t>Saviva</w:t>
      </w:r>
      <w:r w:rsidR="00AF5CDC">
        <w:t>ldybės administracijos direktorius</w:t>
      </w:r>
      <w:r w:rsidRPr="00335BA6">
        <w:t xml:space="preserve">                                                    </w:t>
      </w:r>
      <w:r w:rsidR="00AF5CDC">
        <w:t xml:space="preserve">            </w:t>
      </w:r>
      <w:r w:rsidR="00536E5F">
        <w:t>Gintaras Neniškis</w:t>
      </w:r>
    </w:p>
    <w:p w:rsidR="00D45CC8" w:rsidRPr="00335BA6" w:rsidRDefault="00D45CC8" w:rsidP="00335BA6"/>
    <w:sectPr w:rsidR="00D45CC8" w:rsidRPr="00335BA6" w:rsidSect="00187D85">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2AA" w:rsidRDefault="008072AA">
      <w:r>
        <w:separator/>
      </w:r>
    </w:p>
  </w:endnote>
  <w:endnote w:type="continuationSeparator" w:id="0">
    <w:p w:rsidR="008072AA" w:rsidRDefault="00807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0"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HelveticaLT">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85" w:rsidRDefault="00187D85">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85" w:rsidRDefault="00187D85">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85" w:rsidRDefault="00187D8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2AA" w:rsidRDefault="008072AA">
      <w:r>
        <w:separator/>
      </w:r>
    </w:p>
  </w:footnote>
  <w:footnote w:type="continuationSeparator" w:id="0">
    <w:p w:rsidR="008072AA" w:rsidRDefault="00807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85" w:rsidRDefault="00187D8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198349"/>
      <w:docPartObj>
        <w:docPartGallery w:val="Page Numbers (Top of Page)"/>
        <w:docPartUnique/>
      </w:docPartObj>
    </w:sdtPr>
    <w:sdtEndPr/>
    <w:sdtContent>
      <w:p w:rsidR="009C6CB5" w:rsidRDefault="009C6CB5">
        <w:pPr>
          <w:pStyle w:val="Antrats"/>
          <w:jc w:val="center"/>
        </w:pPr>
        <w:r>
          <w:fldChar w:fldCharType="begin"/>
        </w:r>
        <w:r>
          <w:instrText>PAGE   \* MERGEFORMAT</w:instrText>
        </w:r>
        <w:r>
          <w:fldChar w:fldCharType="separate"/>
        </w:r>
        <w:r w:rsidR="009847AD">
          <w:rPr>
            <w:noProof/>
          </w:rPr>
          <w:t>5</w:t>
        </w:r>
        <w:r>
          <w:fldChar w:fldCharType="end"/>
        </w:r>
      </w:p>
    </w:sdtContent>
  </w:sdt>
  <w:p w:rsidR="009C6CB5" w:rsidRDefault="009C6CB5">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85" w:rsidRDefault="00187D8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B10A2"/>
    <w:multiLevelType w:val="multilevel"/>
    <w:tmpl w:val="9A9C0180"/>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61D390C"/>
    <w:multiLevelType w:val="multilevel"/>
    <w:tmpl w:val="5CB2B68C"/>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15:restartNumberingAfterBreak="0">
    <w:nsid w:val="0CFA094C"/>
    <w:multiLevelType w:val="hybridMultilevel"/>
    <w:tmpl w:val="07849E08"/>
    <w:lvl w:ilvl="0" w:tplc="4CFE2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D0C43C6"/>
    <w:multiLevelType w:val="hybridMultilevel"/>
    <w:tmpl w:val="7C2C38A8"/>
    <w:lvl w:ilvl="0" w:tplc="0427000B">
      <w:start w:val="1"/>
      <w:numFmt w:val="bullet"/>
      <w:lvlText w:val=""/>
      <w:lvlJc w:val="left"/>
      <w:pPr>
        <w:ind w:left="1429" w:hanging="360"/>
      </w:pPr>
      <w:rPr>
        <w:rFonts w:ascii="Wingdings" w:hAnsi="Wingdings"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1FA24423"/>
    <w:multiLevelType w:val="hybridMultilevel"/>
    <w:tmpl w:val="53A0B3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25A0972"/>
    <w:multiLevelType w:val="hybridMultilevel"/>
    <w:tmpl w:val="09F2F2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6CE7807"/>
    <w:multiLevelType w:val="hybridMultilevel"/>
    <w:tmpl w:val="53C62920"/>
    <w:lvl w:ilvl="0" w:tplc="0427000B">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27047A1C"/>
    <w:multiLevelType w:val="hybridMultilevel"/>
    <w:tmpl w:val="3CFE45E4"/>
    <w:lvl w:ilvl="0" w:tplc="519063C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28AB58B9"/>
    <w:multiLevelType w:val="hybridMultilevel"/>
    <w:tmpl w:val="13B4220A"/>
    <w:lvl w:ilvl="0" w:tplc="3E7217C8">
      <w:start w:val="1"/>
      <w:numFmt w:val="bullet"/>
      <w:lvlText w:val=""/>
      <w:lvlJc w:val="left"/>
      <w:pPr>
        <w:tabs>
          <w:tab w:val="num" w:pos="720"/>
        </w:tabs>
        <w:ind w:left="720" w:hanging="360"/>
      </w:pPr>
      <w:rPr>
        <w:rFonts w:ascii="Wingdings" w:hAnsi="Wingdings" w:hint="default"/>
      </w:rPr>
    </w:lvl>
    <w:lvl w:ilvl="1" w:tplc="C798CE2C" w:tentative="1">
      <w:start w:val="1"/>
      <w:numFmt w:val="bullet"/>
      <w:lvlText w:val=""/>
      <w:lvlJc w:val="left"/>
      <w:pPr>
        <w:tabs>
          <w:tab w:val="num" w:pos="1440"/>
        </w:tabs>
        <w:ind w:left="1440" w:hanging="360"/>
      </w:pPr>
      <w:rPr>
        <w:rFonts w:ascii="Wingdings" w:hAnsi="Wingdings" w:hint="default"/>
      </w:rPr>
    </w:lvl>
    <w:lvl w:ilvl="2" w:tplc="1EBEA85E" w:tentative="1">
      <w:start w:val="1"/>
      <w:numFmt w:val="bullet"/>
      <w:lvlText w:val=""/>
      <w:lvlJc w:val="left"/>
      <w:pPr>
        <w:tabs>
          <w:tab w:val="num" w:pos="2160"/>
        </w:tabs>
        <w:ind w:left="2160" w:hanging="360"/>
      </w:pPr>
      <w:rPr>
        <w:rFonts w:ascii="Wingdings" w:hAnsi="Wingdings" w:hint="default"/>
      </w:rPr>
    </w:lvl>
    <w:lvl w:ilvl="3" w:tplc="A510F022" w:tentative="1">
      <w:start w:val="1"/>
      <w:numFmt w:val="bullet"/>
      <w:lvlText w:val=""/>
      <w:lvlJc w:val="left"/>
      <w:pPr>
        <w:tabs>
          <w:tab w:val="num" w:pos="2880"/>
        </w:tabs>
        <w:ind w:left="2880" w:hanging="360"/>
      </w:pPr>
      <w:rPr>
        <w:rFonts w:ascii="Wingdings" w:hAnsi="Wingdings" w:hint="default"/>
      </w:rPr>
    </w:lvl>
    <w:lvl w:ilvl="4" w:tplc="EC8EA2D2" w:tentative="1">
      <w:start w:val="1"/>
      <w:numFmt w:val="bullet"/>
      <w:lvlText w:val=""/>
      <w:lvlJc w:val="left"/>
      <w:pPr>
        <w:tabs>
          <w:tab w:val="num" w:pos="3600"/>
        </w:tabs>
        <w:ind w:left="3600" w:hanging="360"/>
      </w:pPr>
      <w:rPr>
        <w:rFonts w:ascii="Wingdings" w:hAnsi="Wingdings" w:hint="default"/>
      </w:rPr>
    </w:lvl>
    <w:lvl w:ilvl="5" w:tplc="EBD03FD2" w:tentative="1">
      <w:start w:val="1"/>
      <w:numFmt w:val="bullet"/>
      <w:lvlText w:val=""/>
      <w:lvlJc w:val="left"/>
      <w:pPr>
        <w:tabs>
          <w:tab w:val="num" w:pos="4320"/>
        </w:tabs>
        <w:ind w:left="4320" w:hanging="360"/>
      </w:pPr>
      <w:rPr>
        <w:rFonts w:ascii="Wingdings" w:hAnsi="Wingdings" w:hint="default"/>
      </w:rPr>
    </w:lvl>
    <w:lvl w:ilvl="6" w:tplc="F034952A" w:tentative="1">
      <w:start w:val="1"/>
      <w:numFmt w:val="bullet"/>
      <w:lvlText w:val=""/>
      <w:lvlJc w:val="left"/>
      <w:pPr>
        <w:tabs>
          <w:tab w:val="num" w:pos="5040"/>
        </w:tabs>
        <w:ind w:left="5040" w:hanging="360"/>
      </w:pPr>
      <w:rPr>
        <w:rFonts w:ascii="Wingdings" w:hAnsi="Wingdings" w:hint="default"/>
      </w:rPr>
    </w:lvl>
    <w:lvl w:ilvl="7" w:tplc="D68A0A00" w:tentative="1">
      <w:start w:val="1"/>
      <w:numFmt w:val="bullet"/>
      <w:lvlText w:val=""/>
      <w:lvlJc w:val="left"/>
      <w:pPr>
        <w:tabs>
          <w:tab w:val="num" w:pos="5760"/>
        </w:tabs>
        <w:ind w:left="5760" w:hanging="360"/>
      </w:pPr>
      <w:rPr>
        <w:rFonts w:ascii="Wingdings" w:hAnsi="Wingdings" w:hint="default"/>
      </w:rPr>
    </w:lvl>
    <w:lvl w:ilvl="8" w:tplc="19C28AF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200FB"/>
    <w:multiLevelType w:val="hybridMultilevel"/>
    <w:tmpl w:val="5060EED4"/>
    <w:lvl w:ilvl="0" w:tplc="DDCEC9E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99F390C"/>
    <w:multiLevelType w:val="multilevel"/>
    <w:tmpl w:val="6C3E0EC0"/>
    <w:lvl w:ilvl="0">
      <w:start w:val="1"/>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DF6D2F"/>
    <w:multiLevelType w:val="multilevel"/>
    <w:tmpl w:val="32D69DE2"/>
    <w:lvl w:ilvl="0">
      <w:start w:val="1"/>
      <w:numFmt w:val="decimal"/>
      <w:lvlText w:val="%1."/>
      <w:lvlJc w:val="left"/>
      <w:pPr>
        <w:ind w:left="1305" w:hanging="1305"/>
      </w:pPr>
      <w:rPr>
        <w:rFonts w:hint="default"/>
      </w:rPr>
    </w:lvl>
    <w:lvl w:ilvl="1">
      <w:start w:val="1"/>
      <w:numFmt w:val="decimal"/>
      <w:lvlText w:val="%1.%2."/>
      <w:lvlJc w:val="left"/>
      <w:pPr>
        <w:ind w:left="2015"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850" w:hanging="130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10C27B0"/>
    <w:multiLevelType w:val="hybridMultilevel"/>
    <w:tmpl w:val="5870423E"/>
    <w:lvl w:ilvl="0" w:tplc="85CAF49A">
      <w:start w:val="1"/>
      <w:numFmt w:val="decimal"/>
      <w:lvlText w:val="%1."/>
      <w:lvlJc w:val="left"/>
      <w:pPr>
        <w:ind w:left="1444" w:hanging="735"/>
      </w:pPr>
      <w:rPr>
        <w:rFonts w:cs="Times New Roman" w:hint="default"/>
      </w:rPr>
    </w:lvl>
    <w:lvl w:ilvl="1" w:tplc="04270019" w:tentative="1">
      <w:start w:val="1"/>
      <w:numFmt w:val="lowerLetter"/>
      <w:lvlText w:val="%2."/>
      <w:lvlJc w:val="left"/>
      <w:pPr>
        <w:ind w:left="1789" w:hanging="360"/>
      </w:pPr>
      <w:rPr>
        <w:rFonts w:cs="Times New Roman"/>
      </w:rPr>
    </w:lvl>
    <w:lvl w:ilvl="2" w:tplc="0427001B" w:tentative="1">
      <w:start w:val="1"/>
      <w:numFmt w:val="lowerRoman"/>
      <w:lvlText w:val="%3."/>
      <w:lvlJc w:val="right"/>
      <w:pPr>
        <w:ind w:left="2509" w:hanging="180"/>
      </w:pPr>
      <w:rPr>
        <w:rFonts w:cs="Times New Roman"/>
      </w:rPr>
    </w:lvl>
    <w:lvl w:ilvl="3" w:tplc="0427000F" w:tentative="1">
      <w:start w:val="1"/>
      <w:numFmt w:val="decimal"/>
      <w:lvlText w:val="%4."/>
      <w:lvlJc w:val="left"/>
      <w:pPr>
        <w:ind w:left="3229" w:hanging="360"/>
      </w:pPr>
      <w:rPr>
        <w:rFonts w:cs="Times New Roman"/>
      </w:rPr>
    </w:lvl>
    <w:lvl w:ilvl="4" w:tplc="04270019" w:tentative="1">
      <w:start w:val="1"/>
      <w:numFmt w:val="lowerLetter"/>
      <w:lvlText w:val="%5."/>
      <w:lvlJc w:val="left"/>
      <w:pPr>
        <w:ind w:left="3949" w:hanging="360"/>
      </w:pPr>
      <w:rPr>
        <w:rFonts w:cs="Times New Roman"/>
      </w:rPr>
    </w:lvl>
    <w:lvl w:ilvl="5" w:tplc="0427001B" w:tentative="1">
      <w:start w:val="1"/>
      <w:numFmt w:val="lowerRoman"/>
      <w:lvlText w:val="%6."/>
      <w:lvlJc w:val="right"/>
      <w:pPr>
        <w:ind w:left="4669" w:hanging="180"/>
      </w:pPr>
      <w:rPr>
        <w:rFonts w:cs="Times New Roman"/>
      </w:rPr>
    </w:lvl>
    <w:lvl w:ilvl="6" w:tplc="0427000F" w:tentative="1">
      <w:start w:val="1"/>
      <w:numFmt w:val="decimal"/>
      <w:lvlText w:val="%7."/>
      <w:lvlJc w:val="left"/>
      <w:pPr>
        <w:ind w:left="5389" w:hanging="360"/>
      </w:pPr>
      <w:rPr>
        <w:rFonts w:cs="Times New Roman"/>
      </w:rPr>
    </w:lvl>
    <w:lvl w:ilvl="7" w:tplc="04270019" w:tentative="1">
      <w:start w:val="1"/>
      <w:numFmt w:val="lowerLetter"/>
      <w:lvlText w:val="%8."/>
      <w:lvlJc w:val="left"/>
      <w:pPr>
        <w:ind w:left="6109" w:hanging="360"/>
      </w:pPr>
      <w:rPr>
        <w:rFonts w:cs="Times New Roman"/>
      </w:rPr>
    </w:lvl>
    <w:lvl w:ilvl="8" w:tplc="0427001B" w:tentative="1">
      <w:start w:val="1"/>
      <w:numFmt w:val="lowerRoman"/>
      <w:lvlText w:val="%9."/>
      <w:lvlJc w:val="right"/>
      <w:pPr>
        <w:ind w:left="6829" w:hanging="180"/>
      </w:pPr>
      <w:rPr>
        <w:rFonts w:cs="Times New Roman"/>
      </w:rPr>
    </w:lvl>
  </w:abstractNum>
  <w:abstractNum w:abstractNumId="13" w15:restartNumberingAfterBreak="0">
    <w:nsid w:val="452A202B"/>
    <w:multiLevelType w:val="multilevel"/>
    <w:tmpl w:val="EBF4A312"/>
    <w:lvl w:ilvl="0">
      <w:start w:val="1"/>
      <w:numFmt w:val="decimal"/>
      <w:lvlText w:val="%1."/>
      <w:lvlJc w:val="left"/>
      <w:pPr>
        <w:ind w:left="360" w:hanging="360"/>
      </w:pPr>
      <w:rPr>
        <w:rFonts w:hint="default"/>
      </w:rPr>
    </w:lvl>
    <w:lvl w:ilvl="1">
      <w:start w:val="1"/>
      <w:numFmt w:val="decimal"/>
      <w:lvlText w:val="%1.%2."/>
      <w:lvlJc w:val="left"/>
      <w:pPr>
        <w:ind w:left="1352"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B804182"/>
    <w:multiLevelType w:val="multilevel"/>
    <w:tmpl w:val="C09841A0"/>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56BC37EA"/>
    <w:multiLevelType w:val="multilevel"/>
    <w:tmpl w:val="9F96CB7C"/>
    <w:lvl w:ilvl="0">
      <w:start w:val="1"/>
      <w:numFmt w:val="decimal"/>
      <w:lvlText w:val="%1."/>
      <w:lvlJc w:val="left"/>
      <w:pPr>
        <w:ind w:left="360" w:hanging="360"/>
      </w:pPr>
      <w:rPr>
        <w:rFonts w:hint="default"/>
      </w:rPr>
    </w:lvl>
    <w:lvl w:ilvl="1">
      <w:start w:val="5"/>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6" w15:restartNumberingAfterBreak="0">
    <w:nsid w:val="649153AE"/>
    <w:multiLevelType w:val="multilevel"/>
    <w:tmpl w:val="32D69DE2"/>
    <w:lvl w:ilvl="0">
      <w:start w:val="1"/>
      <w:numFmt w:val="decimal"/>
      <w:lvlText w:val="%1."/>
      <w:lvlJc w:val="left"/>
      <w:pPr>
        <w:ind w:left="1305" w:hanging="1305"/>
      </w:pPr>
      <w:rPr>
        <w:rFonts w:hint="default"/>
      </w:rPr>
    </w:lvl>
    <w:lvl w:ilvl="1">
      <w:start w:val="1"/>
      <w:numFmt w:val="decimal"/>
      <w:lvlText w:val="%1.%2."/>
      <w:lvlJc w:val="left"/>
      <w:pPr>
        <w:ind w:left="2015"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850" w:hanging="130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795636C4"/>
    <w:multiLevelType w:val="hybridMultilevel"/>
    <w:tmpl w:val="31B41DB2"/>
    <w:lvl w:ilvl="0" w:tplc="3E00E92E">
      <w:start w:val="1"/>
      <w:numFmt w:val="decimal"/>
      <w:lvlText w:val="%1."/>
      <w:lvlJc w:val="left"/>
      <w:pPr>
        <w:tabs>
          <w:tab w:val="num" w:pos="1080"/>
        </w:tabs>
        <w:ind w:left="1080" w:hanging="360"/>
      </w:pPr>
      <w:rPr>
        <w:rFonts w:cs="Times New Roman" w:hint="default"/>
      </w:rPr>
    </w:lvl>
    <w:lvl w:ilvl="1" w:tplc="04270019" w:tentative="1">
      <w:start w:val="1"/>
      <w:numFmt w:val="lowerLetter"/>
      <w:lvlText w:val="%2."/>
      <w:lvlJc w:val="left"/>
      <w:pPr>
        <w:tabs>
          <w:tab w:val="num" w:pos="1800"/>
        </w:tabs>
        <w:ind w:left="1800" w:hanging="360"/>
      </w:pPr>
      <w:rPr>
        <w:rFonts w:cs="Times New Roman"/>
      </w:rPr>
    </w:lvl>
    <w:lvl w:ilvl="2" w:tplc="0427001B" w:tentative="1">
      <w:start w:val="1"/>
      <w:numFmt w:val="lowerRoman"/>
      <w:lvlText w:val="%3."/>
      <w:lvlJc w:val="right"/>
      <w:pPr>
        <w:tabs>
          <w:tab w:val="num" w:pos="2520"/>
        </w:tabs>
        <w:ind w:left="2520" w:hanging="180"/>
      </w:pPr>
      <w:rPr>
        <w:rFonts w:cs="Times New Roman"/>
      </w:rPr>
    </w:lvl>
    <w:lvl w:ilvl="3" w:tplc="0427000F" w:tentative="1">
      <w:start w:val="1"/>
      <w:numFmt w:val="decimal"/>
      <w:lvlText w:val="%4."/>
      <w:lvlJc w:val="left"/>
      <w:pPr>
        <w:tabs>
          <w:tab w:val="num" w:pos="3240"/>
        </w:tabs>
        <w:ind w:left="3240" w:hanging="360"/>
      </w:pPr>
      <w:rPr>
        <w:rFonts w:cs="Times New Roman"/>
      </w:rPr>
    </w:lvl>
    <w:lvl w:ilvl="4" w:tplc="04270019" w:tentative="1">
      <w:start w:val="1"/>
      <w:numFmt w:val="lowerLetter"/>
      <w:lvlText w:val="%5."/>
      <w:lvlJc w:val="left"/>
      <w:pPr>
        <w:tabs>
          <w:tab w:val="num" w:pos="3960"/>
        </w:tabs>
        <w:ind w:left="3960" w:hanging="360"/>
      </w:pPr>
      <w:rPr>
        <w:rFonts w:cs="Times New Roman"/>
      </w:rPr>
    </w:lvl>
    <w:lvl w:ilvl="5" w:tplc="0427001B" w:tentative="1">
      <w:start w:val="1"/>
      <w:numFmt w:val="lowerRoman"/>
      <w:lvlText w:val="%6."/>
      <w:lvlJc w:val="right"/>
      <w:pPr>
        <w:tabs>
          <w:tab w:val="num" w:pos="4680"/>
        </w:tabs>
        <w:ind w:left="4680" w:hanging="180"/>
      </w:pPr>
      <w:rPr>
        <w:rFonts w:cs="Times New Roman"/>
      </w:rPr>
    </w:lvl>
    <w:lvl w:ilvl="6" w:tplc="0427000F" w:tentative="1">
      <w:start w:val="1"/>
      <w:numFmt w:val="decimal"/>
      <w:lvlText w:val="%7."/>
      <w:lvlJc w:val="left"/>
      <w:pPr>
        <w:tabs>
          <w:tab w:val="num" w:pos="5400"/>
        </w:tabs>
        <w:ind w:left="5400" w:hanging="360"/>
      </w:pPr>
      <w:rPr>
        <w:rFonts w:cs="Times New Roman"/>
      </w:rPr>
    </w:lvl>
    <w:lvl w:ilvl="7" w:tplc="04270019" w:tentative="1">
      <w:start w:val="1"/>
      <w:numFmt w:val="lowerLetter"/>
      <w:lvlText w:val="%8."/>
      <w:lvlJc w:val="left"/>
      <w:pPr>
        <w:tabs>
          <w:tab w:val="num" w:pos="6120"/>
        </w:tabs>
        <w:ind w:left="6120" w:hanging="360"/>
      </w:pPr>
      <w:rPr>
        <w:rFonts w:cs="Times New Roman"/>
      </w:rPr>
    </w:lvl>
    <w:lvl w:ilvl="8" w:tplc="0427001B" w:tentative="1">
      <w:start w:val="1"/>
      <w:numFmt w:val="lowerRoman"/>
      <w:lvlText w:val="%9."/>
      <w:lvlJc w:val="right"/>
      <w:pPr>
        <w:tabs>
          <w:tab w:val="num" w:pos="6840"/>
        </w:tabs>
        <w:ind w:left="6840" w:hanging="180"/>
      </w:pPr>
      <w:rPr>
        <w:rFonts w:cs="Times New Roman"/>
      </w:rPr>
    </w:lvl>
  </w:abstractNum>
  <w:num w:numId="1">
    <w:abstractNumId w:val="17"/>
  </w:num>
  <w:num w:numId="2">
    <w:abstractNumId w:val="5"/>
  </w:num>
  <w:num w:numId="3">
    <w:abstractNumId w:val="11"/>
  </w:num>
  <w:num w:numId="4">
    <w:abstractNumId w:val="14"/>
  </w:num>
  <w:num w:numId="5">
    <w:abstractNumId w:val="16"/>
  </w:num>
  <w:num w:numId="6">
    <w:abstractNumId w:val="13"/>
  </w:num>
  <w:num w:numId="7">
    <w:abstractNumId w:val="15"/>
  </w:num>
  <w:num w:numId="8">
    <w:abstractNumId w:val="12"/>
  </w:num>
  <w:num w:numId="9">
    <w:abstractNumId w:val="7"/>
  </w:num>
  <w:num w:numId="10">
    <w:abstractNumId w:val="10"/>
  </w:num>
  <w:num w:numId="11">
    <w:abstractNumId w:val="1"/>
  </w:num>
  <w:num w:numId="12">
    <w:abstractNumId w:val="9"/>
  </w:num>
  <w:num w:numId="13">
    <w:abstractNumId w:val="8"/>
  </w:num>
  <w:num w:numId="14">
    <w:abstractNumId w:val="4"/>
  </w:num>
  <w:num w:numId="15">
    <w:abstractNumId w:val="0"/>
  </w:num>
  <w:num w:numId="16">
    <w:abstractNumId w:val="6"/>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DED"/>
    <w:rsid w:val="0000315A"/>
    <w:rsid w:val="000033AB"/>
    <w:rsid w:val="0000424B"/>
    <w:rsid w:val="00004CF8"/>
    <w:rsid w:val="00011F63"/>
    <w:rsid w:val="0001375D"/>
    <w:rsid w:val="000176E6"/>
    <w:rsid w:val="00022FBD"/>
    <w:rsid w:val="000234B0"/>
    <w:rsid w:val="00024033"/>
    <w:rsid w:val="0002578B"/>
    <w:rsid w:val="00032CC4"/>
    <w:rsid w:val="000333B1"/>
    <w:rsid w:val="00041E24"/>
    <w:rsid w:val="00060A43"/>
    <w:rsid w:val="00062A36"/>
    <w:rsid w:val="00064323"/>
    <w:rsid w:val="0006464D"/>
    <w:rsid w:val="000662AA"/>
    <w:rsid w:val="00067C7C"/>
    <w:rsid w:val="00073379"/>
    <w:rsid w:val="00073C30"/>
    <w:rsid w:val="000828AC"/>
    <w:rsid w:val="00086D6C"/>
    <w:rsid w:val="00087F46"/>
    <w:rsid w:val="00092B92"/>
    <w:rsid w:val="00094275"/>
    <w:rsid w:val="00095DD9"/>
    <w:rsid w:val="000A0292"/>
    <w:rsid w:val="000A2287"/>
    <w:rsid w:val="000A76C9"/>
    <w:rsid w:val="000A7AB2"/>
    <w:rsid w:val="000B16DC"/>
    <w:rsid w:val="000B5543"/>
    <w:rsid w:val="000C00E0"/>
    <w:rsid w:val="000C4CDB"/>
    <w:rsid w:val="000D2095"/>
    <w:rsid w:val="000D494E"/>
    <w:rsid w:val="000E0466"/>
    <w:rsid w:val="000E7239"/>
    <w:rsid w:val="000F001C"/>
    <w:rsid w:val="000F0E8A"/>
    <w:rsid w:val="000F1EDF"/>
    <w:rsid w:val="000F70B6"/>
    <w:rsid w:val="001005D0"/>
    <w:rsid w:val="00107AD4"/>
    <w:rsid w:val="00122E4A"/>
    <w:rsid w:val="001252F5"/>
    <w:rsid w:val="001302AB"/>
    <w:rsid w:val="00132059"/>
    <w:rsid w:val="00135F2D"/>
    <w:rsid w:val="00136BB2"/>
    <w:rsid w:val="00143497"/>
    <w:rsid w:val="00143A85"/>
    <w:rsid w:val="00143C34"/>
    <w:rsid w:val="00145632"/>
    <w:rsid w:val="00162D57"/>
    <w:rsid w:val="001727BA"/>
    <w:rsid w:val="00177C50"/>
    <w:rsid w:val="00181ADB"/>
    <w:rsid w:val="00184774"/>
    <w:rsid w:val="00187D85"/>
    <w:rsid w:val="001A0CB0"/>
    <w:rsid w:val="001A5BE3"/>
    <w:rsid w:val="001B1905"/>
    <w:rsid w:val="001B3C12"/>
    <w:rsid w:val="001B6141"/>
    <w:rsid w:val="001C08AC"/>
    <w:rsid w:val="001C096B"/>
    <w:rsid w:val="001C153B"/>
    <w:rsid w:val="001D3C06"/>
    <w:rsid w:val="001E0515"/>
    <w:rsid w:val="001E50BA"/>
    <w:rsid w:val="001F238A"/>
    <w:rsid w:val="001F4672"/>
    <w:rsid w:val="001F52E8"/>
    <w:rsid w:val="001F7971"/>
    <w:rsid w:val="00203339"/>
    <w:rsid w:val="0021095D"/>
    <w:rsid w:val="00211B1D"/>
    <w:rsid w:val="002145DC"/>
    <w:rsid w:val="00222402"/>
    <w:rsid w:val="00230D40"/>
    <w:rsid w:val="00231AB9"/>
    <w:rsid w:val="0023226D"/>
    <w:rsid w:val="00232DF2"/>
    <w:rsid w:val="00236FF4"/>
    <w:rsid w:val="002445AA"/>
    <w:rsid w:val="002446CA"/>
    <w:rsid w:val="002542A5"/>
    <w:rsid w:val="00254953"/>
    <w:rsid w:val="00254CF4"/>
    <w:rsid w:val="00255942"/>
    <w:rsid w:val="00256427"/>
    <w:rsid w:val="002626D1"/>
    <w:rsid w:val="0026799F"/>
    <w:rsid w:val="002723F9"/>
    <w:rsid w:val="0027723E"/>
    <w:rsid w:val="0028000D"/>
    <w:rsid w:val="00285271"/>
    <w:rsid w:val="00297754"/>
    <w:rsid w:val="002A23E7"/>
    <w:rsid w:val="002A2613"/>
    <w:rsid w:val="002B4321"/>
    <w:rsid w:val="002B7003"/>
    <w:rsid w:val="002D2C68"/>
    <w:rsid w:val="002D312E"/>
    <w:rsid w:val="002D7270"/>
    <w:rsid w:val="002E06AF"/>
    <w:rsid w:val="002E3E31"/>
    <w:rsid w:val="002F3810"/>
    <w:rsid w:val="002F7696"/>
    <w:rsid w:val="00301C99"/>
    <w:rsid w:val="00302B3C"/>
    <w:rsid w:val="003130A9"/>
    <w:rsid w:val="003131DD"/>
    <w:rsid w:val="00317EB1"/>
    <w:rsid w:val="0032141E"/>
    <w:rsid w:val="00321DFB"/>
    <w:rsid w:val="0033017C"/>
    <w:rsid w:val="003314E7"/>
    <w:rsid w:val="00331810"/>
    <w:rsid w:val="00331F89"/>
    <w:rsid w:val="00335BA6"/>
    <w:rsid w:val="00337910"/>
    <w:rsid w:val="00343451"/>
    <w:rsid w:val="003460CB"/>
    <w:rsid w:val="00346B02"/>
    <w:rsid w:val="0034775A"/>
    <w:rsid w:val="00350EF7"/>
    <w:rsid w:val="00354E74"/>
    <w:rsid w:val="0035509D"/>
    <w:rsid w:val="003577FF"/>
    <w:rsid w:val="0036473A"/>
    <w:rsid w:val="00367673"/>
    <w:rsid w:val="00371DEB"/>
    <w:rsid w:val="00375DDD"/>
    <w:rsid w:val="00381C10"/>
    <w:rsid w:val="003842C4"/>
    <w:rsid w:val="0038461B"/>
    <w:rsid w:val="00384C1B"/>
    <w:rsid w:val="00385ED4"/>
    <w:rsid w:val="00386D02"/>
    <w:rsid w:val="003926DA"/>
    <w:rsid w:val="00396675"/>
    <w:rsid w:val="003A1288"/>
    <w:rsid w:val="003A664D"/>
    <w:rsid w:val="003B1AC2"/>
    <w:rsid w:val="003B224F"/>
    <w:rsid w:val="003B48FA"/>
    <w:rsid w:val="003B723C"/>
    <w:rsid w:val="003B745E"/>
    <w:rsid w:val="003B786B"/>
    <w:rsid w:val="003C20E3"/>
    <w:rsid w:val="003C4F1F"/>
    <w:rsid w:val="003D387C"/>
    <w:rsid w:val="003D4A2E"/>
    <w:rsid w:val="003D520D"/>
    <w:rsid w:val="003D59AB"/>
    <w:rsid w:val="003E31BE"/>
    <w:rsid w:val="003F09B9"/>
    <w:rsid w:val="003F0E49"/>
    <w:rsid w:val="003F56DF"/>
    <w:rsid w:val="003F6C79"/>
    <w:rsid w:val="0040475E"/>
    <w:rsid w:val="0040595C"/>
    <w:rsid w:val="00406111"/>
    <w:rsid w:val="004116F6"/>
    <w:rsid w:val="00412ED9"/>
    <w:rsid w:val="00414F10"/>
    <w:rsid w:val="00416EAA"/>
    <w:rsid w:val="004207A5"/>
    <w:rsid w:val="004210BD"/>
    <w:rsid w:val="004275BB"/>
    <w:rsid w:val="004306DB"/>
    <w:rsid w:val="004307DE"/>
    <w:rsid w:val="004332B3"/>
    <w:rsid w:val="00433484"/>
    <w:rsid w:val="00437F2C"/>
    <w:rsid w:val="00437F99"/>
    <w:rsid w:val="004404DE"/>
    <w:rsid w:val="00441F12"/>
    <w:rsid w:val="00447BF4"/>
    <w:rsid w:val="00447D6F"/>
    <w:rsid w:val="00453CB4"/>
    <w:rsid w:val="004562CB"/>
    <w:rsid w:val="00461E1E"/>
    <w:rsid w:val="00463389"/>
    <w:rsid w:val="00464637"/>
    <w:rsid w:val="00464C24"/>
    <w:rsid w:val="00464F5B"/>
    <w:rsid w:val="00465553"/>
    <w:rsid w:val="00467CDA"/>
    <w:rsid w:val="00472902"/>
    <w:rsid w:val="00475481"/>
    <w:rsid w:val="004761CD"/>
    <w:rsid w:val="00480019"/>
    <w:rsid w:val="0048066D"/>
    <w:rsid w:val="00487A58"/>
    <w:rsid w:val="00487E4B"/>
    <w:rsid w:val="004917EA"/>
    <w:rsid w:val="00496B1E"/>
    <w:rsid w:val="00497DE7"/>
    <w:rsid w:val="004A120C"/>
    <w:rsid w:val="004A4615"/>
    <w:rsid w:val="004B354A"/>
    <w:rsid w:val="004B4D8B"/>
    <w:rsid w:val="004B5566"/>
    <w:rsid w:val="004C1A0D"/>
    <w:rsid w:val="004C6581"/>
    <w:rsid w:val="004C66A3"/>
    <w:rsid w:val="004D1A08"/>
    <w:rsid w:val="004D5217"/>
    <w:rsid w:val="005149CF"/>
    <w:rsid w:val="005171FB"/>
    <w:rsid w:val="00521734"/>
    <w:rsid w:val="005349DF"/>
    <w:rsid w:val="00536E5F"/>
    <w:rsid w:val="00537FFD"/>
    <w:rsid w:val="00544F65"/>
    <w:rsid w:val="00547C86"/>
    <w:rsid w:val="00555E93"/>
    <w:rsid w:val="005618CA"/>
    <w:rsid w:val="005657EE"/>
    <w:rsid w:val="005673E7"/>
    <w:rsid w:val="00570B58"/>
    <w:rsid w:val="005717B1"/>
    <w:rsid w:val="005720F6"/>
    <w:rsid w:val="00575C24"/>
    <w:rsid w:val="00583B35"/>
    <w:rsid w:val="005849CE"/>
    <w:rsid w:val="0058637C"/>
    <w:rsid w:val="005A0421"/>
    <w:rsid w:val="005A253C"/>
    <w:rsid w:val="005B458C"/>
    <w:rsid w:val="005B4EAC"/>
    <w:rsid w:val="005B6821"/>
    <w:rsid w:val="005B720F"/>
    <w:rsid w:val="005D4F8B"/>
    <w:rsid w:val="005E41FD"/>
    <w:rsid w:val="005F0BB9"/>
    <w:rsid w:val="005F1E38"/>
    <w:rsid w:val="005F32C3"/>
    <w:rsid w:val="00602B05"/>
    <w:rsid w:val="00604B0C"/>
    <w:rsid w:val="00605C19"/>
    <w:rsid w:val="00610C4D"/>
    <w:rsid w:val="00615322"/>
    <w:rsid w:val="00615A0B"/>
    <w:rsid w:val="00616BFE"/>
    <w:rsid w:val="00621321"/>
    <w:rsid w:val="0062180D"/>
    <w:rsid w:val="00623296"/>
    <w:rsid w:val="006315DD"/>
    <w:rsid w:val="00636974"/>
    <w:rsid w:val="00637C49"/>
    <w:rsid w:val="00641335"/>
    <w:rsid w:val="0064322B"/>
    <w:rsid w:val="00654650"/>
    <w:rsid w:val="00656525"/>
    <w:rsid w:val="00657E41"/>
    <w:rsid w:val="00661278"/>
    <w:rsid w:val="006630D0"/>
    <w:rsid w:val="00666099"/>
    <w:rsid w:val="00670588"/>
    <w:rsid w:val="006951E7"/>
    <w:rsid w:val="00696DA8"/>
    <w:rsid w:val="00697873"/>
    <w:rsid w:val="006A765B"/>
    <w:rsid w:val="006B0B58"/>
    <w:rsid w:val="006B1A11"/>
    <w:rsid w:val="006C2F64"/>
    <w:rsid w:val="006C60D6"/>
    <w:rsid w:val="006D230E"/>
    <w:rsid w:val="006F2066"/>
    <w:rsid w:val="006F3A5D"/>
    <w:rsid w:val="006F675E"/>
    <w:rsid w:val="00701370"/>
    <w:rsid w:val="007032FC"/>
    <w:rsid w:val="00703FEC"/>
    <w:rsid w:val="00717393"/>
    <w:rsid w:val="007253AF"/>
    <w:rsid w:val="0074465F"/>
    <w:rsid w:val="00747DA9"/>
    <w:rsid w:val="0075367D"/>
    <w:rsid w:val="00761F62"/>
    <w:rsid w:val="007627C1"/>
    <w:rsid w:val="00762DFC"/>
    <w:rsid w:val="007633FD"/>
    <w:rsid w:val="007638A8"/>
    <w:rsid w:val="0077392D"/>
    <w:rsid w:val="00781C93"/>
    <w:rsid w:val="00787832"/>
    <w:rsid w:val="00787C10"/>
    <w:rsid w:val="007901D9"/>
    <w:rsid w:val="00792B7E"/>
    <w:rsid w:val="00796F7A"/>
    <w:rsid w:val="007A0E9E"/>
    <w:rsid w:val="007A1C87"/>
    <w:rsid w:val="007A4859"/>
    <w:rsid w:val="007A58B8"/>
    <w:rsid w:val="007A7B2B"/>
    <w:rsid w:val="007B016A"/>
    <w:rsid w:val="007B3198"/>
    <w:rsid w:val="007B5278"/>
    <w:rsid w:val="007C3FB2"/>
    <w:rsid w:val="007C3FB4"/>
    <w:rsid w:val="007C7907"/>
    <w:rsid w:val="007D0603"/>
    <w:rsid w:val="007D456A"/>
    <w:rsid w:val="007D6213"/>
    <w:rsid w:val="007D67D8"/>
    <w:rsid w:val="007D7F78"/>
    <w:rsid w:val="007E1245"/>
    <w:rsid w:val="007E1C2A"/>
    <w:rsid w:val="007E4469"/>
    <w:rsid w:val="007F4F2E"/>
    <w:rsid w:val="00800896"/>
    <w:rsid w:val="0080138C"/>
    <w:rsid w:val="008072AA"/>
    <w:rsid w:val="00810329"/>
    <w:rsid w:val="008103AE"/>
    <w:rsid w:val="0081223A"/>
    <w:rsid w:val="008153B7"/>
    <w:rsid w:val="00817411"/>
    <w:rsid w:val="008206F6"/>
    <w:rsid w:val="008243F6"/>
    <w:rsid w:val="008251AF"/>
    <w:rsid w:val="008316F4"/>
    <w:rsid w:val="008353C1"/>
    <w:rsid w:val="00847D9B"/>
    <w:rsid w:val="0085126B"/>
    <w:rsid w:val="00852F2C"/>
    <w:rsid w:val="00854B6F"/>
    <w:rsid w:val="008568EB"/>
    <w:rsid w:val="00860895"/>
    <w:rsid w:val="008672B6"/>
    <w:rsid w:val="00876BD9"/>
    <w:rsid w:val="008812F3"/>
    <w:rsid w:val="00886747"/>
    <w:rsid w:val="0088734A"/>
    <w:rsid w:val="00887452"/>
    <w:rsid w:val="00887B3C"/>
    <w:rsid w:val="008928A3"/>
    <w:rsid w:val="00895487"/>
    <w:rsid w:val="00896385"/>
    <w:rsid w:val="00897F23"/>
    <w:rsid w:val="008A32BF"/>
    <w:rsid w:val="008A343A"/>
    <w:rsid w:val="008B0650"/>
    <w:rsid w:val="008B11C1"/>
    <w:rsid w:val="008B6764"/>
    <w:rsid w:val="008C1592"/>
    <w:rsid w:val="008C5FA5"/>
    <w:rsid w:val="008D0C1C"/>
    <w:rsid w:val="008D5C21"/>
    <w:rsid w:val="008E0AA3"/>
    <w:rsid w:val="008E4B18"/>
    <w:rsid w:val="008E69E4"/>
    <w:rsid w:val="008E7B5C"/>
    <w:rsid w:val="009018D8"/>
    <w:rsid w:val="009062BA"/>
    <w:rsid w:val="00910DD3"/>
    <w:rsid w:val="00911243"/>
    <w:rsid w:val="0091166E"/>
    <w:rsid w:val="009125FC"/>
    <w:rsid w:val="00913EAA"/>
    <w:rsid w:val="009151B2"/>
    <w:rsid w:val="009264A1"/>
    <w:rsid w:val="00931DD0"/>
    <w:rsid w:val="0093298E"/>
    <w:rsid w:val="00933D09"/>
    <w:rsid w:val="009462BF"/>
    <w:rsid w:val="00947861"/>
    <w:rsid w:val="009478DD"/>
    <w:rsid w:val="00950BF3"/>
    <w:rsid w:val="00951273"/>
    <w:rsid w:val="009536BE"/>
    <w:rsid w:val="00956DBE"/>
    <w:rsid w:val="00961CB2"/>
    <w:rsid w:val="00961EEC"/>
    <w:rsid w:val="00981CF7"/>
    <w:rsid w:val="009847AD"/>
    <w:rsid w:val="00984DC4"/>
    <w:rsid w:val="00994718"/>
    <w:rsid w:val="00996EE2"/>
    <w:rsid w:val="009A31A6"/>
    <w:rsid w:val="009C6CB5"/>
    <w:rsid w:val="009F03C2"/>
    <w:rsid w:val="009F317C"/>
    <w:rsid w:val="009F5E4D"/>
    <w:rsid w:val="00A045AF"/>
    <w:rsid w:val="00A1152C"/>
    <w:rsid w:val="00A1210A"/>
    <w:rsid w:val="00A1447E"/>
    <w:rsid w:val="00A15B7E"/>
    <w:rsid w:val="00A2489B"/>
    <w:rsid w:val="00A252EE"/>
    <w:rsid w:val="00A25469"/>
    <w:rsid w:val="00A254AF"/>
    <w:rsid w:val="00A25F60"/>
    <w:rsid w:val="00A26ECE"/>
    <w:rsid w:val="00A32FA2"/>
    <w:rsid w:val="00A4091E"/>
    <w:rsid w:val="00A40CF4"/>
    <w:rsid w:val="00A42824"/>
    <w:rsid w:val="00A42F85"/>
    <w:rsid w:val="00A431DE"/>
    <w:rsid w:val="00A46543"/>
    <w:rsid w:val="00A541E7"/>
    <w:rsid w:val="00A56A7C"/>
    <w:rsid w:val="00A57A51"/>
    <w:rsid w:val="00A6082D"/>
    <w:rsid w:val="00A67F94"/>
    <w:rsid w:val="00A76BFB"/>
    <w:rsid w:val="00A83AA9"/>
    <w:rsid w:val="00A84297"/>
    <w:rsid w:val="00A84E9D"/>
    <w:rsid w:val="00A94696"/>
    <w:rsid w:val="00A95842"/>
    <w:rsid w:val="00AA096D"/>
    <w:rsid w:val="00AA5A67"/>
    <w:rsid w:val="00AB5696"/>
    <w:rsid w:val="00AC5D9D"/>
    <w:rsid w:val="00AC79F5"/>
    <w:rsid w:val="00AD271E"/>
    <w:rsid w:val="00AD3C8C"/>
    <w:rsid w:val="00AD3D58"/>
    <w:rsid w:val="00AF2F17"/>
    <w:rsid w:val="00AF5CDC"/>
    <w:rsid w:val="00AF7477"/>
    <w:rsid w:val="00AF7871"/>
    <w:rsid w:val="00AF7A2E"/>
    <w:rsid w:val="00B001AF"/>
    <w:rsid w:val="00B016DC"/>
    <w:rsid w:val="00B0287D"/>
    <w:rsid w:val="00B04300"/>
    <w:rsid w:val="00B109F1"/>
    <w:rsid w:val="00B11B3E"/>
    <w:rsid w:val="00B12936"/>
    <w:rsid w:val="00B15B3F"/>
    <w:rsid w:val="00B32BEB"/>
    <w:rsid w:val="00B3511E"/>
    <w:rsid w:val="00B3699E"/>
    <w:rsid w:val="00B42C1B"/>
    <w:rsid w:val="00B4798D"/>
    <w:rsid w:val="00B47F0A"/>
    <w:rsid w:val="00B60202"/>
    <w:rsid w:val="00B81580"/>
    <w:rsid w:val="00B81618"/>
    <w:rsid w:val="00B824AB"/>
    <w:rsid w:val="00B8266E"/>
    <w:rsid w:val="00B874E5"/>
    <w:rsid w:val="00B94A4B"/>
    <w:rsid w:val="00B9728B"/>
    <w:rsid w:val="00BA5C7A"/>
    <w:rsid w:val="00BB1BD2"/>
    <w:rsid w:val="00BC6B6F"/>
    <w:rsid w:val="00BD1AE5"/>
    <w:rsid w:val="00BD20F2"/>
    <w:rsid w:val="00BD27EB"/>
    <w:rsid w:val="00BD367A"/>
    <w:rsid w:val="00BD3FE0"/>
    <w:rsid w:val="00BD4510"/>
    <w:rsid w:val="00BD7500"/>
    <w:rsid w:val="00BE12A1"/>
    <w:rsid w:val="00BE1B09"/>
    <w:rsid w:val="00BF1ED4"/>
    <w:rsid w:val="00C024E2"/>
    <w:rsid w:val="00C047E9"/>
    <w:rsid w:val="00C10119"/>
    <w:rsid w:val="00C158DA"/>
    <w:rsid w:val="00C16498"/>
    <w:rsid w:val="00C1746E"/>
    <w:rsid w:val="00C22463"/>
    <w:rsid w:val="00C2690D"/>
    <w:rsid w:val="00C26DC7"/>
    <w:rsid w:val="00C27F6A"/>
    <w:rsid w:val="00C3446B"/>
    <w:rsid w:val="00C43FDD"/>
    <w:rsid w:val="00C47F92"/>
    <w:rsid w:val="00C54E89"/>
    <w:rsid w:val="00C6375A"/>
    <w:rsid w:val="00C63BE6"/>
    <w:rsid w:val="00C646BC"/>
    <w:rsid w:val="00C66233"/>
    <w:rsid w:val="00C703DC"/>
    <w:rsid w:val="00C70A85"/>
    <w:rsid w:val="00C72D2E"/>
    <w:rsid w:val="00C76FEE"/>
    <w:rsid w:val="00C83B5D"/>
    <w:rsid w:val="00C86A8B"/>
    <w:rsid w:val="00C972BE"/>
    <w:rsid w:val="00CA0A07"/>
    <w:rsid w:val="00CA397D"/>
    <w:rsid w:val="00CB1686"/>
    <w:rsid w:val="00CB3DED"/>
    <w:rsid w:val="00CB3EDA"/>
    <w:rsid w:val="00CB459C"/>
    <w:rsid w:val="00CB55DB"/>
    <w:rsid w:val="00CC0AE2"/>
    <w:rsid w:val="00CC1012"/>
    <w:rsid w:val="00CC2F5C"/>
    <w:rsid w:val="00CD425B"/>
    <w:rsid w:val="00CE0EA8"/>
    <w:rsid w:val="00CE2A8F"/>
    <w:rsid w:val="00CE3E99"/>
    <w:rsid w:val="00CE6A89"/>
    <w:rsid w:val="00CE7178"/>
    <w:rsid w:val="00CF18F4"/>
    <w:rsid w:val="00D00D62"/>
    <w:rsid w:val="00D04751"/>
    <w:rsid w:val="00D12622"/>
    <w:rsid w:val="00D20A92"/>
    <w:rsid w:val="00D2294D"/>
    <w:rsid w:val="00D25D9A"/>
    <w:rsid w:val="00D27ED3"/>
    <w:rsid w:val="00D30F5B"/>
    <w:rsid w:val="00D4157F"/>
    <w:rsid w:val="00D45CC8"/>
    <w:rsid w:val="00D47745"/>
    <w:rsid w:val="00D5304C"/>
    <w:rsid w:val="00D537D8"/>
    <w:rsid w:val="00D57A34"/>
    <w:rsid w:val="00D57FF5"/>
    <w:rsid w:val="00D61E62"/>
    <w:rsid w:val="00D65000"/>
    <w:rsid w:val="00D70779"/>
    <w:rsid w:val="00D70E47"/>
    <w:rsid w:val="00D738DC"/>
    <w:rsid w:val="00D838D1"/>
    <w:rsid w:val="00D860EC"/>
    <w:rsid w:val="00DA42F9"/>
    <w:rsid w:val="00DB0FEB"/>
    <w:rsid w:val="00DB2391"/>
    <w:rsid w:val="00DB2D3E"/>
    <w:rsid w:val="00DB3D7B"/>
    <w:rsid w:val="00DC03A8"/>
    <w:rsid w:val="00DC32A9"/>
    <w:rsid w:val="00DC3B80"/>
    <w:rsid w:val="00DC7817"/>
    <w:rsid w:val="00DD10C0"/>
    <w:rsid w:val="00DD1733"/>
    <w:rsid w:val="00DD2126"/>
    <w:rsid w:val="00DD308A"/>
    <w:rsid w:val="00DD4072"/>
    <w:rsid w:val="00DD46F5"/>
    <w:rsid w:val="00DD46FE"/>
    <w:rsid w:val="00DD534C"/>
    <w:rsid w:val="00DE2915"/>
    <w:rsid w:val="00DE5CBD"/>
    <w:rsid w:val="00DE7381"/>
    <w:rsid w:val="00DF4DCF"/>
    <w:rsid w:val="00E033D7"/>
    <w:rsid w:val="00E10372"/>
    <w:rsid w:val="00E209AA"/>
    <w:rsid w:val="00E254DE"/>
    <w:rsid w:val="00E33D68"/>
    <w:rsid w:val="00E53795"/>
    <w:rsid w:val="00E61D97"/>
    <w:rsid w:val="00E62307"/>
    <w:rsid w:val="00E67766"/>
    <w:rsid w:val="00E7276A"/>
    <w:rsid w:val="00E73D90"/>
    <w:rsid w:val="00E75CDF"/>
    <w:rsid w:val="00E764DC"/>
    <w:rsid w:val="00E80473"/>
    <w:rsid w:val="00E83CD1"/>
    <w:rsid w:val="00E90546"/>
    <w:rsid w:val="00E91CB2"/>
    <w:rsid w:val="00E9451E"/>
    <w:rsid w:val="00E966BB"/>
    <w:rsid w:val="00E96C93"/>
    <w:rsid w:val="00EA33FC"/>
    <w:rsid w:val="00EB3273"/>
    <w:rsid w:val="00EB74CB"/>
    <w:rsid w:val="00EC077F"/>
    <w:rsid w:val="00EC7BB3"/>
    <w:rsid w:val="00ED1614"/>
    <w:rsid w:val="00ED406A"/>
    <w:rsid w:val="00ED52E0"/>
    <w:rsid w:val="00EE3141"/>
    <w:rsid w:val="00EE390B"/>
    <w:rsid w:val="00EE4576"/>
    <w:rsid w:val="00EE601D"/>
    <w:rsid w:val="00EF15EF"/>
    <w:rsid w:val="00EF170A"/>
    <w:rsid w:val="00EF6684"/>
    <w:rsid w:val="00F02909"/>
    <w:rsid w:val="00F04BF9"/>
    <w:rsid w:val="00F15A49"/>
    <w:rsid w:val="00F1734F"/>
    <w:rsid w:val="00F212EB"/>
    <w:rsid w:val="00F3300A"/>
    <w:rsid w:val="00F44104"/>
    <w:rsid w:val="00F44B0B"/>
    <w:rsid w:val="00F52316"/>
    <w:rsid w:val="00F55451"/>
    <w:rsid w:val="00F55DBC"/>
    <w:rsid w:val="00F56C5D"/>
    <w:rsid w:val="00F672AA"/>
    <w:rsid w:val="00F71A0A"/>
    <w:rsid w:val="00F7304F"/>
    <w:rsid w:val="00F73E0B"/>
    <w:rsid w:val="00F7617D"/>
    <w:rsid w:val="00F842D0"/>
    <w:rsid w:val="00F8700B"/>
    <w:rsid w:val="00F91903"/>
    <w:rsid w:val="00F93BE6"/>
    <w:rsid w:val="00F9428A"/>
    <w:rsid w:val="00F97C44"/>
    <w:rsid w:val="00F97D55"/>
    <w:rsid w:val="00FA2015"/>
    <w:rsid w:val="00FA3092"/>
    <w:rsid w:val="00FA7360"/>
    <w:rsid w:val="00FB49FE"/>
    <w:rsid w:val="00FB62AC"/>
    <w:rsid w:val="00FB6F39"/>
    <w:rsid w:val="00FB7D89"/>
    <w:rsid w:val="00FC0A71"/>
    <w:rsid w:val="00FC4F83"/>
    <w:rsid w:val="00FC6E69"/>
    <w:rsid w:val="00FD44DF"/>
    <w:rsid w:val="00FD6174"/>
    <w:rsid w:val="00FE0234"/>
    <w:rsid w:val="00FE327D"/>
    <w:rsid w:val="00FE3732"/>
    <w:rsid w:val="00FE72B6"/>
    <w:rsid w:val="00FE73CB"/>
    <w:rsid w:val="00FF01BC"/>
    <w:rsid w:val="00FF29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C2C439"/>
  <w15:docId w15:val="{5BCAB827-33DA-4F5F-B937-4016E3DC9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8461B"/>
    <w:rPr>
      <w:sz w:val="24"/>
      <w:szCs w:val="24"/>
    </w:rPr>
  </w:style>
  <w:style w:type="paragraph" w:styleId="Antrat1">
    <w:name w:val="heading 1"/>
    <w:basedOn w:val="prastasis"/>
    <w:next w:val="prastasis"/>
    <w:link w:val="Antrat1Diagrama"/>
    <w:uiPriority w:val="9"/>
    <w:qFormat/>
    <w:rsid w:val="00CB3DED"/>
    <w:pPr>
      <w:keepNext/>
      <w:jc w:val="center"/>
      <w:outlineLvl w:val="0"/>
    </w:pPr>
    <w:rPr>
      <w:b/>
      <w:bCs/>
      <w:caps/>
      <w:sz w:val="28"/>
      <w:szCs w:val="20"/>
      <w:lang w:eastAsia="en-US"/>
    </w:rPr>
  </w:style>
  <w:style w:type="paragraph" w:styleId="Antrat2">
    <w:name w:val="heading 2"/>
    <w:basedOn w:val="prastasis"/>
    <w:next w:val="prastasis"/>
    <w:link w:val="Antrat2Diagrama"/>
    <w:uiPriority w:val="9"/>
    <w:qFormat/>
    <w:rsid w:val="00CB3DED"/>
    <w:pPr>
      <w:keepNext/>
      <w:jc w:val="center"/>
      <w:outlineLvl w:val="1"/>
    </w:pPr>
    <w:rPr>
      <w:b/>
      <w:bCs/>
      <w:caps/>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link w:val="Heading11"/>
    <w:uiPriority w:val="9"/>
    <w:locked/>
    <w:rsid w:val="000D2095"/>
    <w:rPr>
      <w:rFonts w:ascii="TimesLT" w:hAnsi="TimesLT"/>
      <w:b/>
    </w:rPr>
  </w:style>
  <w:style w:type="character" w:customStyle="1" w:styleId="Antrat2Diagrama">
    <w:name w:val="Antraštė 2 Diagrama"/>
    <w:link w:val="Antrat2"/>
    <w:uiPriority w:val="9"/>
    <w:semiHidden/>
    <w:rsid w:val="001541A4"/>
    <w:rPr>
      <w:rFonts w:ascii="Cambria" w:eastAsia="Times New Roman" w:hAnsi="Cambria" w:cs="Times New Roman"/>
      <w:b/>
      <w:bCs/>
      <w:i/>
      <w:iCs/>
      <w:sz w:val="28"/>
      <w:szCs w:val="28"/>
    </w:rPr>
  </w:style>
  <w:style w:type="character" w:customStyle="1" w:styleId="Antrat1Diagrama">
    <w:name w:val="Antraštė 1 Diagrama"/>
    <w:link w:val="Antrat1"/>
    <w:locked/>
    <w:rsid w:val="00CB3DED"/>
    <w:rPr>
      <w:b/>
      <w:caps/>
      <w:sz w:val="28"/>
      <w:lang w:val="lt-LT" w:eastAsia="en-US"/>
    </w:rPr>
  </w:style>
  <w:style w:type="paragraph" w:styleId="Pagrindinistekstas">
    <w:name w:val="Body Text"/>
    <w:basedOn w:val="prastasis"/>
    <w:link w:val="PagrindinistekstasDiagrama"/>
    <w:uiPriority w:val="99"/>
    <w:rsid w:val="00CB3DED"/>
    <w:pPr>
      <w:jc w:val="both"/>
    </w:pPr>
    <w:rPr>
      <w:szCs w:val="20"/>
      <w:lang w:eastAsia="en-US"/>
    </w:rPr>
  </w:style>
  <w:style w:type="character" w:customStyle="1" w:styleId="BodyTextChar">
    <w:name w:val="Body Text Char"/>
    <w:uiPriority w:val="99"/>
    <w:rsid w:val="008928A3"/>
    <w:rPr>
      <w:sz w:val="24"/>
      <w:lang w:val="lt-LT"/>
    </w:rPr>
  </w:style>
  <w:style w:type="character" w:customStyle="1" w:styleId="PagrindinistekstasDiagrama">
    <w:name w:val="Pagrindinis tekstas Diagrama"/>
    <w:link w:val="Pagrindinistekstas"/>
    <w:locked/>
    <w:rsid w:val="00CB3DED"/>
    <w:rPr>
      <w:sz w:val="24"/>
      <w:lang w:val="lt-LT" w:eastAsia="en-US"/>
    </w:rPr>
  </w:style>
  <w:style w:type="paragraph" w:styleId="Debesliotekstas">
    <w:name w:val="Balloon Text"/>
    <w:basedOn w:val="prastasis"/>
    <w:link w:val="DebesliotekstasDiagrama"/>
    <w:uiPriority w:val="99"/>
    <w:semiHidden/>
    <w:rsid w:val="004D1A08"/>
    <w:rPr>
      <w:rFonts w:ascii="Tahoma" w:hAnsi="Tahoma" w:cs="Tahoma"/>
      <w:sz w:val="16"/>
      <w:szCs w:val="16"/>
    </w:rPr>
  </w:style>
  <w:style w:type="character" w:customStyle="1" w:styleId="DebesliotekstasDiagrama">
    <w:name w:val="Debesėlio tekstas Diagrama"/>
    <w:link w:val="Debesliotekstas"/>
    <w:uiPriority w:val="99"/>
    <w:semiHidden/>
    <w:rsid w:val="001541A4"/>
    <w:rPr>
      <w:sz w:val="0"/>
      <w:szCs w:val="0"/>
    </w:rPr>
  </w:style>
  <w:style w:type="paragraph" w:styleId="Pagrindinistekstas3">
    <w:name w:val="Body Text 3"/>
    <w:basedOn w:val="prastasis"/>
    <w:link w:val="Pagrindinistekstas3Diagrama"/>
    <w:uiPriority w:val="99"/>
    <w:rsid w:val="00BD20F2"/>
    <w:pPr>
      <w:spacing w:after="120"/>
    </w:pPr>
    <w:rPr>
      <w:sz w:val="16"/>
      <w:szCs w:val="16"/>
      <w:lang w:eastAsia="en-US"/>
    </w:rPr>
  </w:style>
  <w:style w:type="character" w:customStyle="1" w:styleId="Pagrindinistekstas3Diagrama">
    <w:name w:val="Pagrindinis tekstas 3 Diagrama"/>
    <w:link w:val="Pagrindinistekstas3"/>
    <w:uiPriority w:val="99"/>
    <w:semiHidden/>
    <w:rsid w:val="001541A4"/>
    <w:rPr>
      <w:sz w:val="16"/>
      <w:szCs w:val="16"/>
    </w:rPr>
  </w:style>
  <w:style w:type="paragraph" w:customStyle="1" w:styleId="statymopavad">
    <w:name w:val="statymopavad"/>
    <w:basedOn w:val="prastasis"/>
    <w:rsid w:val="00B8266E"/>
    <w:pPr>
      <w:spacing w:before="100" w:beforeAutospacing="1" w:after="100" w:afterAutospacing="1"/>
    </w:pPr>
    <w:rPr>
      <w:lang w:val="en-US" w:eastAsia="en-US"/>
    </w:rPr>
  </w:style>
  <w:style w:type="character" w:customStyle="1" w:styleId="datametai">
    <w:name w:val="datametai"/>
    <w:rsid w:val="00B8266E"/>
    <w:rPr>
      <w:rFonts w:cs="Times New Roman"/>
    </w:rPr>
  </w:style>
  <w:style w:type="character" w:customStyle="1" w:styleId="datamnuo">
    <w:name w:val="datamnuo"/>
    <w:rsid w:val="00B8266E"/>
    <w:rPr>
      <w:rFonts w:cs="Times New Roman"/>
    </w:rPr>
  </w:style>
  <w:style w:type="character" w:customStyle="1" w:styleId="datadiena">
    <w:name w:val="datadiena"/>
    <w:rsid w:val="00B8266E"/>
    <w:rPr>
      <w:rFonts w:cs="Times New Roman"/>
    </w:rPr>
  </w:style>
  <w:style w:type="character" w:customStyle="1" w:styleId="statymonr">
    <w:name w:val="statymonr"/>
    <w:rsid w:val="00B8266E"/>
    <w:rPr>
      <w:rFonts w:cs="Times New Roman"/>
    </w:rPr>
  </w:style>
  <w:style w:type="paragraph" w:styleId="Pagrindiniotekstotrauka2">
    <w:name w:val="Body Text Indent 2"/>
    <w:basedOn w:val="prastasis"/>
    <w:link w:val="Pagrindiniotekstotrauka2Diagrama"/>
    <w:uiPriority w:val="99"/>
    <w:rsid w:val="000D2095"/>
    <w:pPr>
      <w:spacing w:after="120" w:line="480" w:lineRule="auto"/>
      <w:ind w:left="283"/>
    </w:pPr>
  </w:style>
  <w:style w:type="character" w:customStyle="1" w:styleId="Pagrindiniotekstotrauka2Diagrama">
    <w:name w:val="Pagrindinio teksto įtrauka 2 Diagrama"/>
    <w:link w:val="Pagrindiniotekstotrauka2"/>
    <w:uiPriority w:val="99"/>
    <w:semiHidden/>
    <w:rsid w:val="001541A4"/>
    <w:rPr>
      <w:sz w:val="24"/>
      <w:szCs w:val="24"/>
    </w:rPr>
  </w:style>
  <w:style w:type="paragraph" w:customStyle="1" w:styleId="Heading11">
    <w:name w:val="Heading 11"/>
    <w:basedOn w:val="prastasis"/>
    <w:link w:val="Heading1Char"/>
    <w:rsid w:val="000D2095"/>
    <w:rPr>
      <w:rFonts w:ascii="TimesLT" w:hAnsi="TimesLT"/>
      <w:b/>
      <w:bCs/>
      <w:sz w:val="20"/>
      <w:szCs w:val="20"/>
    </w:rPr>
  </w:style>
  <w:style w:type="paragraph" w:customStyle="1" w:styleId="statymopavad0">
    <w:name w:val="Įstatymo pavad."/>
    <w:basedOn w:val="prastasis"/>
    <w:rsid w:val="000D2095"/>
    <w:pPr>
      <w:spacing w:line="360" w:lineRule="auto"/>
      <w:ind w:firstLine="720"/>
      <w:jc w:val="center"/>
    </w:pPr>
    <w:rPr>
      <w:rFonts w:ascii="TimesLT" w:hAnsi="TimesLT"/>
      <w:caps/>
      <w:lang w:val="en-US" w:eastAsia="en-US"/>
    </w:rPr>
  </w:style>
  <w:style w:type="character" w:customStyle="1" w:styleId="Datadiena0">
    <w:name w:val="Data_diena"/>
    <w:rsid w:val="000D2095"/>
    <w:rPr>
      <w:rFonts w:cs="Times New Roman"/>
    </w:rPr>
  </w:style>
  <w:style w:type="character" w:customStyle="1" w:styleId="statymoNr0">
    <w:name w:val="Įstatymo Nr."/>
    <w:rsid w:val="000D2095"/>
    <w:rPr>
      <w:rFonts w:ascii="HelveticaLT" w:hAnsi="HelveticaLT"/>
    </w:rPr>
  </w:style>
  <w:style w:type="character" w:customStyle="1" w:styleId="Datamnuo0">
    <w:name w:val="Data_mënuo"/>
    <w:rsid w:val="000D2095"/>
    <w:rPr>
      <w:rFonts w:ascii="HelveticaLT" w:hAnsi="HelveticaLT"/>
    </w:rPr>
  </w:style>
  <w:style w:type="character" w:customStyle="1" w:styleId="Datametai0">
    <w:name w:val="Data_metai"/>
    <w:rsid w:val="000D2095"/>
    <w:rPr>
      <w:rFonts w:cs="Times New Roman"/>
    </w:rPr>
  </w:style>
  <w:style w:type="character" w:styleId="Hipersaitas">
    <w:name w:val="Hyperlink"/>
    <w:uiPriority w:val="99"/>
    <w:rsid w:val="000D2095"/>
    <w:rPr>
      <w:color w:val="0000FF"/>
      <w:u w:val="single"/>
    </w:rPr>
  </w:style>
  <w:style w:type="paragraph" w:styleId="Paprastasistekstas">
    <w:name w:val="Plain Text"/>
    <w:basedOn w:val="prastasis"/>
    <w:link w:val="PaprastasistekstasDiagrama"/>
    <w:uiPriority w:val="99"/>
    <w:rsid w:val="000D2095"/>
    <w:rPr>
      <w:rFonts w:ascii="Courier New" w:hAnsi="Courier New" w:cs="Courier New"/>
      <w:sz w:val="20"/>
      <w:szCs w:val="20"/>
      <w:lang w:val="en-US" w:eastAsia="en-US"/>
    </w:rPr>
  </w:style>
  <w:style w:type="character" w:customStyle="1" w:styleId="PaprastasistekstasDiagrama">
    <w:name w:val="Paprastasis tekstas Diagrama"/>
    <w:link w:val="Paprastasistekstas"/>
    <w:uiPriority w:val="99"/>
    <w:semiHidden/>
    <w:rsid w:val="001541A4"/>
    <w:rPr>
      <w:rFonts w:ascii="Courier New" w:hAnsi="Courier New" w:cs="Courier New"/>
    </w:rPr>
  </w:style>
  <w:style w:type="paragraph" w:styleId="Antrats">
    <w:name w:val="header"/>
    <w:basedOn w:val="prastasis"/>
    <w:link w:val="AntratsDiagrama"/>
    <w:uiPriority w:val="99"/>
    <w:rsid w:val="00BE12A1"/>
    <w:pPr>
      <w:tabs>
        <w:tab w:val="center" w:pos="4320"/>
        <w:tab w:val="right" w:pos="8640"/>
      </w:tabs>
    </w:pPr>
    <w:rPr>
      <w:szCs w:val="20"/>
      <w:lang w:eastAsia="en-US"/>
    </w:rPr>
  </w:style>
  <w:style w:type="character" w:customStyle="1" w:styleId="AntratsDiagrama">
    <w:name w:val="Antraštės Diagrama"/>
    <w:link w:val="Antrats"/>
    <w:uiPriority w:val="99"/>
    <w:rsid w:val="001541A4"/>
    <w:rPr>
      <w:sz w:val="24"/>
      <w:szCs w:val="24"/>
    </w:rPr>
  </w:style>
  <w:style w:type="paragraph" w:styleId="Pagrindiniotekstotrauka">
    <w:name w:val="Body Text Indent"/>
    <w:basedOn w:val="prastasis"/>
    <w:link w:val="PagrindiniotekstotraukaDiagrama"/>
    <w:uiPriority w:val="99"/>
    <w:rsid w:val="003314E7"/>
    <w:pPr>
      <w:spacing w:after="120"/>
      <w:ind w:left="283"/>
    </w:pPr>
  </w:style>
  <w:style w:type="character" w:customStyle="1" w:styleId="PagrindiniotekstotraukaDiagrama">
    <w:name w:val="Pagrindinio teksto įtrauka Diagrama"/>
    <w:link w:val="Pagrindiniotekstotrauka"/>
    <w:uiPriority w:val="99"/>
    <w:locked/>
    <w:rsid w:val="003314E7"/>
    <w:rPr>
      <w:sz w:val="24"/>
    </w:rPr>
  </w:style>
  <w:style w:type="paragraph" w:styleId="Sraopastraipa">
    <w:name w:val="List Paragraph"/>
    <w:basedOn w:val="prastasis"/>
    <w:uiPriority w:val="99"/>
    <w:qFormat/>
    <w:rsid w:val="00521734"/>
    <w:pPr>
      <w:ind w:left="720"/>
      <w:contextualSpacing/>
    </w:pPr>
  </w:style>
  <w:style w:type="character" w:styleId="Komentaronuoroda">
    <w:name w:val="annotation reference"/>
    <w:basedOn w:val="Numatytasispastraiposriftas"/>
    <w:semiHidden/>
    <w:unhideWhenUsed/>
    <w:rsid w:val="00D57FF5"/>
    <w:rPr>
      <w:sz w:val="16"/>
      <w:szCs w:val="16"/>
    </w:rPr>
  </w:style>
  <w:style w:type="paragraph" w:styleId="Komentarotekstas">
    <w:name w:val="annotation text"/>
    <w:basedOn w:val="prastasis"/>
    <w:link w:val="KomentarotekstasDiagrama"/>
    <w:semiHidden/>
    <w:unhideWhenUsed/>
    <w:rsid w:val="00D57FF5"/>
    <w:rPr>
      <w:sz w:val="20"/>
      <w:szCs w:val="20"/>
    </w:rPr>
  </w:style>
  <w:style w:type="character" w:customStyle="1" w:styleId="KomentarotekstasDiagrama">
    <w:name w:val="Komentaro tekstas Diagrama"/>
    <w:basedOn w:val="Numatytasispastraiposriftas"/>
    <w:link w:val="Komentarotekstas"/>
    <w:semiHidden/>
    <w:rsid w:val="00D57FF5"/>
  </w:style>
  <w:style w:type="paragraph" w:styleId="Komentarotema">
    <w:name w:val="annotation subject"/>
    <w:basedOn w:val="Komentarotekstas"/>
    <w:next w:val="Komentarotekstas"/>
    <w:link w:val="KomentarotemaDiagrama"/>
    <w:semiHidden/>
    <w:unhideWhenUsed/>
    <w:rsid w:val="00D57FF5"/>
    <w:rPr>
      <w:b/>
      <w:bCs/>
    </w:rPr>
  </w:style>
  <w:style w:type="character" w:customStyle="1" w:styleId="KomentarotemaDiagrama">
    <w:name w:val="Komentaro tema Diagrama"/>
    <w:basedOn w:val="KomentarotekstasDiagrama"/>
    <w:link w:val="Komentarotema"/>
    <w:semiHidden/>
    <w:rsid w:val="00D57FF5"/>
    <w:rPr>
      <w:b/>
      <w:bCs/>
    </w:rPr>
  </w:style>
  <w:style w:type="paragraph" w:styleId="prastasiniatinklio">
    <w:name w:val="Normal (Web)"/>
    <w:basedOn w:val="prastasis"/>
    <w:uiPriority w:val="99"/>
    <w:semiHidden/>
    <w:unhideWhenUsed/>
    <w:rsid w:val="002542A5"/>
    <w:pPr>
      <w:spacing w:before="100" w:beforeAutospacing="1" w:after="100" w:afterAutospacing="1"/>
    </w:pPr>
  </w:style>
  <w:style w:type="paragraph" w:styleId="Porat">
    <w:name w:val="footer"/>
    <w:basedOn w:val="prastasis"/>
    <w:link w:val="PoratDiagrama"/>
    <w:unhideWhenUsed/>
    <w:rsid w:val="009C6CB5"/>
    <w:pPr>
      <w:tabs>
        <w:tab w:val="center" w:pos="4819"/>
        <w:tab w:val="right" w:pos="9638"/>
      </w:tabs>
    </w:pPr>
  </w:style>
  <w:style w:type="character" w:customStyle="1" w:styleId="PoratDiagrama">
    <w:name w:val="Poraštė Diagrama"/>
    <w:basedOn w:val="Numatytasispastraiposriftas"/>
    <w:link w:val="Porat"/>
    <w:rsid w:val="009C6C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395399">
      <w:bodyDiv w:val="1"/>
      <w:marLeft w:val="0"/>
      <w:marRight w:val="0"/>
      <w:marTop w:val="0"/>
      <w:marBottom w:val="0"/>
      <w:divBdr>
        <w:top w:val="none" w:sz="0" w:space="0" w:color="auto"/>
        <w:left w:val="none" w:sz="0" w:space="0" w:color="auto"/>
        <w:bottom w:val="none" w:sz="0" w:space="0" w:color="auto"/>
        <w:right w:val="none" w:sz="0" w:space="0" w:color="auto"/>
      </w:divBdr>
    </w:div>
    <w:div w:id="734933898">
      <w:bodyDiv w:val="1"/>
      <w:marLeft w:val="0"/>
      <w:marRight w:val="0"/>
      <w:marTop w:val="0"/>
      <w:marBottom w:val="0"/>
      <w:divBdr>
        <w:top w:val="none" w:sz="0" w:space="0" w:color="auto"/>
        <w:left w:val="none" w:sz="0" w:space="0" w:color="auto"/>
        <w:bottom w:val="none" w:sz="0" w:space="0" w:color="auto"/>
        <w:right w:val="none" w:sz="0" w:space="0" w:color="auto"/>
      </w:divBdr>
    </w:div>
    <w:div w:id="844899123">
      <w:bodyDiv w:val="1"/>
      <w:marLeft w:val="0"/>
      <w:marRight w:val="0"/>
      <w:marTop w:val="0"/>
      <w:marBottom w:val="0"/>
      <w:divBdr>
        <w:top w:val="none" w:sz="0" w:space="0" w:color="auto"/>
        <w:left w:val="none" w:sz="0" w:space="0" w:color="auto"/>
        <w:bottom w:val="none" w:sz="0" w:space="0" w:color="auto"/>
        <w:right w:val="none" w:sz="0" w:space="0" w:color="auto"/>
      </w:divBdr>
      <w:divsChild>
        <w:div w:id="298459045">
          <w:marLeft w:val="547"/>
          <w:marRight w:val="0"/>
          <w:marTop w:val="200"/>
          <w:marBottom w:val="0"/>
          <w:divBdr>
            <w:top w:val="none" w:sz="0" w:space="0" w:color="auto"/>
            <w:left w:val="none" w:sz="0" w:space="0" w:color="auto"/>
            <w:bottom w:val="none" w:sz="0" w:space="0" w:color="auto"/>
            <w:right w:val="none" w:sz="0" w:space="0" w:color="auto"/>
          </w:divBdr>
        </w:div>
        <w:div w:id="743114670">
          <w:marLeft w:val="547"/>
          <w:marRight w:val="0"/>
          <w:marTop w:val="200"/>
          <w:marBottom w:val="0"/>
          <w:divBdr>
            <w:top w:val="none" w:sz="0" w:space="0" w:color="auto"/>
            <w:left w:val="none" w:sz="0" w:space="0" w:color="auto"/>
            <w:bottom w:val="none" w:sz="0" w:space="0" w:color="auto"/>
            <w:right w:val="none" w:sz="0" w:space="0" w:color="auto"/>
          </w:divBdr>
        </w:div>
        <w:div w:id="886603696">
          <w:marLeft w:val="547"/>
          <w:marRight w:val="0"/>
          <w:marTop w:val="200"/>
          <w:marBottom w:val="0"/>
          <w:divBdr>
            <w:top w:val="none" w:sz="0" w:space="0" w:color="auto"/>
            <w:left w:val="none" w:sz="0" w:space="0" w:color="auto"/>
            <w:bottom w:val="none" w:sz="0" w:space="0" w:color="auto"/>
            <w:right w:val="none" w:sz="0" w:space="0" w:color="auto"/>
          </w:divBdr>
        </w:div>
        <w:div w:id="1430854621">
          <w:marLeft w:val="547"/>
          <w:marRight w:val="0"/>
          <w:marTop w:val="200"/>
          <w:marBottom w:val="0"/>
          <w:divBdr>
            <w:top w:val="none" w:sz="0" w:space="0" w:color="auto"/>
            <w:left w:val="none" w:sz="0" w:space="0" w:color="auto"/>
            <w:bottom w:val="none" w:sz="0" w:space="0" w:color="auto"/>
            <w:right w:val="none" w:sz="0" w:space="0" w:color="auto"/>
          </w:divBdr>
        </w:div>
        <w:div w:id="2125686796">
          <w:marLeft w:val="547"/>
          <w:marRight w:val="0"/>
          <w:marTop w:val="200"/>
          <w:marBottom w:val="0"/>
          <w:divBdr>
            <w:top w:val="none" w:sz="0" w:space="0" w:color="auto"/>
            <w:left w:val="none" w:sz="0" w:space="0" w:color="auto"/>
            <w:bottom w:val="none" w:sz="0" w:space="0" w:color="auto"/>
            <w:right w:val="none" w:sz="0" w:space="0" w:color="auto"/>
          </w:divBdr>
        </w:div>
      </w:divsChild>
    </w:div>
    <w:div w:id="950821799">
      <w:bodyDiv w:val="1"/>
      <w:marLeft w:val="0"/>
      <w:marRight w:val="0"/>
      <w:marTop w:val="0"/>
      <w:marBottom w:val="0"/>
      <w:divBdr>
        <w:top w:val="none" w:sz="0" w:space="0" w:color="auto"/>
        <w:left w:val="none" w:sz="0" w:space="0" w:color="auto"/>
        <w:bottom w:val="none" w:sz="0" w:space="0" w:color="auto"/>
        <w:right w:val="none" w:sz="0" w:space="0" w:color="auto"/>
      </w:divBdr>
    </w:div>
    <w:div w:id="1878466551">
      <w:marLeft w:val="0"/>
      <w:marRight w:val="0"/>
      <w:marTop w:val="0"/>
      <w:marBottom w:val="0"/>
      <w:divBdr>
        <w:top w:val="none" w:sz="0" w:space="0" w:color="auto"/>
        <w:left w:val="none" w:sz="0" w:space="0" w:color="auto"/>
        <w:bottom w:val="none" w:sz="0" w:space="0" w:color="auto"/>
        <w:right w:val="none" w:sz="0" w:space="0" w:color="auto"/>
      </w:divBdr>
    </w:div>
    <w:div w:id="1878466552">
      <w:marLeft w:val="225"/>
      <w:marRight w:val="225"/>
      <w:marTop w:val="0"/>
      <w:marBottom w:val="0"/>
      <w:divBdr>
        <w:top w:val="none" w:sz="0" w:space="0" w:color="auto"/>
        <w:left w:val="none" w:sz="0" w:space="0" w:color="auto"/>
        <w:bottom w:val="none" w:sz="0" w:space="0" w:color="auto"/>
        <w:right w:val="none" w:sz="0" w:space="0" w:color="auto"/>
      </w:divBdr>
      <w:divsChild>
        <w:div w:id="1878466550">
          <w:marLeft w:val="0"/>
          <w:marRight w:val="0"/>
          <w:marTop w:val="0"/>
          <w:marBottom w:val="0"/>
          <w:divBdr>
            <w:top w:val="none" w:sz="0" w:space="0" w:color="auto"/>
            <w:left w:val="none" w:sz="0" w:space="0" w:color="auto"/>
            <w:bottom w:val="none" w:sz="0" w:space="0" w:color="auto"/>
            <w:right w:val="none" w:sz="0" w:space="0" w:color="auto"/>
          </w:divBdr>
        </w:div>
      </w:divsChild>
    </w:div>
    <w:div w:id="1878466553">
      <w:marLeft w:val="0"/>
      <w:marRight w:val="0"/>
      <w:marTop w:val="0"/>
      <w:marBottom w:val="0"/>
      <w:divBdr>
        <w:top w:val="none" w:sz="0" w:space="0" w:color="auto"/>
        <w:left w:val="none" w:sz="0" w:space="0" w:color="auto"/>
        <w:bottom w:val="none" w:sz="0" w:space="0" w:color="auto"/>
        <w:right w:val="none" w:sz="0" w:space="0" w:color="auto"/>
      </w:divBdr>
    </w:div>
    <w:div w:id="1878466555">
      <w:marLeft w:val="225"/>
      <w:marRight w:val="225"/>
      <w:marTop w:val="0"/>
      <w:marBottom w:val="0"/>
      <w:divBdr>
        <w:top w:val="none" w:sz="0" w:space="0" w:color="auto"/>
        <w:left w:val="none" w:sz="0" w:space="0" w:color="auto"/>
        <w:bottom w:val="none" w:sz="0" w:space="0" w:color="auto"/>
        <w:right w:val="none" w:sz="0" w:space="0" w:color="auto"/>
      </w:divBdr>
      <w:divsChild>
        <w:div w:id="1878466557">
          <w:marLeft w:val="0"/>
          <w:marRight w:val="0"/>
          <w:marTop w:val="0"/>
          <w:marBottom w:val="0"/>
          <w:divBdr>
            <w:top w:val="none" w:sz="0" w:space="0" w:color="auto"/>
            <w:left w:val="none" w:sz="0" w:space="0" w:color="auto"/>
            <w:bottom w:val="none" w:sz="0" w:space="0" w:color="auto"/>
            <w:right w:val="none" w:sz="0" w:space="0" w:color="auto"/>
          </w:divBdr>
        </w:div>
      </w:divsChild>
    </w:div>
    <w:div w:id="1878466556">
      <w:marLeft w:val="0"/>
      <w:marRight w:val="0"/>
      <w:marTop w:val="0"/>
      <w:marBottom w:val="0"/>
      <w:divBdr>
        <w:top w:val="none" w:sz="0" w:space="0" w:color="auto"/>
        <w:left w:val="none" w:sz="0" w:space="0" w:color="auto"/>
        <w:bottom w:val="none" w:sz="0" w:space="0" w:color="auto"/>
        <w:right w:val="none" w:sz="0" w:space="0" w:color="auto"/>
      </w:divBdr>
    </w:div>
    <w:div w:id="1878466558">
      <w:marLeft w:val="225"/>
      <w:marRight w:val="225"/>
      <w:marTop w:val="0"/>
      <w:marBottom w:val="0"/>
      <w:divBdr>
        <w:top w:val="none" w:sz="0" w:space="0" w:color="auto"/>
        <w:left w:val="none" w:sz="0" w:space="0" w:color="auto"/>
        <w:bottom w:val="none" w:sz="0" w:space="0" w:color="auto"/>
        <w:right w:val="none" w:sz="0" w:space="0" w:color="auto"/>
      </w:divBdr>
      <w:divsChild>
        <w:div w:id="1878466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E0597-3BBE-4200-835A-7D4273B5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2281</Words>
  <Characters>18238</Characters>
  <Application>Microsoft Office Word</Application>
  <DocSecurity>4</DocSecurity>
  <Lines>151</Lines>
  <Paragraphs>40</Paragraphs>
  <ScaleCrop>false</ScaleCrop>
  <HeadingPairs>
    <vt:vector size="2" baseType="variant">
      <vt:variant>
        <vt:lpstr>Pavadinimas</vt:lpstr>
      </vt:variant>
      <vt:variant>
        <vt:i4>1</vt:i4>
      </vt:variant>
    </vt:vector>
  </HeadingPairs>
  <TitlesOfParts>
    <vt:vector size="1" baseType="lpstr">
      <vt:lpstr>Projektas</vt:lpstr>
    </vt:vector>
  </TitlesOfParts>
  <Company>valdyba</Company>
  <LinksUpToDate>false</LinksUpToDate>
  <CharactersWithSpaces>20479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D.Valuckiene</dc:creator>
  <cp:lastModifiedBy>Virginija Palaimiene</cp:lastModifiedBy>
  <cp:revision>2</cp:revision>
  <cp:lastPrinted>2019-11-05T07:36:00Z</cp:lastPrinted>
  <dcterms:created xsi:type="dcterms:W3CDTF">2019-11-07T11:21:00Z</dcterms:created>
  <dcterms:modified xsi:type="dcterms:W3CDTF">2019-11-07T11:21:00Z</dcterms:modified>
</cp:coreProperties>
</file>