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319160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201</w:t>
      </w:r>
      <w:r>
        <w:rPr>
          <w:sz w:val="24"/>
          <w:szCs w:val="24"/>
        </w:rPr>
        <w:t>9</w:t>
      </w:r>
      <w:r w:rsidRPr="00D15B13">
        <w:rPr>
          <w:sz w:val="24"/>
          <w:szCs w:val="24"/>
        </w:rPr>
        <w:t xml:space="preserve"> m. </w:t>
      </w:r>
      <w:r w:rsidR="000E40F4">
        <w:rPr>
          <w:sz w:val="24"/>
          <w:szCs w:val="24"/>
        </w:rPr>
        <w:t>lapkričio 13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2A3768">
        <w:rPr>
          <w:sz w:val="24"/>
          <w:szCs w:val="24"/>
        </w:rPr>
        <w:t>1</w:t>
      </w:r>
      <w:r w:rsidR="000E40F4">
        <w:rPr>
          <w:sz w:val="24"/>
          <w:szCs w:val="24"/>
        </w:rPr>
        <w:t>953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0A39A288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0E40F4">
        <w:rPr>
          <w:sz w:val="24"/>
          <w:szCs w:val="24"/>
        </w:rPr>
        <w:t xml:space="preserve"> </w:t>
      </w:r>
      <w:r w:rsidR="000E40F4" w:rsidRPr="00936488">
        <w:rPr>
          <w:sz w:val="24"/>
          <w:szCs w:val="24"/>
        </w:rPr>
        <w:t>uosto ir rezervinės uosto teritorijos tarp Baltijos pr. tęsinio ir Senosios Smiltelės g., Klaipėdoje, detaliojo plano, patvirtinto Klaipėdos miesto savivaldybės tarybos 2011 m. birželio 30 d. sprendimu Nr. T2-211</w:t>
      </w:r>
      <w:r w:rsidR="000E40F4">
        <w:rPr>
          <w:sz w:val="24"/>
          <w:szCs w:val="24"/>
        </w:rPr>
        <w:t xml:space="preserve"> „Dėl uosto ir rezervinės uosto teritorijos tarp Baltijos pr. tęsinio ir Senosios Smiltelės g., Klaipėdoje, detaliojo plano patvirtinimo“</w:t>
      </w:r>
      <w:r w:rsidR="000E40F4" w:rsidRPr="00936488">
        <w:rPr>
          <w:sz w:val="24"/>
          <w:szCs w:val="24"/>
        </w:rPr>
        <w:t>, korektūr</w:t>
      </w:r>
      <w:r w:rsidR="000E40F4">
        <w:rPr>
          <w:sz w:val="24"/>
          <w:szCs w:val="24"/>
        </w:rPr>
        <w:t>a</w:t>
      </w:r>
      <w:r w:rsidR="000E40F4" w:rsidRPr="00936488">
        <w:rPr>
          <w:sz w:val="24"/>
          <w:szCs w:val="24"/>
        </w:rPr>
        <w:t xml:space="preserve"> </w:t>
      </w:r>
      <w:r w:rsidR="000E40F4">
        <w:rPr>
          <w:sz w:val="24"/>
          <w:szCs w:val="24"/>
        </w:rPr>
        <w:t xml:space="preserve">suplanuotos teritorijos dalyje – </w:t>
      </w:r>
      <w:r w:rsidR="000E40F4" w:rsidRPr="00936488">
        <w:rPr>
          <w:sz w:val="24"/>
          <w:szCs w:val="24"/>
        </w:rPr>
        <w:t>sklyp</w:t>
      </w:r>
      <w:r w:rsidR="000E40F4">
        <w:rPr>
          <w:sz w:val="24"/>
          <w:szCs w:val="24"/>
        </w:rPr>
        <w:t>ams</w:t>
      </w:r>
      <w:r w:rsidR="000E40F4" w:rsidRPr="00936488">
        <w:rPr>
          <w:sz w:val="24"/>
          <w:szCs w:val="24"/>
        </w:rPr>
        <w:t xml:space="preserve">, kurie detaliajame plane pažymėti numeriais </w:t>
      </w:r>
      <w:r w:rsidR="000E40F4">
        <w:rPr>
          <w:sz w:val="24"/>
          <w:szCs w:val="24"/>
        </w:rPr>
        <w:t>01 ir 01a</w:t>
      </w:r>
      <w:r w:rsidR="007622D9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C8012D">
        <w:rPr>
          <w:sz w:val="24"/>
          <w:szCs w:val="24"/>
        </w:rPr>
        <w:t>pakeisti suplanuotos teritorijos naudojimo reglamentus kitais, neprieštaraujančiais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56C5A394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C4ECF">
        <w:rPr>
          <w:sz w:val="24"/>
          <w:szCs w:val="24"/>
        </w:rPr>
        <w:t>i</w:t>
      </w:r>
      <w:r w:rsidR="000E40F4">
        <w:rPr>
          <w:sz w:val="24"/>
          <w:szCs w:val="24"/>
        </w:rPr>
        <w:t>ui VĮ Klaipėdos valstybinio jūrų uosto direkcijai</w:t>
      </w:r>
      <w:r w:rsidR="00A118A0">
        <w:rPr>
          <w:sz w:val="24"/>
          <w:szCs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3DE9" w14:textId="77777777" w:rsidR="00414466" w:rsidRDefault="0041446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5E81" w14:textId="77777777" w:rsidR="00414466" w:rsidRDefault="0041446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AAB5" w14:textId="77777777" w:rsidR="00414466" w:rsidRDefault="0041446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1BEB" w14:textId="77777777" w:rsidR="00414466" w:rsidRDefault="0041446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3A42" w14:textId="6C6D2B33" w:rsidR="00414466" w:rsidRPr="00414466" w:rsidRDefault="00414466">
    <w:pPr>
      <w:pStyle w:val="Antrats"/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  <w:r>
      <w:rPr>
        <w:color w:val="FF0000"/>
        <w:sz w:val="28"/>
        <w:szCs w:val="28"/>
      </w:rPr>
      <w:tab/>
    </w:r>
    <w:bookmarkStart w:id="0" w:name="_GoBack"/>
    <w:bookmarkEnd w:id="0"/>
    <w:r w:rsidRPr="00414466">
      <w:rPr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AE7"/>
    <w:rsid w:val="001E268B"/>
    <w:rsid w:val="001E4672"/>
    <w:rsid w:val="002329E0"/>
    <w:rsid w:val="00237B69"/>
    <w:rsid w:val="002424E8"/>
    <w:rsid w:val="00242B88"/>
    <w:rsid w:val="00273113"/>
    <w:rsid w:val="00276592"/>
    <w:rsid w:val="00276B28"/>
    <w:rsid w:val="00291226"/>
    <w:rsid w:val="002A3768"/>
    <w:rsid w:val="002B465F"/>
    <w:rsid w:val="002E528B"/>
    <w:rsid w:val="002F5E80"/>
    <w:rsid w:val="00324750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E5D65"/>
    <w:rsid w:val="003E603A"/>
    <w:rsid w:val="00404494"/>
    <w:rsid w:val="00405B54"/>
    <w:rsid w:val="004067BE"/>
    <w:rsid w:val="00414466"/>
    <w:rsid w:val="00426354"/>
    <w:rsid w:val="00433CCC"/>
    <w:rsid w:val="00445CA9"/>
    <w:rsid w:val="00452B9C"/>
    <w:rsid w:val="004545AD"/>
    <w:rsid w:val="00472954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32DDD"/>
    <w:rsid w:val="00954114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E1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A6C35"/>
    <w:rsid w:val="00DA7BF0"/>
    <w:rsid w:val="00DE0BFB"/>
    <w:rsid w:val="00DE28F2"/>
    <w:rsid w:val="00DF2C0D"/>
    <w:rsid w:val="00DF39DF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A1DE3"/>
    <w:rsid w:val="00FB5D88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2019-09-17T06:45:00Z</cp:lastPrinted>
  <dcterms:created xsi:type="dcterms:W3CDTF">2019-11-25T07:11:00Z</dcterms:created>
  <dcterms:modified xsi:type="dcterms:W3CDTF">2019-11-25T12:14:00Z</dcterms:modified>
</cp:coreProperties>
</file>