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0E83CEC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A63D38">
        <w:rPr>
          <w:sz w:val="24"/>
          <w:szCs w:val="24"/>
        </w:rPr>
        <w:t xml:space="preserve">sausio </w:t>
      </w:r>
      <w:r w:rsidR="00562BC8">
        <w:rPr>
          <w:sz w:val="24"/>
          <w:szCs w:val="24"/>
        </w:rPr>
        <w:t>2</w:t>
      </w:r>
      <w:r w:rsidR="00A63D38">
        <w:rPr>
          <w:sz w:val="24"/>
          <w:szCs w:val="24"/>
        </w:rPr>
        <w:t xml:space="preserve">1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63D38">
        <w:rPr>
          <w:sz w:val="24"/>
          <w:szCs w:val="24"/>
        </w:rPr>
        <w:t>83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71B088FB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A63D38" w:rsidRPr="00936488">
        <w:rPr>
          <w:sz w:val="24"/>
          <w:szCs w:val="24"/>
        </w:rPr>
        <w:t xml:space="preserve"> </w:t>
      </w:r>
      <w:r w:rsidR="00A63D38">
        <w:rPr>
          <w:sz w:val="24"/>
          <w:szCs w:val="24"/>
        </w:rPr>
        <w:t>teritorijos prie Savanorių g., Klaipėdoje, detaliojo plano, patvirtinto Klaipėdos miesto savivaldybės administracijos direktoriaus 2013 m.</w:t>
      </w:r>
      <w:r w:rsidR="00A63D38" w:rsidRPr="00936488">
        <w:rPr>
          <w:sz w:val="24"/>
          <w:szCs w:val="24"/>
        </w:rPr>
        <w:t xml:space="preserve"> </w:t>
      </w:r>
      <w:r w:rsidR="00A63D38">
        <w:rPr>
          <w:sz w:val="24"/>
          <w:szCs w:val="24"/>
        </w:rPr>
        <w:t>vasario 26</w:t>
      </w:r>
      <w:r w:rsidR="00DE4DDB">
        <w:rPr>
          <w:sz w:val="24"/>
          <w:szCs w:val="24"/>
        </w:rPr>
        <w:t xml:space="preserve"> </w:t>
      </w:r>
      <w:r w:rsidR="00A63D38">
        <w:rPr>
          <w:sz w:val="24"/>
          <w:szCs w:val="24"/>
        </w:rPr>
        <w:t>d.</w:t>
      </w:r>
      <w:r w:rsidR="00A63D38" w:rsidRPr="00936488">
        <w:rPr>
          <w:sz w:val="24"/>
          <w:szCs w:val="24"/>
        </w:rPr>
        <w:t xml:space="preserve"> </w:t>
      </w:r>
      <w:r w:rsidR="00A63D38">
        <w:rPr>
          <w:sz w:val="24"/>
          <w:szCs w:val="24"/>
        </w:rPr>
        <w:t xml:space="preserve">įsakymu </w:t>
      </w:r>
      <w:r w:rsidR="00A63D38" w:rsidRPr="00936488">
        <w:rPr>
          <w:sz w:val="24"/>
          <w:szCs w:val="24"/>
        </w:rPr>
        <w:t>Nr.</w:t>
      </w:r>
      <w:r w:rsidR="00A63D38">
        <w:rPr>
          <w:sz w:val="24"/>
          <w:szCs w:val="24"/>
        </w:rPr>
        <w:t xml:space="preserve"> AD1-494 „Dėl teritorijos prie Savanorių g., Klaipėdoje, detaliojo plano patvirtinimo“</w:t>
      </w:r>
      <w:r w:rsidR="00A63D38" w:rsidRPr="00936488">
        <w:rPr>
          <w:sz w:val="24"/>
          <w:szCs w:val="24"/>
        </w:rPr>
        <w:t>, k</w:t>
      </w:r>
      <w:r w:rsidR="00A63D38">
        <w:rPr>
          <w:sz w:val="24"/>
          <w:szCs w:val="24"/>
        </w:rPr>
        <w:t>orektūra</w:t>
      </w:r>
      <w:r w:rsidR="00DE4DDB">
        <w:rPr>
          <w:sz w:val="24"/>
          <w:szCs w:val="24"/>
        </w:rPr>
        <w:t xml:space="preserve"> suplanuotos teritorijos dalyje</w:t>
      </w:r>
      <w:r w:rsidR="00A63D38">
        <w:rPr>
          <w:sz w:val="24"/>
          <w:szCs w:val="24"/>
        </w:rPr>
        <w:t xml:space="preserve"> žemės sklypams, kurie detaliajame plane pažymėti Nr. 3 ir Nr. 6.</w:t>
      </w:r>
      <w:r w:rsidR="00E613AE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813F22" w:rsidRPr="00813F22">
        <w:rPr>
          <w:sz w:val="24"/>
          <w:szCs w:val="24"/>
        </w:rPr>
        <w:t>nekeičiant žemės sklyp</w:t>
      </w:r>
      <w:r w:rsidR="00A63D38">
        <w:rPr>
          <w:sz w:val="24"/>
          <w:szCs w:val="24"/>
        </w:rPr>
        <w:t>ų</w:t>
      </w:r>
      <w:r w:rsidR="00813F22" w:rsidRPr="00813F22">
        <w:rPr>
          <w:sz w:val="24"/>
          <w:szCs w:val="24"/>
        </w:rPr>
        <w:t xml:space="preserve"> pagrindinės žemės naudojimo paskirties ir nepažeidžiant įstatymų ir kitų teisės aktų reikalavimų, aukštesnio lygmens kompleksinio ar specialiojo teritorijų planavimo dokumentų sprendinių, koreguoti teritorijos naudojimo reglamentus</w:t>
      </w:r>
      <w:r w:rsidR="00813F22">
        <w:rPr>
          <w:sz w:val="24"/>
          <w:szCs w:val="24"/>
        </w:rPr>
        <w:t>.</w:t>
      </w:r>
    </w:p>
    <w:p w14:paraId="239F97CC" w14:textId="13A87BE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4540B8">
        <w:rPr>
          <w:sz w:val="24"/>
          <w:szCs w:val="24"/>
        </w:rPr>
        <w:t>i</w:t>
      </w:r>
      <w:r w:rsidR="00D818B8">
        <w:rPr>
          <w:sz w:val="24"/>
          <w:szCs w:val="24"/>
        </w:rPr>
        <w:t>ui</w:t>
      </w:r>
      <w:r w:rsidR="00A63D38">
        <w:rPr>
          <w:sz w:val="24"/>
          <w:szCs w:val="24"/>
        </w:rPr>
        <w:t xml:space="preserve"> </w:t>
      </w:r>
      <w:r w:rsidR="006C3D9D">
        <w:rPr>
          <w:sz w:val="24"/>
          <w:szCs w:val="24"/>
        </w:rPr>
        <w:t>Mažesniųjų brolių ordino Š</w:t>
      </w:r>
      <w:r w:rsidR="006C3D9D" w:rsidRPr="00BD63BE">
        <w:rPr>
          <w:sz w:val="24"/>
          <w:szCs w:val="24"/>
        </w:rPr>
        <w:t>v. K</w:t>
      </w:r>
      <w:r w:rsidR="006C3D9D">
        <w:rPr>
          <w:sz w:val="24"/>
          <w:szCs w:val="24"/>
        </w:rPr>
        <w:t>azimiero provincijos Klaipėdos Š</w:t>
      </w:r>
      <w:r w:rsidR="006C3D9D" w:rsidRPr="00BD63BE">
        <w:rPr>
          <w:sz w:val="24"/>
          <w:szCs w:val="24"/>
        </w:rPr>
        <w:t>v. Pranciškaus Asyžiečio vienuolyn</w:t>
      </w:r>
      <w:r w:rsidR="006C3D9D">
        <w:rPr>
          <w:sz w:val="24"/>
          <w:szCs w:val="24"/>
        </w:rPr>
        <w:t>ui</w:t>
      </w:r>
      <w:r w:rsidR="00D818B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82D1" w14:textId="77777777" w:rsidR="00DB24EC" w:rsidRDefault="00DB24E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F26D" w14:textId="77777777" w:rsidR="00DB24EC" w:rsidRDefault="00DB24E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919A" w14:textId="77777777" w:rsidR="00DB24EC" w:rsidRDefault="00DB24E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D5662" w14:textId="77777777" w:rsidR="00DB24EC" w:rsidRDefault="00DB24E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FE4B" w14:textId="0E0EF218" w:rsidR="00DB24EC" w:rsidRPr="00DB24EC" w:rsidRDefault="00DB24EC" w:rsidP="00DB24EC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bookmarkEnd w:id="0"/>
    <w:r w:rsidRPr="00DB24EC">
      <w:rPr>
        <w:b/>
        <w:color w:val="FF0000"/>
        <w:sz w:val="24"/>
        <w:szCs w:val="24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64A7E"/>
    <w:rsid w:val="00071EBB"/>
    <w:rsid w:val="000847B2"/>
    <w:rsid w:val="000849E4"/>
    <w:rsid w:val="000944BF"/>
    <w:rsid w:val="000D0788"/>
    <w:rsid w:val="000E40F4"/>
    <w:rsid w:val="000E6C34"/>
    <w:rsid w:val="001331CC"/>
    <w:rsid w:val="001444C8"/>
    <w:rsid w:val="001456CE"/>
    <w:rsid w:val="00163473"/>
    <w:rsid w:val="00165192"/>
    <w:rsid w:val="0017000D"/>
    <w:rsid w:val="0018057F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7ABB"/>
    <w:rsid w:val="00291226"/>
    <w:rsid w:val="002A3768"/>
    <w:rsid w:val="002A56CD"/>
    <w:rsid w:val="002B465F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0B8"/>
    <w:rsid w:val="004545AD"/>
    <w:rsid w:val="00472954"/>
    <w:rsid w:val="004B1072"/>
    <w:rsid w:val="005118A5"/>
    <w:rsid w:val="0052355E"/>
    <w:rsid w:val="00524DA3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355B9"/>
    <w:rsid w:val="00664949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75F7"/>
    <w:rsid w:val="00784D98"/>
    <w:rsid w:val="007906DF"/>
    <w:rsid w:val="007D109D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32DDD"/>
    <w:rsid w:val="00943644"/>
    <w:rsid w:val="0095411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6379"/>
    <w:rsid w:val="00B7320C"/>
    <w:rsid w:val="00B7644E"/>
    <w:rsid w:val="00B86A40"/>
    <w:rsid w:val="00B9459A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E6FE9"/>
    <w:rsid w:val="00CE6FFC"/>
    <w:rsid w:val="00D24396"/>
    <w:rsid w:val="00D3295A"/>
    <w:rsid w:val="00D3697E"/>
    <w:rsid w:val="00D4137B"/>
    <w:rsid w:val="00D470C3"/>
    <w:rsid w:val="00D74EA5"/>
    <w:rsid w:val="00D81831"/>
    <w:rsid w:val="00D818B8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7B92"/>
    <w:rsid w:val="00E613AE"/>
    <w:rsid w:val="00E63D0F"/>
    <w:rsid w:val="00E65B25"/>
    <w:rsid w:val="00E7342D"/>
    <w:rsid w:val="00E92A88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2021-01-27T11:50:00Z</dcterms:created>
  <dcterms:modified xsi:type="dcterms:W3CDTF">2021-01-27T11:52:00Z</dcterms:modified>
</cp:coreProperties>
</file>