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6AC6F16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2976B0">
        <w:rPr>
          <w:sz w:val="24"/>
          <w:szCs w:val="24"/>
        </w:rPr>
        <w:t xml:space="preserve">kovo </w:t>
      </w:r>
      <w:r w:rsidR="006031A8">
        <w:rPr>
          <w:sz w:val="24"/>
          <w:szCs w:val="24"/>
        </w:rPr>
        <w:t>2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1-2</w:t>
      </w:r>
      <w:r w:rsidR="002976B0">
        <w:rPr>
          <w:sz w:val="24"/>
          <w:szCs w:val="24"/>
        </w:rPr>
        <w:t>60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koregavim</w:t>
      </w:r>
      <w:r w:rsidR="00190582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6B582C1D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E6534C" w:rsidRPr="00E6534C">
        <w:rPr>
          <w:sz w:val="24"/>
          <w:szCs w:val="24"/>
        </w:rPr>
        <w:t xml:space="preserve"> </w:t>
      </w:r>
      <w:r w:rsidR="00190582" w:rsidRPr="00190582">
        <w:rPr>
          <w:sz w:val="24"/>
          <w:szCs w:val="24"/>
        </w:rPr>
        <w:t>Kvartalo tarp Sausio 15-osios g., Birutės g., Bijūnų g. ir Taikos pr. detaliojo plano, patvirtinto Klaipėdos miesto tarybos 2000 m. kovo 30 d. sprendimu Nr. 52 „Dėl kvartalo tarp Sausio 15-osios g., Birutės g., Bijūnų g. ir Taikos pr. detaliojo plano patvirtinimo“, korektūr</w:t>
      </w:r>
      <w:r w:rsidR="00190582">
        <w:rPr>
          <w:sz w:val="24"/>
          <w:szCs w:val="24"/>
        </w:rPr>
        <w:t>a</w:t>
      </w:r>
      <w:r w:rsidR="00190582" w:rsidRPr="00190582">
        <w:rPr>
          <w:sz w:val="24"/>
          <w:szCs w:val="24"/>
        </w:rPr>
        <w:t xml:space="preserve"> suplanuotos teritorijos dalyje – žemės sklypams Bijūnų g. 15 ir Bijūnų g. 15A</w:t>
      </w:r>
      <w:r w:rsidR="00190582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EF3B38">
        <w:rPr>
          <w:sz w:val="24"/>
          <w:szCs w:val="24"/>
        </w:rPr>
        <w:t xml:space="preserve"> </w:t>
      </w:r>
      <w:r w:rsidR="006031A8">
        <w:rPr>
          <w:sz w:val="24"/>
          <w:szCs w:val="24"/>
        </w:rPr>
        <w:t>teisės aktų nustatyta tvarka pertvarkyti žemės sklypus (juos sujungiant) ir</w:t>
      </w:r>
      <w:r w:rsidR="007C4F24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42044EB6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190582">
        <w:rPr>
          <w:sz w:val="24"/>
          <w:szCs w:val="24"/>
        </w:rPr>
        <w:t>Bandužiai</w:t>
      </w:r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41E2" w14:textId="77777777" w:rsidR="0091757C" w:rsidRDefault="0091757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736F" w14:textId="77777777" w:rsidR="0091757C" w:rsidRDefault="0091757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D0BF" w14:textId="77777777" w:rsidR="0091757C" w:rsidRDefault="0091757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899E" w14:textId="77777777" w:rsidR="0091757C" w:rsidRDefault="0091757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622C" w14:textId="44226129" w:rsidR="0091757C" w:rsidRPr="0091757C" w:rsidRDefault="0091757C" w:rsidP="0091757C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91757C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64CE7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0582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976B0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1757C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4163D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EF3B38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2022-03-14T08:06:00Z</dcterms:created>
  <dcterms:modified xsi:type="dcterms:W3CDTF">2022-03-14T08:14:00Z</dcterms:modified>
</cp:coreProperties>
</file>