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CC9" w:rsidRPr="00F72A1E" w:rsidRDefault="00832CC9" w:rsidP="00873ABE">
      <w:bookmarkStart w:id="0" w:name="_GoBack"/>
      <w:bookmarkEnd w:id="0"/>
    </w:p>
    <w:p w:rsidR="00873ABE" w:rsidRPr="00A932DE" w:rsidRDefault="00873ABE" w:rsidP="00873ABE">
      <w:pPr>
        <w:pStyle w:val="Patvirtinta"/>
        <w:ind w:left="0" w:firstLine="5812"/>
        <w:outlineLvl w:val="0"/>
        <w:rPr>
          <w:rFonts w:ascii="Times New Roman" w:hAnsi="Times New Roman"/>
          <w:sz w:val="24"/>
          <w:szCs w:val="24"/>
          <w:lang w:val="lt-LT"/>
        </w:rPr>
      </w:pPr>
      <w:r w:rsidRPr="00A932DE">
        <w:rPr>
          <w:rFonts w:ascii="Times New Roman" w:hAnsi="Times New Roman"/>
          <w:sz w:val="24"/>
          <w:szCs w:val="24"/>
          <w:lang w:val="lt-LT"/>
        </w:rPr>
        <w:t>Forma patvirtinta</w:t>
      </w:r>
    </w:p>
    <w:p w:rsidR="00873ABE" w:rsidRPr="00A932DE" w:rsidRDefault="00873ABE" w:rsidP="00873ABE">
      <w:pPr>
        <w:pStyle w:val="Patvirtinta"/>
        <w:ind w:left="0" w:firstLine="5812"/>
        <w:rPr>
          <w:rFonts w:ascii="Times New Roman" w:hAnsi="Times New Roman"/>
          <w:sz w:val="24"/>
          <w:szCs w:val="24"/>
          <w:lang w:val="lt-LT"/>
        </w:rPr>
      </w:pPr>
      <w:r w:rsidRPr="00A932DE">
        <w:rPr>
          <w:rFonts w:ascii="Times New Roman" w:hAnsi="Times New Roman"/>
          <w:sz w:val="24"/>
          <w:szCs w:val="24"/>
          <w:lang w:val="lt-LT"/>
        </w:rPr>
        <w:t>Lietuvos Respublikos aplinkos ministro</w:t>
      </w:r>
    </w:p>
    <w:p w:rsidR="00873ABE" w:rsidRPr="00A932DE" w:rsidRDefault="00873ABE" w:rsidP="00873ABE">
      <w:pPr>
        <w:pStyle w:val="Patvirtinta"/>
        <w:ind w:left="0" w:firstLine="5812"/>
        <w:rPr>
          <w:rFonts w:ascii="Times New Roman" w:hAnsi="Times New Roman"/>
          <w:sz w:val="24"/>
          <w:szCs w:val="24"/>
          <w:lang w:val="lt-LT"/>
        </w:rPr>
      </w:pPr>
      <w:r w:rsidRPr="00A932DE">
        <w:rPr>
          <w:rFonts w:ascii="Times New Roman" w:hAnsi="Times New Roman"/>
          <w:sz w:val="24"/>
          <w:szCs w:val="24"/>
          <w:lang w:val="lt-LT"/>
        </w:rPr>
        <w:t>2011 m. kovo 4 d. įsakymu Nr. D1-201</w:t>
      </w:r>
    </w:p>
    <w:p w:rsidR="00873ABE" w:rsidRPr="00A932DE" w:rsidRDefault="00873ABE" w:rsidP="00873ABE">
      <w:pPr>
        <w:pStyle w:val="Patvirtinta"/>
        <w:ind w:left="0"/>
        <w:rPr>
          <w:rFonts w:ascii="Times New Roman" w:hAnsi="Times New Roman"/>
          <w:sz w:val="24"/>
          <w:szCs w:val="24"/>
          <w:lang w:val="lt-LT"/>
        </w:rPr>
      </w:pPr>
    </w:p>
    <w:p w:rsidR="00873ABE" w:rsidRDefault="00873ABE" w:rsidP="00613C96">
      <w:pPr>
        <w:jc w:val="center"/>
        <w:outlineLvl w:val="0"/>
        <w:rPr>
          <w:b/>
        </w:rPr>
      </w:pPr>
      <w:r w:rsidRPr="00A932DE">
        <w:rPr>
          <w:b/>
        </w:rPr>
        <w:t>KLAIPĖDOS MIESTO SAVIVALDYBĖS ADMINISTRACIJA</w:t>
      </w:r>
    </w:p>
    <w:p w:rsidR="00873ABE" w:rsidRDefault="00873ABE" w:rsidP="00873ABE">
      <w:pPr>
        <w:jc w:val="center"/>
        <w:outlineLvl w:val="0"/>
        <w:rPr>
          <w:b/>
        </w:rPr>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873ABE" w:rsidTr="00E34BDC">
        <w:tc>
          <w:tcPr>
            <w:tcW w:w="4110" w:type="dxa"/>
          </w:tcPr>
          <w:p w:rsidR="00873ABE" w:rsidRDefault="00873ABE" w:rsidP="00E34BDC">
            <w:pPr>
              <w:tabs>
                <w:tab w:val="left" w:pos="5070"/>
                <w:tab w:val="left" w:pos="5366"/>
                <w:tab w:val="left" w:pos="6771"/>
                <w:tab w:val="left" w:pos="7363"/>
              </w:tabs>
              <w:jc w:val="both"/>
            </w:pPr>
            <w:r>
              <w:t>PATVIRTINTA</w:t>
            </w:r>
          </w:p>
        </w:tc>
      </w:tr>
      <w:tr w:rsidR="00873ABE" w:rsidTr="00E34BDC">
        <w:tc>
          <w:tcPr>
            <w:tcW w:w="4110" w:type="dxa"/>
          </w:tcPr>
          <w:p w:rsidR="00873ABE" w:rsidRDefault="00873ABE" w:rsidP="00E34BDC">
            <w:r>
              <w:t>Klaipėdos miesto savivaldybės</w:t>
            </w:r>
          </w:p>
        </w:tc>
      </w:tr>
      <w:tr w:rsidR="00873ABE" w:rsidTr="00E34BDC">
        <w:tc>
          <w:tcPr>
            <w:tcW w:w="4110" w:type="dxa"/>
          </w:tcPr>
          <w:p w:rsidR="00873ABE" w:rsidRDefault="00873ABE" w:rsidP="00E34BDC">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vasario 12 d.</w:t>
            </w:r>
            <w:r>
              <w:rPr>
                <w:noProof/>
              </w:rPr>
              <w:fldChar w:fldCharType="end"/>
            </w:r>
            <w:bookmarkEnd w:id="1"/>
          </w:p>
        </w:tc>
      </w:tr>
      <w:tr w:rsidR="00873ABE" w:rsidTr="00E34BDC">
        <w:tc>
          <w:tcPr>
            <w:tcW w:w="4110" w:type="dxa"/>
          </w:tcPr>
          <w:p w:rsidR="00873ABE" w:rsidRDefault="00873ABE" w:rsidP="00E34BDC">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T2-29</w:t>
            </w:r>
            <w:r>
              <w:rPr>
                <w:noProof/>
              </w:rPr>
              <w:fldChar w:fldCharType="end"/>
            </w:r>
            <w:bookmarkEnd w:id="2"/>
          </w:p>
        </w:tc>
      </w:tr>
    </w:tbl>
    <w:p w:rsidR="00D57F27" w:rsidRDefault="00D57F27" w:rsidP="00873ABE">
      <w:pPr>
        <w:jc w:val="center"/>
      </w:pPr>
    </w:p>
    <w:p w:rsidR="00693607" w:rsidRPr="00A932DE" w:rsidRDefault="00693607" w:rsidP="00693607">
      <w:pPr>
        <w:pStyle w:val="MAZAS"/>
        <w:ind w:firstLine="709"/>
        <w:rPr>
          <w:rFonts w:ascii="Times New Roman" w:hAnsi="Times New Roman"/>
          <w:b/>
          <w:color w:val="auto"/>
          <w:sz w:val="24"/>
          <w:szCs w:val="24"/>
          <w:lang w:val="lt-LT"/>
        </w:rPr>
      </w:pPr>
      <w:r w:rsidRPr="00A932DE">
        <w:rPr>
          <w:rFonts w:ascii="Times New Roman" w:hAnsi="Times New Roman"/>
          <w:b/>
          <w:color w:val="auto"/>
          <w:sz w:val="24"/>
          <w:szCs w:val="24"/>
          <w:lang w:val="lt-LT"/>
        </w:rPr>
        <w:t>1. Informacija apie Savivaldybių aplinkos apsaugos rėmimo specialiosios programos (toliau – Programa) lėšas</w:t>
      </w:r>
    </w:p>
    <w:p w:rsidR="00693607" w:rsidRPr="00A932DE" w:rsidRDefault="00693607" w:rsidP="00693607">
      <w:pPr>
        <w:pStyle w:val="MAZAS"/>
        <w:rPr>
          <w:rFonts w:ascii="Times New Roman" w:hAnsi="Times New Roman"/>
          <w:b/>
          <w:color w:val="auto"/>
          <w:sz w:val="24"/>
          <w:szCs w:val="24"/>
          <w:lang w:val="lt-LT"/>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7788"/>
        <w:gridCol w:w="1343"/>
      </w:tblGrid>
      <w:tr w:rsidR="00693607" w:rsidRPr="00A932DE" w:rsidTr="00E34BDC">
        <w:tc>
          <w:tcPr>
            <w:tcW w:w="780" w:type="dxa"/>
          </w:tcPr>
          <w:p w:rsidR="00693607" w:rsidRPr="00A932DE" w:rsidRDefault="00693607" w:rsidP="00E34BDC">
            <w:pPr>
              <w:pStyle w:val="MAZAS"/>
              <w:ind w:firstLine="0"/>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Eil. Nr.</w:t>
            </w:r>
          </w:p>
        </w:tc>
        <w:tc>
          <w:tcPr>
            <w:tcW w:w="7788" w:type="dxa"/>
          </w:tcPr>
          <w:p w:rsidR="00693607" w:rsidRPr="00A932DE" w:rsidRDefault="00693607" w:rsidP="00E34BDC">
            <w:pPr>
              <w:pStyle w:val="MAZAS"/>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(1) Programos finansavimo šaltiniai</w:t>
            </w:r>
          </w:p>
        </w:tc>
        <w:tc>
          <w:tcPr>
            <w:tcW w:w="1343" w:type="dxa"/>
          </w:tcPr>
          <w:p w:rsidR="00693607" w:rsidRPr="00A932DE" w:rsidRDefault="00693607" w:rsidP="00E34BDC">
            <w:pPr>
              <w:pStyle w:val="MAZAS"/>
              <w:ind w:firstLine="0"/>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Surinkta lėšų, Eur</w:t>
            </w:r>
          </w:p>
        </w:tc>
      </w:tr>
      <w:tr w:rsidR="00693607" w:rsidRPr="00A932DE" w:rsidTr="00E34BDC">
        <w:tc>
          <w:tcPr>
            <w:tcW w:w="780"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1.1.</w:t>
            </w:r>
          </w:p>
        </w:tc>
        <w:tc>
          <w:tcPr>
            <w:tcW w:w="7788"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Mokesčiai už teršalų išmetimą į aplinką</w:t>
            </w:r>
          </w:p>
        </w:tc>
        <w:tc>
          <w:tcPr>
            <w:tcW w:w="134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400 673</w:t>
            </w:r>
          </w:p>
        </w:tc>
      </w:tr>
      <w:tr w:rsidR="00693607" w:rsidRPr="00A932DE" w:rsidTr="00E34BDC">
        <w:tc>
          <w:tcPr>
            <w:tcW w:w="780"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1.2.</w:t>
            </w:r>
          </w:p>
        </w:tc>
        <w:tc>
          <w:tcPr>
            <w:tcW w:w="7788"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Mokesčiai už valstybinius gamtos išteklius</w:t>
            </w:r>
          </w:p>
        </w:tc>
        <w:tc>
          <w:tcPr>
            <w:tcW w:w="134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143 262</w:t>
            </w:r>
          </w:p>
        </w:tc>
      </w:tr>
      <w:tr w:rsidR="00693607" w:rsidRPr="00A932DE" w:rsidTr="00E34BDC">
        <w:tc>
          <w:tcPr>
            <w:tcW w:w="780"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1.3.</w:t>
            </w:r>
          </w:p>
        </w:tc>
        <w:tc>
          <w:tcPr>
            <w:tcW w:w="7788"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Lėšos, gautos kaip želdinių atkuriamosios vertės kompensacija</w:t>
            </w:r>
          </w:p>
        </w:tc>
        <w:tc>
          <w:tcPr>
            <w:tcW w:w="134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56 289</w:t>
            </w:r>
          </w:p>
        </w:tc>
      </w:tr>
      <w:tr w:rsidR="00693607" w:rsidRPr="00A932DE" w:rsidTr="00E34BDC">
        <w:tc>
          <w:tcPr>
            <w:tcW w:w="780"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1.4.</w:t>
            </w:r>
          </w:p>
        </w:tc>
        <w:tc>
          <w:tcPr>
            <w:tcW w:w="7788"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Savanoriškos juridinių ir fizinių asmenų įmokos ir kitos teisėtai gautos lėšos</w:t>
            </w:r>
          </w:p>
        </w:tc>
        <w:tc>
          <w:tcPr>
            <w:tcW w:w="134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202 734</w:t>
            </w:r>
          </w:p>
        </w:tc>
      </w:tr>
      <w:tr w:rsidR="00693607" w:rsidRPr="00A932DE" w:rsidTr="00E34BDC">
        <w:tc>
          <w:tcPr>
            <w:tcW w:w="780"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1.5.</w:t>
            </w:r>
          </w:p>
        </w:tc>
        <w:tc>
          <w:tcPr>
            <w:tcW w:w="7788"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Iš viso (1.1 + 1.2 + 1.3 + 1.4):</w:t>
            </w:r>
          </w:p>
        </w:tc>
        <w:tc>
          <w:tcPr>
            <w:tcW w:w="134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802 958</w:t>
            </w:r>
          </w:p>
        </w:tc>
      </w:tr>
      <w:tr w:rsidR="00693607" w:rsidRPr="00A932DE" w:rsidTr="00E34BDC">
        <w:tc>
          <w:tcPr>
            <w:tcW w:w="780" w:type="dxa"/>
          </w:tcPr>
          <w:p w:rsidR="00693607" w:rsidRPr="00A932DE" w:rsidRDefault="00693607" w:rsidP="00E34BDC">
            <w:pPr>
              <w:pStyle w:val="MAZAS"/>
              <w:widowControl w:val="0"/>
              <w:suppressAutoHyphens/>
              <w:ind w:firstLine="0"/>
              <w:jc w:val="left"/>
              <w:rPr>
                <w:rFonts w:ascii="Times New Roman" w:hAnsi="Times New Roman"/>
                <w:sz w:val="24"/>
                <w:szCs w:val="24"/>
                <w:lang w:val="lt-LT"/>
              </w:rPr>
            </w:pPr>
            <w:r w:rsidRPr="00A932DE">
              <w:rPr>
                <w:rFonts w:ascii="Times New Roman" w:hAnsi="Times New Roman"/>
                <w:sz w:val="24"/>
                <w:szCs w:val="24"/>
                <w:lang w:val="lt-LT"/>
              </w:rPr>
              <w:t>1.6.</w:t>
            </w:r>
          </w:p>
        </w:tc>
        <w:tc>
          <w:tcPr>
            <w:tcW w:w="7788" w:type="dxa"/>
          </w:tcPr>
          <w:p w:rsidR="00693607" w:rsidRPr="00A932DE" w:rsidRDefault="00693607" w:rsidP="00E34BDC">
            <w:pPr>
              <w:pStyle w:val="MAZAS"/>
              <w:widowControl w:val="0"/>
              <w:suppressAutoHyphens/>
              <w:ind w:firstLine="0"/>
              <w:jc w:val="left"/>
              <w:rPr>
                <w:rFonts w:ascii="Times New Roman" w:hAnsi="Times New Roman"/>
                <w:sz w:val="24"/>
                <w:szCs w:val="24"/>
                <w:lang w:val="lt-LT"/>
              </w:rPr>
            </w:pPr>
            <w:r w:rsidRPr="00A932DE">
              <w:rPr>
                <w:rFonts w:ascii="Times New Roman" w:hAnsi="Times New Roman"/>
                <w:color w:val="auto"/>
                <w:sz w:val="24"/>
                <w:szCs w:val="24"/>
                <w:lang w:val="lt-LT"/>
              </w:rPr>
              <w:t>Mokesčiai, sumokėti už medžiojamųjų gyvūnų išteklių naudojimą</w:t>
            </w:r>
          </w:p>
        </w:tc>
        <w:tc>
          <w:tcPr>
            <w:tcW w:w="134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0</w:t>
            </w:r>
          </w:p>
        </w:tc>
      </w:tr>
      <w:tr w:rsidR="00693607" w:rsidRPr="00A932DE" w:rsidTr="00E34BDC">
        <w:tc>
          <w:tcPr>
            <w:tcW w:w="780" w:type="dxa"/>
          </w:tcPr>
          <w:p w:rsidR="00693607" w:rsidRPr="00A932DE" w:rsidRDefault="00693607" w:rsidP="00E34BDC">
            <w:pPr>
              <w:pStyle w:val="MAZAS"/>
              <w:widowControl w:val="0"/>
              <w:suppressAutoHyphens/>
              <w:ind w:firstLine="0"/>
              <w:jc w:val="left"/>
              <w:rPr>
                <w:rFonts w:ascii="Times New Roman" w:hAnsi="Times New Roman"/>
                <w:sz w:val="24"/>
                <w:szCs w:val="24"/>
                <w:lang w:val="lt-LT"/>
              </w:rPr>
            </w:pPr>
            <w:r w:rsidRPr="00A932DE">
              <w:rPr>
                <w:rFonts w:ascii="Times New Roman" w:hAnsi="Times New Roman"/>
                <w:sz w:val="24"/>
                <w:szCs w:val="24"/>
                <w:lang w:val="lt-LT"/>
              </w:rPr>
              <w:t>1.7.</w:t>
            </w:r>
          </w:p>
        </w:tc>
        <w:tc>
          <w:tcPr>
            <w:tcW w:w="7788" w:type="dxa"/>
          </w:tcPr>
          <w:p w:rsidR="00693607" w:rsidRPr="00A932DE" w:rsidRDefault="00693607" w:rsidP="00E34BDC">
            <w:pPr>
              <w:pStyle w:val="MAZAS"/>
              <w:widowControl w:val="0"/>
              <w:suppressAutoHyphens/>
              <w:ind w:firstLine="0"/>
              <w:jc w:val="left"/>
              <w:rPr>
                <w:rFonts w:ascii="Times New Roman" w:hAnsi="Times New Roman"/>
                <w:sz w:val="24"/>
                <w:szCs w:val="24"/>
                <w:lang w:val="lt-LT"/>
              </w:rPr>
            </w:pPr>
            <w:r w:rsidRPr="00A932DE">
              <w:rPr>
                <w:rFonts w:ascii="Times New Roman" w:hAnsi="Times New Roman"/>
                <w:color w:val="auto"/>
                <w:sz w:val="24"/>
                <w:szCs w:val="24"/>
                <w:lang w:val="lt-LT"/>
              </w:rPr>
              <w:t xml:space="preserve">Ankstesnio ataskaitinio laikotarpio ataskaitos atitinkamų lėšų likutis </w:t>
            </w:r>
          </w:p>
        </w:tc>
        <w:tc>
          <w:tcPr>
            <w:tcW w:w="134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334</w:t>
            </w:r>
          </w:p>
        </w:tc>
      </w:tr>
      <w:tr w:rsidR="00693607" w:rsidRPr="00A932DE" w:rsidTr="00E34BDC">
        <w:tc>
          <w:tcPr>
            <w:tcW w:w="780"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1.8.</w:t>
            </w:r>
          </w:p>
        </w:tc>
        <w:tc>
          <w:tcPr>
            <w:tcW w:w="7788"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Iš viso (1.6 + 1.7):</w:t>
            </w:r>
          </w:p>
        </w:tc>
        <w:tc>
          <w:tcPr>
            <w:tcW w:w="134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334</w:t>
            </w:r>
          </w:p>
        </w:tc>
      </w:tr>
      <w:tr w:rsidR="00693607" w:rsidRPr="00A932DE" w:rsidTr="00E34BDC">
        <w:tc>
          <w:tcPr>
            <w:tcW w:w="780"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1.9.</w:t>
            </w:r>
          </w:p>
        </w:tc>
        <w:tc>
          <w:tcPr>
            <w:tcW w:w="7788"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Faktinės ataskaitinio laikotarpio Programos lėšos (1.5 + 1.8)</w:t>
            </w:r>
          </w:p>
        </w:tc>
        <w:tc>
          <w:tcPr>
            <w:tcW w:w="134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803 292</w:t>
            </w:r>
          </w:p>
        </w:tc>
      </w:tr>
    </w:tbl>
    <w:p w:rsidR="00693607" w:rsidRPr="00A932DE" w:rsidRDefault="00693607" w:rsidP="00693607">
      <w:pPr>
        <w:pStyle w:val="MAZAS"/>
        <w:ind w:firstLine="0"/>
        <w:rPr>
          <w:rFonts w:ascii="Times New Roman" w:hAnsi="Times New Roman"/>
          <w:color w:val="auto"/>
          <w:sz w:val="20"/>
          <w:szCs w:val="20"/>
          <w:lang w:val="lt-LT"/>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872"/>
        <w:gridCol w:w="1315"/>
      </w:tblGrid>
      <w:tr w:rsidR="00693607" w:rsidRPr="00A932DE" w:rsidTr="00E34BDC">
        <w:tc>
          <w:tcPr>
            <w:tcW w:w="696" w:type="dxa"/>
          </w:tcPr>
          <w:p w:rsidR="00693607" w:rsidRPr="00A932DE" w:rsidRDefault="00693607" w:rsidP="00E34BDC">
            <w:pPr>
              <w:pStyle w:val="MAZAS"/>
              <w:ind w:firstLine="0"/>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Eil. Nr.</w:t>
            </w:r>
          </w:p>
        </w:tc>
        <w:tc>
          <w:tcPr>
            <w:tcW w:w="7872" w:type="dxa"/>
          </w:tcPr>
          <w:p w:rsidR="00693607" w:rsidRPr="00A932DE" w:rsidRDefault="00693607" w:rsidP="00E34BDC">
            <w:pPr>
              <w:pStyle w:val="MAZAS"/>
              <w:jc w:val="center"/>
              <w:rPr>
                <w:rFonts w:ascii="Times New Roman" w:hAnsi="Times New Roman"/>
                <w:b/>
                <w:color w:val="auto"/>
                <w:sz w:val="24"/>
                <w:szCs w:val="24"/>
                <w:lang w:val="lt-LT"/>
              </w:rPr>
            </w:pPr>
            <w:r w:rsidRPr="00A932DE">
              <w:rPr>
                <w:rFonts w:ascii="Times New Roman" w:hAnsi="Times New Roman"/>
                <w:b/>
                <w:sz w:val="24"/>
                <w:szCs w:val="24"/>
                <w:lang w:val="lt-LT"/>
              </w:rPr>
              <w:t>(2) Savivaldybės visuomenės sveikatos rėmimo specialiajai programai skirtinos lėšos</w:t>
            </w:r>
          </w:p>
        </w:tc>
        <w:tc>
          <w:tcPr>
            <w:tcW w:w="1315" w:type="dxa"/>
          </w:tcPr>
          <w:p w:rsidR="00693607" w:rsidRPr="00A932DE" w:rsidRDefault="00693607" w:rsidP="00E34BDC">
            <w:pPr>
              <w:pStyle w:val="MAZAS"/>
              <w:ind w:firstLine="0"/>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Lėšos, Eur</w:t>
            </w:r>
          </w:p>
        </w:tc>
      </w:tr>
      <w:tr w:rsidR="00693607" w:rsidRPr="00A932DE" w:rsidTr="00E34BDC">
        <w:tc>
          <w:tcPr>
            <w:tcW w:w="69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1.10.</w:t>
            </w:r>
          </w:p>
        </w:tc>
        <w:tc>
          <w:tcPr>
            <w:tcW w:w="7872"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 xml:space="preserve">20 procentų Savivaldybių aplinkos apsaugos rėmimo specialiosios programos lėšų, neįskaitant įplaukų už </w:t>
            </w:r>
            <w:r w:rsidRPr="00A932DE">
              <w:rPr>
                <w:rFonts w:ascii="Times New Roman" w:hAnsi="Times New Roman"/>
                <w:sz w:val="24"/>
                <w:szCs w:val="24"/>
                <w:lang w:val="lt-LT"/>
              </w:rPr>
              <w:t xml:space="preserve">medžioklės plotų naudotojų mokesčius, mokamus įstatymų nustatytomis proporcijomis ir tvarka už medžiojamųjų gyvūnų išteklių naudojimą </w:t>
            </w:r>
          </w:p>
        </w:tc>
        <w:tc>
          <w:tcPr>
            <w:tcW w:w="1315"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160 592</w:t>
            </w:r>
          </w:p>
        </w:tc>
      </w:tr>
      <w:tr w:rsidR="00693607" w:rsidRPr="00A932DE" w:rsidTr="00E34BDC">
        <w:tc>
          <w:tcPr>
            <w:tcW w:w="69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1.11.</w:t>
            </w:r>
          </w:p>
        </w:tc>
        <w:tc>
          <w:tcPr>
            <w:tcW w:w="7872"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 xml:space="preserve">Ankstesnio ataskaitinio laikotarpio ataskaitos atitinkamų lėšų likutis </w:t>
            </w:r>
          </w:p>
        </w:tc>
        <w:tc>
          <w:tcPr>
            <w:tcW w:w="1315"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35 538</w:t>
            </w:r>
          </w:p>
        </w:tc>
      </w:tr>
      <w:tr w:rsidR="00693607" w:rsidRPr="00A932DE" w:rsidTr="00E34BDC">
        <w:tc>
          <w:tcPr>
            <w:tcW w:w="69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1.12.</w:t>
            </w:r>
          </w:p>
        </w:tc>
        <w:tc>
          <w:tcPr>
            <w:tcW w:w="7872"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Iš viso (1.10 + 1.11):</w:t>
            </w:r>
          </w:p>
        </w:tc>
        <w:tc>
          <w:tcPr>
            <w:tcW w:w="1315"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196 130</w:t>
            </w:r>
          </w:p>
        </w:tc>
      </w:tr>
    </w:tbl>
    <w:p w:rsidR="00693607" w:rsidRPr="00A932DE" w:rsidRDefault="00693607" w:rsidP="00693607">
      <w:pPr>
        <w:pStyle w:val="MAZAS"/>
        <w:ind w:firstLine="0"/>
        <w:jc w:val="left"/>
        <w:rPr>
          <w:rFonts w:ascii="Times New Roman" w:hAnsi="Times New Roman"/>
          <w:color w:val="auto"/>
          <w:sz w:val="24"/>
          <w:szCs w:val="24"/>
          <w:lang w:val="lt-LT"/>
        </w:rPr>
      </w:pP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872"/>
        <w:gridCol w:w="1303"/>
      </w:tblGrid>
      <w:tr w:rsidR="00693607" w:rsidRPr="00A932DE" w:rsidTr="00E34BDC">
        <w:tc>
          <w:tcPr>
            <w:tcW w:w="696" w:type="dxa"/>
          </w:tcPr>
          <w:p w:rsidR="00693607" w:rsidRPr="00A932DE" w:rsidRDefault="00693607" w:rsidP="00E34BDC">
            <w:pPr>
              <w:pStyle w:val="MAZAS"/>
              <w:widowControl w:val="0"/>
              <w:suppressAutoHyphens/>
              <w:ind w:firstLine="0"/>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Eil. Nr.</w:t>
            </w:r>
          </w:p>
        </w:tc>
        <w:tc>
          <w:tcPr>
            <w:tcW w:w="7872" w:type="dxa"/>
          </w:tcPr>
          <w:p w:rsidR="00693607" w:rsidRPr="00A932DE" w:rsidRDefault="00693607" w:rsidP="00E34BDC">
            <w:pPr>
              <w:pStyle w:val="MAZAS"/>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(3) Kitoms Programos priemonėms skirtinos lėšos</w:t>
            </w:r>
          </w:p>
        </w:tc>
        <w:tc>
          <w:tcPr>
            <w:tcW w:w="1303" w:type="dxa"/>
          </w:tcPr>
          <w:p w:rsidR="00693607" w:rsidRPr="00A932DE" w:rsidRDefault="00693607" w:rsidP="00E34BDC">
            <w:pPr>
              <w:pStyle w:val="MAZAS"/>
              <w:ind w:firstLine="0"/>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Lėšos, Eur</w:t>
            </w:r>
          </w:p>
        </w:tc>
      </w:tr>
      <w:tr w:rsidR="00693607" w:rsidRPr="00A932DE" w:rsidTr="00E34BDC">
        <w:tc>
          <w:tcPr>
            <w:tcW w:w="696"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1.13.</w:t>
            </w:r>
          </w:p>
        </w:tc>
        <w:tc>
          <w:tcPr>
            <w:tcW w:w="7872"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 xml:space="preserve">80 procentų Savivaldybių aplinkos apsaugos rėmimo specialiosios programos lėšų, neįskaitant įplaukų už </w:t>
            </w:r>
            <w:r w:rsidRPr="00A932DE">
              <w:rPr>
                <w:rFonts w:ascii="Times New Roman" w:hAnsi="Times New Roman"/>
                <w:sz w:val="24"/>
                <w:szCs w:val="24"/>
                <w:lang w:val="lt-LT"/>
              </w:rPr>
              <w:t>medžioklės plotų naudotojų mokesčius, mokamus įstatymų nustatytomis proporcijomis ir tvarka už medžiojamųjų gyvūnų išteklių naudojimą</w:t>
            </w:r>
          </w:p>
        </w:tc>
        <w:tc>
          <w:tcPr>
            <w:tcW w:w="1303"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642 366</w:t>
            </w:r>
          </w:p>
        </w:tc>
      </w:tr>
      <w:tr w:rsidR="00693607" w:rsidRPr="00A932DE" w:rsidTr="00E34BDC">
        <w:tc>
          <w:tcPr>
            <w:tcW w:w="696"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1.14.</w:t>
            </w:r>
          </w:p>
        </w:tc>
        <w:tc>
          <w:tcPr>
            <w:tcW w:w="7872"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 xml:space="preserve">Ankstesnio ataskaitinio laikotarpio ataskaitos atitinkamų lėšų likutis </w:t>
            </w:r>
          </w:p>
        </w:tc>
        <w:tc>
          <w:tcPr>
            <w:tcW w:w="1303" w:type="dxa"/>
          </w:tcPr>
          <w:p w:rsidR="00693607" w:rsidRPr="00A932DE" w:rsidRDefault="00693607" w:rsidP="00E34BDC">
            <w:pPr>
              <w:pStyle w:val="MAZAS"/>
              <w:widowControl w:val="0"/>
              <w:suppressAutoHyphens/>
              <w:ind w:firstLine="0"/>
              <w:rPr>
                <w:rFonts w:ascii="Times New Roman" w:hAnsi="Times New Roman"/>
                <w:color w:val="auto"/>
                <w:sz w:val="24"/>
                <w:szCs w:val="24"/>
                <w:vertAlign w:val="superscript"/>
                <w:lang w:val="lt-LT"/>
              </w:rPr>
            </w:pPr>
            <w:r w:rsidRPr="00A932DE">
              <w:rPr>
                <w:rFonts w:ascii="Times New Roman" w:hAnsi="Times New Roman"/>
                <w:color w:val="auto"/>
                <w:sz w:val="24"/>
                <w:szCs w:val="24"/>
                <w:lang w:val="lt-LT"/>
              </w:rPr>
              <w:t>52 923</w:t>
            </w:r>
          </w:p>
        </w:tc>
      </w:tr>
      <w:tr w:rsidR="00693607" w:rsidRPr="00A932DE" w:rsidTr="00E34BDC">
        <w:tc>
          <w:tcPr>
            <w:tcW w:w="696"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1.15.</w:t>
            </w:r>
          </w:p>
        </w:tc>
        <w:tc>
          <w:tcPr>
            <w:tcW w:w="7872"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Iš viso (1.13 + 1.14):</w:t>
            </w:r>
          </w:p>
        </w:tc>
        <w:tc>
          <w:tcPr>
            <w:tcW w:w="1303"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695 289</w:t>
            </w:r>
          </w:p>
        </w:tc>
      </w:tr>
    </w:tbl>
    <w:p w:rsidR="00693607" w:rsidRPr="00A932DE" w:rsidRDefault="00693607" w:rsidP="00693607">
      <w:pPr>
        <w:ind w:firstLine="709"/>
        <w:jc w:val="both"/>
        <w:rPr>
          <w:b/>
        </w:rPr>
      </w:pPr>
    </w:p>
    <w:p w:rsidR="00693607" w:rsidRDefault="00693607" w:rsidP="00693607">
      <w:pPr>
        <w:ind w:firstLine="709"/>
        <w:jc w:val="both"/>
        <w:rPr>
          <w:b/>
        </w:rPr>
      </w:pPr>
      <w:r w:rsidRPr="00A932DE">
        <w:rPr>
          <w:b/>
        </w:rPr>
        <w:t>2. Priemonės, kurioms finansuoti naudojamos lėšos, surinktos už medžiojamųjų gyvūnų išteklių naudojimą</w:t>
      </w:r>
    </w:p>
    <w:p w:rsidR="00693607" w:rsidRPr="00A932DE" w:rsidRDefault="00693607" w:rsidP="00693607">
      <w:pPr>
        <w:ind w:firstLine="709"/>
        <w:jc w:val="both"/>
        <w:rPr>
          <w:b/>
        </w:rPr>
      </w:pP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428"/>
        <w:gridCol w:w="5383"/>
        <w:gridCol w:w="1369"/>
      </w:tblGrid>
      <w:tr w:rsidR="00693607" w:rsidRPr="00A932DE" w:rsidTr="00E34BDC">
        <w:tc>
          <w:tcPr>
            <w:tcW w:w="757" w:type="dxa"/>
          </w:tcPr>
          <w:p w:rsidR="00693607" w:rsidRPr="00A932DE" w:rsidRDefault="00693607" w:rsidP="00E34BDC">
            <w:pPr>
              <w:pStyle w:val="MAZAS"/>
              <w:widowControl w:val="0"/>
              <w:suppressAutoHyphens/>
              <w:ind w:firstLine="0"/>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Eil. Nr.</w:t>
            </w:r>
          </w:p>
        </w:tc>
        <w:tc>
          <w:tcPr>
            <w:tcW w:w="2428" w:type="dxa"/>
          </w:tcPr>
          <w:p w:rsidR="00693607" w:rsidRPr="00A932DE" w:rsidRDefault="00693607" w:rsidP="00E34BDC">
            <w:pPr>
              <w:pStyle w:val="MAZAS"/>
              <w:widowControl w:val="0"/>
              <w:suppressAutoHyphens/>
              <w:ind w:firstLine="0"/>
              <w:jc w:val="center"/>
              <w:rPr>
                <w:rFonts w:ascii="Times New Roman" w:hAnsi="Times New Roman"/>
                <w:color w:val="auto"/>
                <w:sz w:val="24"/>
                <w:szCs w:val="24"/>
                <w:lang w:val="lt-LT"/>
              </w:rPr>
            </w:pPr>
            <w:r w:rsidRPr="00A932DE">
              <w:rPr>
                <w:rFonts w:ascii="Times New Roman" w:hAnsi="Times New Roman"/>
                <w:b/>
                <w:sz w:val="24"/>
                <w:szCs w:val="24"/>
                <w:lang w:val="lt-LT"/>
              </w:rPr>
              <w:t>Priemonės pavadinimas</w:t>
            </w:r>
          </w:p>
        </w:tc>
        <w:tc>
          <w:tcPr>
            <w:tcW w:w="5383" w:type="dxa"/>
          </w:tcPr>
          <w:p w:rsidR="00693607" w:rsidRPr="00A932DE" w:rsidRDefault="00693607" w:rsidP="00E34BDC">
            <w:pPr>
              <w:pStyle w:val="MAZAS"/>
              <w:widowControl w:val="0"/>
              <w:suppressAutoHyphens/>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Detalus priemonės vykdymo aprašymas</w:t>
            </w:r>
          </w:p>
        </w:tc>
        <w:tc>
          <w:tcPr>
            <w:tcW w:w="1369" w:type="dxa"/>
          </w:tcPr>
          <w:p w:rsidR="00693607" w:rsidRPr="00A932DE" w:rsidRDefault="00693607" w:rsidP="00E34BDC">
            <w:pPr>
              <w:pStyle w:val="MAZAS"/>
              <w:widowControl w:val="0"/>
              <w:suppressAutoHyphens/>
              <w:ind w:firstLine="0"/>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Panaudota lėšų, Eur</w:t>
            </w:r>
          </w:p>
        </w:tc>
      </w:tr>
      <w:tr w:rsidR="00693607" w:rsidRPr="00A932DE" w:rsidTr="00E34BDC">
        <w:tc>
          <w:tcPr>
            <w:tcW w:w="757"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2.1.</w:t>
            </w:r>
          </w:p>
        </w:tc>
        <w:tc>
          <w:tcPr>
            <w:tcW w:w="7811" w:type="dxa"/>
            <w:gridSpan w:val="2"/>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 xml:space="preserve">Miško sklypų, kuriuose medžioklė nėra uždrausta, savininkų, valdytojų ir naudotojų įgyvendinamos žalos prevencijos priemonės, kuriomis jie siekia </w:t>
            </w:r>
            <w:r w:rsidRPr="00A932DE">
              <w:rPr>
                <w:rFonts w:ascii="Times New Roman" w:hAnsi="Times New Roman"/>
                <w:color w:val="auto"/>
                <w:sz w:val="24"/>
                <w:szCs w:val="24"/>
                <w:lang w:val="lt-LT"/>
              </w:rPr>
              <w:lastRenderedPageBreak/>
              <w:t>išvengti medžiojamųjų gyvūnų daromos žalos miškui</w:t>
            </w:r>
          </w:p>
        </w:tc>
        <w:tc>
          <w:tcPr>
            <w:tcW w:w="1369" w:type="dxa"/>
          </w:tcPr>
          <w:p w:rsidR="00693607" w:rsidRPr="00A932DE" w:rsidRDefault="00693607" w:rsidP="00E34BDC">
            <w:pPr>
              <w:pStyle w:val="MAZAS"/>
              <w:widowControl w:val="0"/>
              <w:suppressAutoHyphens/>
              <w:ind w:firstLine="0"/>
              <w:jc w:val="center"/>
              <w:rPr>
                <w:rFonts w:ascii="Times New Roman" w:hAnsi="Times New Roman"/>
                <w:color w:val="auto"/>
                <w:sz w:val="24"/>
                <w:szCs w:val="24"/>
                <w:lang w:val="lt-LT"/>
              </w:rPr>
            </w:pPr>
            <w:r w:rsidRPr="00A932DE">
              <w:rPr>
                <w:rFonts w:ascii="Times New Roman" w:hAnsi="Times New Roman"/>
                <w:color w:val="auto"/>
                <w:sz w:val="24"/>
                <w:szCs w:val="24"/>
                <w:lang w:val="lt-LT"/>
              </w:rPr>
              <w:lastRenderedPageBreak/>
              <w:t>-</w:t>
            </w:r>
          </w:p>
        </w:tc>
      </w:tr>
      <w:tr w:rsidR="00693607" w:rsidRPr="00A932DE" w:rsidTr="00E34BDC">
        <w:tc>
          <w:tcPr>
            <w:tcW w:w="757"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lastRenderedPageBreak/>
              <w:t>2.1.1.</w:t>
            </w:r>
          </w:p>
        </w:tc>
        <w:tc>
          <w:tcPr>
            <w:tcW w:w="2428" w:type="dxa"/>
          </w:tcPr>
          <w:p w:rsidR="00693607" w:rsidRPr="00A932DE" w:rsidRDefault="00693607" w:rsidP="00E34BDC">
            <w:pPr>
              <w:pStyle w:val="MAZAS"/>
              <w:widowControl w:val="0"/>
              <w:suppressAutoHyphens/>
              <w:rPr>
                <w:rFonts w:ascii="Times New Roman" w:hAnsi="Times New Roman"/>
                <w:color w:val="auto"/>
                <w:sz w:val="24"/>
                <w:szCs w:val="24"/>
                <w:lang w:val="lt-LT"/>
              </w:rPr>
            </w:pPr>
          </w:p>
        </w:tc>
        <w:tc>
          <w:tcPr>
            <w:tcW w:w="5383" w:type="dxa"/>
          </w:tcPr>
          <w:p w:rsidR="00693607" w:rsidRPr="00A932DE" w:rsidRDefault="00693607" w:rsidP="00E34BDC">
            <w:pPr>
              <w:pStyle w:val="MAZAS"/>
              <w:widowControl w:val="0"/>
              <w:suppressAutoHyphens/>
              <w:rPr>
                <w:rFonts w:ascii="Times New Roman" w:hAnsi="Times New Roman"/>
                <w:color w:val="auto"/>
                <w:sz w:val="24"/>
                <w:szCs w:val="24"/>
                <w:lang w:val="lt-LT"/>
              </w:rPr>
            </w:pPr>
          </w:p>
        </w:tc>
        <w:tc>
          <w:tcPr>
            <w:tcW w:w="1369" w:type="dxa"/>
          </w:tcPr>
          <w:p w:rsidR="00693607" w:rsidRPr="00A932DE" w:rsidRDefault="00693607" w:rsidP="00E34BDC">
            <w:pPr>
              <w:pStyle w:val="MAZAS"/>
              <w:widowControl w:val="0"/>
              <w:suppressAutoHyphens/>
              <w:ind w:firstLine="0"/>
              <w:jc w:val="center"/>
              <w:rPr>
                <w:rFonts w:ascii="Times New Roman" w:hAnsi="Times New Roman"/>
                <w:color w:val="auto"/>
                <w:sz w:val="24"/>
                <w:szCs w:val="24"/>
                <w:lang w:val="lt-LT"/>
              </w:rPr>
            </w:pPr>
          </w:p>
        </w:tc>
      </w:tr>
      <w:tr w:rsidR="00693607" w:rsidRPr="00A932DE" w:rsidTr="00E34BDC">
        <w:tc>
          <w:tcPr>
            <w:tcW w:w="757"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w:t>
            </w:r>
          </w:p>
        </w:tc>
        <w:tc>
          <w:tcPr>
            <w:tcW w:w="2428" w:type="dxa"/>
          </w:tcPr>
          <w:p w:rsidR="00693607" w:rsidRPr="00A932DE" w:rsidRDefault="00693607" w:rsidP="00E34BDC">
            <w:pPr>
              <w:pStyle w:val="MAZAS"/>
              <w:widowControl w:val="0"/>
              <w:suppressAutoHyphens/>
              <w:rPr>
                <w:rFonts w:ascii="Times New Roman" w:hAnsi="Times New Roman"/>
                <w:color w:val="auto"/>
                <w:sz w:val="24"/>
                <w:szCs w:val="24"/>
                <w:lang w:val="lt-LT"/>
              </w:rPr>
            </w:pPr>
          </w:p>
        </w:tc>
        <w:tc>
          <w:tcPr>
            <w:tcW w:w="5383" w:type="dxa"/>
          </w:tcPr>
          <w:p w:rsidR="00693607" w:rsidRPr="00A932DE" w:rsidRDefault="00693607" w:rsidP="00E34BDC">
            <w:pPr>
              <w:pStyle w:val="MAZAS"/>
              <w:widowControl w:val="0"/>
              <w:suppressAutoHyphens/>
              <w:rPr>
                <w:rFonts w:ascii="Times New Roman" w:hAnsi="Times New Roman"/>
                <w:color w:val="auto"/>
                <w:sz w:val="24"/>
                <w:szCs w:val="24"/>
                <w:lang w:val="lt-LT"/>
              </w:rPr>
            </w:pPr>
          </w:p>
        </w:tc>
        <w:tc>
          <w:tcPr>
            <w:tcW w:w="1369" w:type="dxa"/>
          </w:tcPr>
          <w:p w:rsidR="00693607" w:rsidRPr="00A932DE" w:rsidRDefault="00693607" w:rsidP="00E34BDC">
            <w:pPr>
              <w:pStyle w:val="MAZAS"/>
              <w:widowControl w:val="0"/>
              <w:suppressAutoHyphens/>
              <w:ind w:firstLine="0"/>
              <w:jc w:val="center"/>
              <w:rPr>
                <w:rFonts w:ascii="Times New Roman" w:hAnsi="Times New Roman"/>
                <w:color w:val="auto"/>
                <w:sz w:val="24"/>
                <w:szCs w:val="24"/>
                <w:lang w:val="lt-LT"/>
              </w:rPr>
            </w:pPr>
          </w:p>
        </w:tc>
      </w:tr>
      <w:tr w:rsidR="00693607" w:rsidRPr="00A932DE" w:rsidTr="00E34BDC">
        <w:tc>
          <w:tcPr>
            <w:tcW w:w="757"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2.2.</w:t>
            </w:r>
          </w:p>
        </w:tc>
        <w:tc>
          <w:tcPr>
            <w:tcW w:w="7811" w:type="dxa"/>
            <w:gridSpan w:val="2"/>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Kartografinės ir kitos medžiagos, reikalingos pagal Medžioklės įstatymo reikalavimus rengiamiems medžioklės plotų vienetų sudarymo ar jų ribų pakeitimo projektų parengimo priemonės</w:t>
            </w:r>
          </w:p>
        </w:tc>
        <w:tc>
          <w:tcPr>
            <w:tcW w:w="1369" w:type="dxa"/>
          </w:tcPr>
          <w:p w:rsidR="00693607" w:rsidRPr="00A932DE" w:rsidRDefault="00693607" w:rsidP="00E34BDC">
            <w:pPr>
              <w:pStyle w:val="MAZAS"/>
              <w:widowControl w:val="0"/>
              <w:suppressAutoHyphens/>
              <w:ind w:firstLine="0"/>
              <w:jc w:val="center"/>
              <w:rPr>
                <w:rFonts w:ascii="Times New Roman" w:hAnsi="Times New Roman"/>
                <w:color w:val="auto"/>
                <w:sz w:val="24"/>
                <w:szCs w:val="24"/>
                <w:lang w:val="lt-LT"/>
              </w:rPr>
            </w:pPr>
            <w:r w:rsidRPr="00A932DE">
              <w:rPr>
                <w:rFonts w:ascii="Times New Roman" w:hAnsi="Times New Roman"/>
                <w:color w:val="auto"/>
                <w:sz w:val="24"/>
                <w:szCs w:val="24"/>
                <w:lang w:val="lt-LT"/>
              </w:rPr>
              <w:t>-</w:t>
            </w:r>
          </w:p>
        </w:tc>
      </w:tr>
      <w:tr w:rsidR="00693607" w:rsidRPr="00A932DE" w:rsidTr="00E34BDC">
        <w:tc>
          <w:tcPr>
            <w:tcW w:w="757"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2.2.1.</w:t>
            </w:r>
          </w:p>
        </w:tc>
        <w:tc>
          <w:tcPr>
            <w:tcW w:w="2428" w:type="dxa"/>
          </w:tcPr>
          <w:p w:rsidR="00693607" w:rsidRPr="00A932DE" w:rsidRDefault="00693607" w:rsidP="00E34BDC">
            <w:pPr>
              <w:pStyle w:val="MAZAS"/>
              <w:widowControl w:val="0"/>
              <w:suppressAutoHyphens/>
              <w:rPr>
                <w:rFonts w:ascii="Times New Roman" w:hAnsi="Times New Roman"/>
                <w:color w:val="auto"/>
                <w:sz w:val="24"/>
                <w:szCs w:val="24"/>
                <w:lang w:val="lt-LT"/>
              </w:rPr>
            </w:pPr>
          </w:p>
        </w:tc>
        <w:tc>
          <w:tcPr>
            <w:tcW w:w="5383" w:type="dxa"/>
          </w:tcPr>
          <w:p w:rsidR="00693607" w:rsidRPr="00A932DE" w:rsidRDefault="00693607" w:rsidP="00E34BDC">
            <w:pPr>
              <w:pStyle w:val="MAZAS"/>
              <w:widowControl w:val="0"/>
              <w:suppressAutoHyphens/>
              <w:rPr>
                <w:rFonts w:ascii="Times New Roman" w:hAnsi="Times New Roman"/>
                <w:color w:val="auto"/>
                <w:sz w:val="24"/>
                <w:szCs w:val="24"/>
                <w:lang w:val="lt-LT"/>
              </w:rPr>
            </w:pPr>
          </w:p>
        </w:tc>
        <w:tc>
          <w:tcPr>
            <w:tcW w:w="1369" w:type="dxa"/>
          </w:tcPr>
          <w:p w:rsidR="00693607" w:rsidRPr="00A932DE" w:rsidRDefault="00693607" w:rsidP="00E34BDC">
            <w:pPr>
              <w:pStyle w:val="MAZAS"/>
              <w:widowControl w:val="0"/>
              <w:suppressAutoHyphens/>
              <w:ind w:firstLine="0"/>
              <w:jc w:val="center"/>
              <w:rPr>
                <w:rFonts w:ascii="Times New Roman" w:hAnsi="Times New Roman"/>
                <w:color w:val="auto"/>
                <w:sz w:val="24"/>
                <w:szCs w:val="24"/>
                <w:lang w:val="lt-LT"/>
              </w:rPr>
            </w:pPr>
          </w:p>
        </w:tc>
      </w:tr>
      <w:tr w:rsidR="00693607" w:rsidRPr="00A932DE" w:rsidTr="00E34BDC">
        <w:tc>
          <w:tcPr>
            <w:tcW w:w="757"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p>
        </w:tc>
        <w:tc>
          <w:tcPr>
            <w:tcW w:w="7811" w:type="dxa"/>
            <w:gridSpan w:val="2"/>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 xml:space="preserve">Iš viso: </w:t>
            </w:r>
          </w:p>
        </w:tc>
        <w:tc>
          <w:tcPr>
            <w:tcW w:w="1369" w:type="dxa"/>
          </w:tcPr>
          <w:p w:rsidR="00693607" w:rsidRPr="00A932DE" w:rsidRDefault="00693607" w:rsidP="00E34BDC">
            <w:pPr>
              <w:pStyle w:val="MAZAS"/>
              <w:widowControl w:val="0"/>
              <w:suppressAutoHyphens/>
              <w:ind w:firstLine="0"/>
              <w:jc w:val="center"/>
              <w:rPr>
                <w:rFonts w:ascii="Times New Roman" w:hAnsi="Times New Roman"/>
                <w:color w:val="auto"/>
                <w:sz w:val="24"/>
                <w:szCs w:val="24"/>
                <w:lang w:val="lt-LT"/>
              </w:rPr>
            </w:pPr>
            <w:r w:rsidRPr="00A932DE">
              <w:rPr>
                <w:rFonts w:ascii="Times New Roman" w:hAnsi="Times New Roman"/>
                <w:color w:val="auto"/>
                <w:sz w:val="24"/>
                <w:szCs w:val="24"/>
                <w:lang w:val="lt-LT"/>
              </w:rPr>
              <w:t>-</w:t>
            </w:r>
          </w:p>
        </w:tc>
      </w:tr>
    </w:tbl>
    <w:p w:rsidR="00693607" w:rsidRPr="00A932DE" w:rsidRDefault="00693607" w:rsidP="00693607">
      <w:pPr>
        <w:pStyle w:val="MAZAS"/>
        <w:ind w:firstLine="0"/>
        <w:rPr>
          <w:rFonts w:ascii="Times New Roman" w:hAnsi="Times New Roman"/>
          <w:color w:val="auto"/>
          <w:sz w:val="24"/>
          <w:szCs w:val="24"/>
          <w:lang w:val="lt-LT"/>
        </w:rPr>
      </w:pPr>
    </w:p>
    <w:p w:rsidR="00693607" w:rsidRPr="00A932DE" w:rsidRDefault="00693607" w:rsidP="00693607">
      <w:pPr>
        <w:pStyle w:val="MAZAS"/>
        <w:ind w:firstLine="709"/>
        <w:rPr>
          <w:rFonts w:ascii="Times New Roman" w:hAnsi="Times New Roman"/>
          <w:b/>
          <w:sz w:val="24"/>
          <w:szCs w:val="24"/>
          <w:lang w:val="lt-LT"/>
        </w:rPr>
      </w:pPr>
      <w:r w:rsidRPr="00A932DE">
        <w:rPr>
          <w:rFonts w:ascii="Times New Roman" w:hAnsi="Times New Roman"/>
          <w:b/>
          <w:sz w:val="24"/>
          <w:szCs w:val="24"/>
          <w:lang w:val="lt-LT"/>
        </w:rPr>
        <w:t>3. Programos lėšos, skirtos Savivaldybės visuomenės sveikatos rėmimo specialiajai programai</w:t>
      </w:r>
    </w:p>
    <w:p w:rsidR="00693607" w:rsidRPr="00A932DE" w:rsidRDefault="00693607" w:rsidP="00693607">
      <w:pPr>
        <w:pStyle w:val="MAZAS"/>
        <w:ind w:firstLine="0"/>
        <w:rPr>
          <w:rFonts w:ascii="Times New Roman" w:hAnsi="Times New Roman"/>
          <w:color w:val="auto"/>
          <w:sz w:val="24"/>
          <w:szCs w:val="24"/>
          <w:lang w:val="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1356"/>
      </w:tblGrid>
      <w:tr w:rsidR="00693607" w:rsidRPr="00A932DE" w:rsidTr="00E34BDC">
        <w:tc>
          <w:tcPr>
            <w:tcW w:w="8472" w:type="dxa"/>
          </w:tcPr>
          <w:p w:rsidR="00693607" w:rsidRPr="00A932DE" w:rsidRDefault="00693607" w:rsidP="00E34BDC">
            <w:pPr>
              <w:pStyle w:val="MAZAS"/>
              <w:widowControl w:val="0"/>
              <w:suppressAutoHyphens/>
              <w:ind w:firstLine="0"/>
              <w:jc w:val="center"/>
              <w:rPr>
                <w:rFonts w:ascii="Times New Roman" w:hAnsi="Times New Roman"/>
                <w:b/>
                <w:sz w:val="24"/>
                <w:szCs w:val="24"/>
                <w:lang w:val="lt-LT"/>
              </w:rPr>
            </w:pPr>
            <w:r w:rsidRPr="00A932DE">
              <w:rPr>
                <w:rFonts w:ascii="Times New Roman" w:hAnsi="Times New Roman"/>
                <w:b/>
                <w:sz w:val="24"/>
                <w:szCs w:val="24"/>
                <w:lang w:val="lt-LT"/>
              </w:rPr>
              <w:t>Programos pavadinimas</w:t>
            </w:r>
          </w:p>
        </w:tc>
        <w:tc>
          <w:tcPr>
            <w:tcW w:w="1356" w:type="dxa"/>
          </w:tcPr>
          <w:p w:rsidR="00693607" w:rsidRPr="00A932DE" w:rsidRDefault="00693607" w:rsidP="00E34BDC">
            <w:pPr>
              <w:pStyle w:val="MAZAS"/>
              <w:widowControl w:val="0"/>
              <w:suppressAutoHyphens/>
              <w:ind w:firstLine="0"/>
              <w:jc w:val="center"/>
              <w:rPr>
                <w:rFonts w:ascii="Times New Roman" w:hAnsi="Times New Roman"/>
                <w:b/>
                <w:sz w:val="24"/>
                <w:szCs w:val="24"/>
                <w:lang w:val="lt-LT"/>
              </w:rPr>
            </w:pPr>
            <w:r w:rsidRPr="00A932DE">
              <w:rPr>
                <w:rFonts w:ascii="Times New Roman" w:hAnsi="Times New Roman"/>
                <w:b/>
                <w:sz w:val="24"/>
                <w:szCs w:val="24"/>
                <w:lang w:val="lt-LT"/>
              </w:rPr>
              <w:t xml:space="preserve">Panaudota lėšų, </w:t>
            </w:r>
            <w:r w:rsidRPr="00A932DE">
              <w:rPr>
                <w:rFonts w:ascii="Times New Roman" w:hAnsi="Times New Roman"/>
                <w:b/>
                <w:color w:val="auto"/>
                <w:sz w:val="24"/>
                <w:szCs w:val="24"/>
                <w:lang w:val="lt-LT"/>
              </w:rPr>
              <w:t>Eur</w:t>
            </w:r>
          </w:p>
        </w:tc>
      </w:tr>
      <w:tr w:rsidR="00693607" w:rsidRPr="00A932DE" w:rsidTr="00E34BDC">
        <w:tc>
          <w:tcPr>
            <w:tcW w:w="8472" w:type="dxa"/>
          </w:tcPr>
          <w:p w:rsidR="00693607" w:rsidRPr="00A932DE" w:rsidRDefault="00693607" w:rsidP="00E34BDC">
            <w:pPr>
              <w:pStyle w:val="MAZAS"/>
              <w:widowControl w:val="0"/>
              <w:suppressAutoHyphens/>
              <w:ind w:firstLine="0"/>
              <w:jc w:val="left"/>
              <w:rPr>
                <w:rFonts w:ascii="Times New Roman" w:hAnsi="Times New Roman"/>
                <w:b/>
                <w:sz w:val="24"/>
                <w:szCs w:val="24"/>
                <w:lang w:val="lt-LT"/>
              </w:rPr>
            </w:pPr>
            <w:r w:rsidRPr="00A932DE">
              <w:rPr>
                <w:rFonts w:ascii="Times New Roman" w:hAnsi="Times New Roman"/>
                <w:b/>
                <w:sz w:val="24"/>
                <w:szCs w:val="24"/>
                <w:lang w:val="lt-LT"/>
              </w:rPr>
              <w:t>Savivaldybės visuomenės sveikatos rėmimo specialioji programa</w:t>
            </w:r>
          </w:p>
        </w:tc>
        <w:tc>
          <w:tcPr>
            <w:tcW w:w="1356" w:type="dxa"/>
          </w:tcPr>
          <w:p w:rsidR="00693607" w:rsidRPr="00A932DE" w:rsidRDefault="00693607" w:rsidP="00E34BDC">
            <w:pPr>
              <w:pStyle w:val="MAZAS"/>
              <w:widowControl w:val="0"/>
              <w:suppressAutoHyphens/>
              <w:ind w:firstLine="0"/>
              <w:jc w:val="left"/>
              <w:rPr>
                <w:rFonts w:ascii="Times New Roman" w:hAnsi="Times New Roman"/>
                <w:color w:val="FF0000"/>
                <w:sz w:val="24"/>
                <w:szCs w:val="24"/>
                <w:lang w:val="lt-LT"/>
              </w:rPr>
            </w:pPr>
            <w:r>
              <w:rPr>
                <w:rFonts w:ascii="Times New Roman" w:hAnsi="Times New Roman"/>
                <w:color w:val="auto"/>
                <w:sz w:val="24"/>
                <w:szCs w:val="24"/>
                <w:lang w:val="lt-LT"/>
              </w:rPr>
              <w:t>126 195</w:t>
            </w:r>
          </w:p>
        </w:tc>
      </w:tr>
    </w:tbl>
    <w:p w:rsidR="00693607" w:rsidRPr="00A932DE" w:rsidRDefault="00693607" w:rsidP="00693607">
      <w:pPr>
        <w:pStyle w:val="MAZAS"/>
        <w:ind w:firstLine="0"/>
        <w:rPr>
          <w:rFonts w:ascii="Times New Roman" w:hAnsi="Times New Roman"/>
          <w:b/>
          <w:color w:val="auto"/>
          <w:sz w:val="24"/>
          <w:szCs w:val="24"/>
          <w:lang w:val="lt-LT"/>
        </w:rPr>
      </w:pPr>
    </w:p>
    <w:p w:rsidR="00693607" w:rsidRPr="00A932DE" w:rsidRDefault="00693607" w:rsidP="00693607">
      <w:pPr>
        <w:pStyle w:val="MAZAS"/>
        <w:ind w:firstLine="709"/>
        <w:rPr>
          <w:rFonts w:ascii="Times New Roman" w:hAnsi="Times New Roman"/>
          <w:b/>
          <w:sz w:val="24"/>
          <w:szCs w:val="24"/>
          <w:lang w:val="lt-LT"/>
        </w:rPr>
      </w:pPr>
      <w:r w:rsidRPr="00A932DE">
        <w:rPr>
          <w:rFonts w:ascii="Times New Roman" w:hAnsi="Times New Roman"/>
          <w:b/>
          <w:color w:val="auto"/>
          <w:sz w:val="24"/>
          <w:szCs w:val="24"/>
          <w:lang w:val="lt-LT"/>
        </w:rPr>
        <w:t>4.</w:t>
      </w:r>
      <w:r w:rsidRPr="00A932DE">
        <w:rPr>
          <w:rFonts w:ascii="Times New Roman" w:hAnsi="Times New Roman"/>
          <w:b/>
          <w:sz w:val="24"/>
          <w:szCs w:val="24"/>
          <w:lang w:val="lt-LT"/>
        </w:rPr>
        <w:t xml:space="preserve"> Kitos aplinkosaugos priemonės, kurioms įgyvendinti panaudotos Programos lėšos</w:t>
      </w:r>
    </w:p>
    <w:p w:rsidR="00693607" w:rsidRPr="00A932DE" w:rsidRDefault="00693607" w:rsidP="00693607">
      <w:pPr>
        <w:pStyle w:val="MAZAS"/>
        <w:ind w:firstLine="0"/>
        <w:rPr>
          <w:rFonts w:ascii="Times New Roman" w:hAnsi="Times New Roman"/>
          <w:b/>
          <w:color w:val="auto"/>
          <w:sz w:val="24"/>
          <w:szCs w:val="24"/>
          <w:lang w:val="lt-LT"/>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2450"/>
        <w:gridCol w:w="5242"/>
        <w:gridCol w:w="1323"/>
      </w:tblGrid>
      <w:tr w:rsidR="00693607" w:rsidRPr="00A932DE" w:rsidTr="00E34BDC">
        <w:trPr>
          <w:tblHeader/>
        </w:trPr>
        <w:tc>
          <w:tcPr>
            <w:tcW w:w="876" w:type="dxa"/>
          </w:tcPr>
          <w:p w:rsidR="00693607" w:rsidRPr="00A932DE" w:rsidRDefault="00693607" w:rsidP="00E34BDC">
            <w:pPr>
              <w:pStyle w:val="MAZAS"/>
              <w:widowControl w:val="0"/>
              <w:suppressAutoHyphens/>
              <w:ind w:firstLine="0"/>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Eil. Nr.</w:t>
            </w:r>
          </w:p>
        </w:tc>
        <w:tc>
          <w:tcPr>
            <w:tcW w:w="2450" w:type="dxa"/>
          </w:tcPr>
          <w:p w:rsidR="00693607" w:rsidRPr="00A932DE" w:rsidRDefault="00693607" w:rsidP="00E34BDC">
            <w:pPr>
              <w:pStyle w:val="MAZAS"/>
              <w:widowControl w:val="0"/>
              <w:suppressAutoHyphens/>
              <w:ind w:firstLine="0"/>
              <w:jc w:val="center"/>
              <w:rPr>
                <w:rFonts w:ascii="Times New Roman" w:hAnsi="Times New Roman"/>
                <w:color w:val="auto"/>
                <w:sz w:val="24"/>
                <w:szCs w:val="24"/>
                <w:lang w:val="lt-LT"/>
              </w:rPr>
            </w:pPr>
            <w:r w:rsidRPr="00A932DE">
              <w:rPr>
                <w:rFonts w:ascii="Times New Roman" w:hAnsi="Times New Roman"/>
                <w:b/>
                <w:sz w:val="24"/>
                <w:szCs w:val="24"/>
                <w:lang w:val="lt-LT"/>
              </w:rPr>
              <w:t>Priemonės pavadinimas</w:t>
            </w:r>
          </w:p>
        </w:tc>
        <w:tc>
          <w:tcPr>
            <w:tcW w:w="5242" w:type="dxa"/>
          </w:tcPr>
          <w:p w:rsidR="00693607" w:rsidRPr="00A932DE" w:rsidRDefault="00693607" w:rsidP="00E34BDC">
            <w:pPr>
              <w:pStyle w:val="MAZAS"/>
              <w:widowControl w:val="0"/>
              <w:suppressAutoHyphens/>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Detalus priemonės vykdymo aprašymas</w:t>
            </w:r>
          </w:p>
        </w:tc>
        <w:tc>
          <w:tcPr>
            <w:tcW w:w="1323" w:type="dxa"/>
          </w:tcPr>
          <w:p w:rsidR="00693607" w:rsidRPr="00A932DE" w:rsidRDefault="00693607" w:rsidP="00E34BDC">
            <w:pPr>
              <w:pStyle w:val="MAZAS"/>
              <w:widowControl w:val="0"/>
              <w:suppressAutoHyphens/>
              <w:ind w:firstLine="0"/>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Panaudota lėšų, Eur</w:t>
            </w:r>
          </w:p>
        </w:tc>
      </w:tr>
      <w:tr w:rsidR="00693607" w:rsidRPr="00A932DE" w:rsidTr="00E34BDC">
        <w:tc>
          <w:tcPr>
            <w:tcW w:w="876"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4.1.</w:t>
            </w:r>
          </w:p>
        </w:tc>
        <w:tc>
          <w:tcPr>
            <w:tcW w:w="7692" w:type="dxa"/>
            <w:gridSpan w:val="2"/>
          </w:tcPr>
          <w:p w:rsidR="00693607" w:rsidRPr="00A932DE" w:rsidRDefault="00693607" w:rsidP="00E34BDC">
            <w:pPr>
              <w:pStyle w:val="MAZAS"/>
              <w:widowControl w:val="0"/>
              <w:suppressAutoHyphens/>
              <w:ind w:firstLine="13"/>
              <w:jc w:val="left"/>
              <w:rPr>
                <w:rFonts w:ascii="Times New Roman" w:hAnsi="Times New Roman"/>
                <w:b/>
                <w:color w:val="auto"/>
                <w:sz w:val="24"/>
                <w:szCs w:val="24"/>
                <w:lang w:val="lt-LT"/>
              </w:rPr>
            </w:pPr>
            <w:r w:rsidRPr="00A932DE">
              <w:rPr>
                <w:rFonts w:ascii="Times New Roman" w:hAnsi="Times New Roman"/>
                <w:b/>
                <w:color w:val="auto"/>
                <w:sz w:val="24"/>
                <w:szCs w:val="24"/>
                <w:lang w:val="lt-LT"/>
              </w:rPr>
              <w:t>Aplinkos kokybės gerinimo ir apsaugos priemonės</w:t>
            </w:r>
          </w:p>
        </w:tc>
        <w:tc>
          <w:tcPr>
            <w:tcW w:w="1323"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p>
        </w:tc>
      </w:tr>
      <w:tr w:rsidR="00693607" w:rsidRPr="00A932DE" w:rsidTr="00E34BDC">
        <w:trPr>
          <w:trHeight w:val="3711"/>
        </w:trPr>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4.1.1.</w:t>
            </w:r>
          </w:p>
        </w:tc>
        <w:tc>
          <w:tcPr>
            <w:tcW w:w="2450" w:type="dxa"/>
          </w:tcPr>
          <w:p w:rsidR="00693607" w:rsidRPr="00A932DE" w:rsidRDefault="00693607" w:rsidP="00E34BDC">
            <w:r w:rsidRPr="00A932DE">
              <w:rPr>
                <w:lang w:eastAsia="lt-LT"/>
              </w:rPr>
              <w:t>Klaipėdos miesto vandens telkinių valymas ir aplinkos sutvarkymas</w:t>
            </w:r>
          </w:p>
        </w:tc>
        <w:tc>
          <w:tcPr>
            <w:tcW w:w="5242" w:type="dxa"/>
          </w:tcPr>
          <w:p w:rsidR="00693607" w:rsidRPr="00A932DE" w:rsidRDefault="00693607" w:rsidP="00E34BDC">
            <w:pPr>
              <w:widowControl w:val="0"/>
              <w:suppressAutoHyphens/>
              <w:autoSpaceDE w:val="0"/>
              <w:autoSpaceDN w:val="0"/>
              <w:adjustRightInd w:val="0"/>
            </w:pPr>
            <w:r w:rsidRPr="00A932DE">
              <w:t xml:space="preserve">Pagal 2012-10-23 </w:t>
            </w:r>
            <w:r>
              <w:t>S</w:t>
            </w:r>
            <w:r w:rsidRPr="00A932DE">
              <w:t>utartį Nr.</w:t>
            </w:r>
            <w:r>
              <w:t> </w:t>
            </w:r>
            <w:r w:rsidRPr="00A932DE">
              <w:t xml:space="preserve">J9-1077 UAB „Vakarų švara“ vykdė atliekų šalinimą iš 17 mieste esančių vandens telkinių. Šie telkiniai valomi 2 kartus per mėnesį – ištraukiamos ir surenkamos atliekos nuo telkinio dugno, iš sąžalynų, iš pakrantėje esančių želdinių. </w:t>
            </w:r>
            <w:r w:rsidRPr="00A932DE">
              <w:rPr>
                <w:lang w:eastAsia="lt-LT"/>
              </w:rPr>
              <w:t xml:space="preserve">Priemonės vykdymo pradžia – 2015-04-01, pabaiga – 2015-10-31. </w:t>
            </w:r>
          </w:p>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 xml:space="preserve">Pagal 2015-02-02 </w:t>
            </w:r>
            <w:r>
              <w:rPr>
                <w:rFonts w:ascii="Times New Roman" w:hAnsi="Times New Roman"/>
                <w:color w:val="auto"/>
                <w:sz w:val="24"/>
                <w:szCs w:val="24"/>
                <w:lang w:val="lt-LT"/>
              </w:rPr>
              <w:t>S</w:t>
            </w:r>
            <w:r w:rsidRPr="00A932DE">
              <w:rPr>
                <w:rFonts w:ascii="Times New Roman" w:hAnsi="Times New Roman"/>
                <w:color w:val="auto"/>
                <w:sz w:val="24"/>
                <w:szCs w:val="24"/>
                <w:lang w:val="lt-LT"/>
              </w:rPr>
              <w:t>utartį Nr.</w:t>
            </w:r>
            <w:r>
              <w:rPr>
                <w:rFonts w:ascii="Times New Roman" w:hAnsi="Times New Roman"/>
                <w:color w:val="auto"/>
                <w:sz w:val="24"/>
                <w:szCs w:val="24"/>
                <w:lang w:val="lt-LT"/>
              </w:rPr>
              <w:t> J9-68 UAB „Klaipėdos želdiniai“</w:t>
            </w:r>
            <w:r w:rsidRPr="00A932DE">
              <w:rPr>
                <w:rFonts w:ascii="Times New Roman" w:hAnsi="Times New Roman"/>
                <w:color w:val="auto"/>
                <w:sz w:val="24"/>
                <w:szCs w:val="24"/>
                <w:lang w:val="lt-LT"/>
              </w:rPr>
              <w:t xml:space="preserve"> vykdė helofitų šalinimą iš Žardės tvenkinio. Žaliųjų helofitų išpjauta, ištraukta ir išvežta iš 36700 m</w:t>
            </w:r>
            <w:r w:rsidRPr="00A932DE">
              <w:rPr>
                <w:rFonts w:ascii="Times New Roman" w:hAnsi="Times New Roman"/>
                <w:color w:val="auto"/>
                <w:sz w:val="24"/>
                <w:szCs w:val="24"/>
                <w:vertAlign w:val="superscript"/>
                <w:lang w:val="lt-LT"/>
              </w:rPr>
              <w:t>2</w:t>
            </w:r>
            <w:r w:rsidRPr="00A932DE">
              <w:rPr>
                <w:rFonts w:ascii="Times New Roman" w:hAnsi="Times New Roman"/>
                <w:color w:val="auto"/>
                <w:sz w:val="24"/>
                <w:szCs w:val="24"/>
                <w:lang w:val="lt-LT"/>
              </w:rPr>
              <w:t xml:space="preserve"> Žardės tvenkinio ploto. Priemonės vykdymo pradžia – 2015-09-01, pabaiga – 2015-11-30.</w:t>
            </w: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23 905</w:t>
            </w:r>
          </w:p>
        </w:tc>
      </w:tr>
      <w:tr w:rsidR="00693607" w:rsidRPr="00A932DE" w:rsidTr="00E34BDC">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4.1.2.</w:t>
            </w:r>
          </w:p>
        </w:tc>
        <w:tc>
          <w:tcPr>
            <w:tcW w:w="2450" w:type="dxa"/>
          </w:tcPr>
          <w:p w:rsidR="00693607" w:rsidRPr="00A932DE" w:rsidRDefault="00693607" w:rsidP="00E34BDC">
            <w:r w:rsidRPr="00A932DE">
              <w:rPr>
                <w:lang w:eastAsia="lt-LT"/>
              </w:rPr>
              <w:t xml:space="preserve">Dviračių ir pėsčiųjų tako Danės upės slėnio teritorijoje nuo Biržos tilto iki Klaipėdos g. tilto įrengimas </w:t>
            </w:r>
          </w:p>
        </w:tc>
        <w:tc>
          <w:tcPr>
            <w:tcW w:w="5242" w:type="dxa"/>
            <w:vMerge w:val="restart"/>
          </w:tcPr>
          <w:p w:rsidR="00693607" w:rsidRPr="00A932DE" w:rsidRDefault="00693607" w:rsidP="00E34BDC">
            <w:pPr>
              <w:jc w:val="both"/>
              <w:rPr>
                <w:color w:val="FF0000"/>
                <w:sz w:val="22"/>
                <w:szCs w:val="22"/>
              </w:rPr>
            </w:pPr>
            <w:r w:rsidRPr="00A932DE">
              <w:t xml:space="preserve">Pagal pagrindinę 2012-06-14 </w:t>
            </w:r>
            <w:r>
              <w:t>R</w:t>
            </w:r>
            <w:r w:rsidRPr="00A932DE">
              <w:t>angos sutartį Nr.</w:t>
            </w:r>
            <w:r>
              <w:t> </w:t>
            </w:r>
            <w:r w:rsidRPr="00A932DE">
              <w:t>J9</w:t>
            </w:r>
            <w:r>
              <w:noBreakHyphen/>
            </w:r>
            <w:r w:rsidRPr="00A932DE">
              <w:t xml:space="preserve">643, pagal 2014-11-13 </w:t>
            </w:r>
            <w:r>
              <w:t>S</w:t>
            </w:r>
            <w:r w:rsidRPr="00A932DE">
              <w:t>utartį Nr.</w:t>
            </w:r>
            <w:r>
              <w:t> </w:t>
            </w:r>
            <w:r w:rsidRPr="00A932DE">
              <w:t xml:space="preserve">J9-1247 ir 2015-06-01 </w:t>
            </w:r>
            <w:r>
              <w:t>S</w:t>
            </w:r>
            <w:r w:rsidRPr="00A932DE">
              <w:t>utartį Nr.</w:t>
            </w:r>
            <w:r>
              <w:t> </w:t>
            </w:r>
            <w:r w:rsidRPr="00A932DE">
              <w:t xml:space="preserve">J9-868 atliktas dalinis apmokėjimas už dviračių </w:t>
            </w:r>
            <w:r>
              <w:t>ir</w:t>
            </w:r>
            <w:r w:rsidRPr="00A932DE">
              <w:t xml:space="preserve"> pėsčiųjų tako įrengimo darbus, įskaitant pylimo per pelkę įrengimą, šlaitų tvirtinimą organiniais dembliais, geotekstilės ir geotinklų paklojimą, naujų pralaidų įrengimą, medžių kirtimą ir kelmų frezavimą, taip pat suoliukų, šiukšliadėžių ir dviračių stovų įrengimą bei lietaus nuotekų tinklų įrengimą.</w:t>
            </w:r>
          </w:p>
          <w:p w:rsidR="00693607" w:rsidRPr="00A932DE" w:rsidRDefault="00693607" w:rsidP="00E34BDC">
            <w:pPr>
              <w:jc w:val="both"/>
            </w:pPr>
            <w:r w:rsidRPr="00A932DE">
              <w:t>Priemonės vykdymo pradžios data – 2015-01-01</w:t>
            </w:r>
            <w:r>
              <w:t>,</w:t>
            </w:r>
            <w:r w:rsidRPr="00A932DE">
              <w:t xml:space="preserve"> pabaiga – 2015-08-31.</w:t>
            </w: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12 100</w:t>
            </w:r>
          </w:p>
        </w:tc>
      </w:tr>
      <w:tr w:rsidR="00693607" w:rsidRPr="00A932DE" w:rsidTr="00E34BDC">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4.1.3.</w:t>
            </w:r>
          </w:p>
        </w:tc>
        <w:tc>
          <w:tcPr>
            <w:tcW w:w="2450" w:type="dxa"/>
          </w:tcPr>
          <w:p w:rsidR="00693607" w:rsidRPr="00A932DE" w:rsidRDefault="00693607" w:rsidP="00E34BDC">
            <w:r w:rsidRPr="00A932DE">
              <w:rPr>
                <w:bCs/>
                <w:lang w:eastAsia="lt-LT"/>
              </w:rPr>
              <w:t xml:space="preserve">Dviračių ir pėsčiųjų tako Danės upės slėnio teritorijoje nuo Biržos tilto iki Klaipėdos g. tilto įrengimas </w:t>
            </w:r>
            <w:r>
              <w:rPr>
                <w:lang w:eastAsia="lt-LT"/>
              </w:rPr>
              <w:t>(iš P</w:t>
            </w:r>
            <w:r w:rsidRPr="00A932DE">
              <w:rPr>
                <w:lang w:eastAsia="lt-LT"/>
              </w:rPr>
              <w:t>rogramos lėšų likučio 2015-01-01)</w:t>
            </w:r>
          </w:p>
        </w:tc>
        <w:tc>
          <w:tcPr>
            <w:tcW w:w="5242" w:type="dxa"/>
            <w:vMerge/>
          </w:tcPr>
          <w:p w:rsidR="00693607" w:rsidRPr="00A932DE" w:rsidRDefault="00693607" w:rsidP="00E34BDC">
            <w:pPr>
              <w:pStyle w:val="MAZAS"/>
              <w:widowControl w:val="0"/>
              <w:suppressAutoHyphens/>
              <w:ind w:firstLine="13"/>
              <w:rPr>
                <w:rFonts w:ascii="Times New Roman" w:hAnsi="Times New Roman"/>
                <w:color w:val="auto"/>
                <w:sz w:val="24"/>
                <w:szCs w:val="24"/>
                <w:lang w:val="lt-LT"/>
              </w:rPr>
            </w:pP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16 980</w:t>
            </w:r>
          </w:p>
        </w:tc>
      </w:tr>
      <w:tr w:rsidR="00693607" w:rsidRPr="00A932DE" w:rsidTr="00E34BDC">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4.1.4.</w:t>
            </w:r>
          </w:p>
        </w:tc>
        <w:tc>
          <w:tcPr>
            <w:tcW w:w="2450" w:type="dxa"/>
          </w:tcPr>
          <w:p w:rsidR="00693607" w:rsidRPr="00A932DE" w:rsidRDefault="00693607" w:rsidP="00E34BDC">
            <w:r w:rsidRPr="00A932DE">
              <w:rPr>
                <w:lang w:eastAsia="lt-LT"/>
              </w:rPr>
              <w:t>Medinių laiptų ir takų, vedančių per apsauginį kopagūbrį, priežiūra</w:t>
            </w:r>
          </w:p>
        </w:tc>
        <w:tc>
          <w:tcPr>
            <w:tcW w:w="5242" w:type="dxa"/>
            <w:vMerge w:val="restart"/>
          </w:tcPr>
          <w:p w:rsidR="00693607" w:rsidRPr="00A932DE" w:rsidRDefault="00693607" w:rsidP="00E34BDC">
            <w:pPr>
              <w:pStyle w:val="MAZAS"/>
              <w:widowControl w:val="0"/>
              <w:suppressAutoHyphens/>
              <w:ind w:firstLine="13"/>
              <w:rPr>
                <w:rFonts w:ascii="Times New Roman" w:hAnsi="Times New Roman"/>
                <w:color w:val="auto"/>
                <w:sz w:val="24"/>
                <w:szCs w:val="24"/>
                <w:lang w:val="lt-LT"/>
              </w:rPr>
            </w:pPr>
            <w:r w:rsidRPr="00A932DE">
              <w:rPr>
                <w:rFonts w:ascii="Times New Roman" w:hAnsi="Times New Roman"/>
                <w:color w:val="auto"/>
                <w:sz w:val="24"/>
                <w:szCs w:val="24"/>
                <w:lang w:val="lt-LT"/>
              </w:rPr>
              <w:t xml:space="preserve">Pagal 2015-03-12 </w:t>
            </w:r>
            <w:r>
              <w:rPr>
                <w:rFonts w:ascii="Times New Roman" w:hAnsi="Times New Roman"/>
                <w:color w:val="auto"/>
                <w:sz w:val="24"/>
                <w:szCs w:val="24"/>
                <w:lang w:val="lt-LT"/>
              </w:rPr>
              <w:t>S</w:t>
            </w:r>
            <w:r w:rsidRPr="00A932DE">
              <w:rPr>
                <w:rFonts w:ascii="Times New Roman" w:hAnsi="Times New Roman"/>
                <w:color w:val="auto"/>
                <w:sz w:val="24"/>
                <w:szCs w:val="24"/>
                <w:lang w:val="lt-LT"/>
              </w:rPr>
              <w:t>utartį Nr.</w:t>
            </w:r>
            <w:r>
              <w:rPr>
                <w:rFonts w:ascii="Times New Roman" w:hAnsi="Times New Roman"/>
                <w:color w:val="auto"/>
                <w:sz w:val="24"/>
                <w:szCs w:val="24"/>
                <w:lang w:val="lt-LT"/>
              </w:rPr>
              <w:t> </w:t>
            </w:r>
            <w:r w:rsidRPr="00A932DE">
              <w:rPr>
                <w:rFonts w:ascii="Times New Roman" w:hAnsi="Times New Roman"/>
                <w:color w:val="auto"/>
                <w:sz w:val="24"/>
                <w:szCs w:val="24"/>
                <w:lang w:val="lt-LT"/>
              </w:rPr>
              <w:t xml:space="preserve">100 ir 2015-05-18 </w:t>
            </w:r>
            <w:r>
              <w:rPr>
                <w:rFonts w:ascii="Times New Roman" w:hAnsi="Times New Roman"/>
                <w:color w:val="auto"/>
                <w:sz w:val="24"/>
                <w:szCs w:val="24"/>
                <w:lang w:val="lt-LT"/>
              </w:rPr>
              <w:t xml:space="preserve">Sutartį </w:t>
            </w:r>
            <w:r w:rsidRPr="00A932DE">
              <w:rPr>
                <w:rFonts w:ascii="Times New Roman" w:hAnsi="Times New Roman"/>
                <w:color w:val="auto"/>
                <w:sz w:val="24"/>
                <w:szCs w:val="24"/>
                <w:lang w:val="lt-LT"/>
              </w:rPr>
              <w:t>Nr.</w:t>
            </w:r>
            <w:r>
              <w:rPr>
                <w:rFonts w:ascii="Times New Roman" w:hAnsi="Times New Roman"/>
                <w:color w:val="auto"/>
                <w:sz w:val="24"/>
                <w:szCs w:val="24"/>
                <w:lang w:val="lt-LT"/>
              </w:rPr>
              <w:t> </w:t>
            </w:r>
            <w:r w:rsidRPr="00A932DE">
              <w:rPr>
                <w:rFonts w:ascii="Times New Roman" w:hAnsi="Times New Roman"/>
                <w:color w:val="auto"/>
                <w:sz w:val="24"/>
                <w:szCs w:val="24"/>
                <w:lang w:val="lt-LT"/>
              </w:rPr>
              <w:t>104 UAB „Gobermeda“ padarė ir sumontavo 3500 m</w:t>
            </w:r>
            <w:r w:rsidRPr="00A932DE">
              <w:rPr>
                <w:rFonts w:ascii="Times New Roman" w:hAnsi="Times New Roman"/>
                <w:color w:val="auto"/>
                <w:sz w:val="24"/>
                <w:szCs w:val="24"/>
                <w:vertAlign w:val="superscript"/>
                <w:lang w:val="lt-LT"/>
              </w:rPr>
              <w:t>2</w:t>
            </w:r>
            <w:r w:rsidRPr="00A932DE">
              <w:rPr>
                <w:rFonts w:ascii="Times New Roman" w:hAnsi="Times New Roman"/>
                <w:color w:val="auto"/>
                <w:sz w:val="24"/>
                <w:szCs w:val="24"/>
                <w:lang w:val="lt-LT"/>
              </w:rPr>
              <w:t xml:space="preserve"> naujų takų ir 300 m</w:t>
            </w:r>
            <w:r w:rsidRPr="00A932DE">
              <w:rPr>
                <w:rFonts w:ascii="Times New Roman" w:hAnsi="Times New Roman"/>
                <w:color w:val="auto"/>
                <w:sz w:val="24"/>
                <w:szCs w:val="24"/>
                <w:vertAlign w:val="superscript"/>
                <w:lang w:val="lt-LT"/>
              </w:rPr>
              <w:t>2</w:t>
            </w:r>
            <w:r w:rsidRPr="00A932DE">
              <w:rPr>
                <w:rFonts w:ascii="Times New Roman" w:hAnsi="Times New Roman"/>
                <w:color w:val="auto"/>
                <w:sz w:val="24"/>
                <w:szCs w:val="24"/>
                <w:lang w:val="lt-LT"/>
              </w:rPr>
              <w:t xml:space="preserve"> naujų laiptų Melnragėje ir Giruliuose. Priemonės vykdymo pradžia – 2015-03-01, pabaiga – 2014-10 </w:t>
            </w:r>
            <w:r w:rsidRPr="00A932DE">
              <w:rPr>
                <w:rFonts w:ascii="Times New Roman" w:hAnsi="Times New Roman"/>
                <w:color w:val="auto"/>
                <w:sz w:val="24"/>
                <w:szCs w:val="24"/>
                <w:lang w:val="lt-LT"/>
              </w:rPr>
              <w:lastRenderedPageBreak/>
              <w:t>-01.</w:t>
            </w: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lastRenderedPageBreak/>
              <w:t>50 730</w:t>
            </w:r>
          </w:p>
        </w:tc>
      </w:tr>
      <w:tr w:rsidR="00693607" w:rsidRPr="00A932DE" w:rsidTr="00E34BDC">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4.1.5.</w:t>
            </w:r>
          </w:p>
        </w:tc>
        <w:tc>
          <w:tcPr>
            <w:tcW w:w="2450" w:type="dxa"/>
          </w:tcPr>
          <w:p w:rsidR="00693607" w:rsidRPr="00A932DE" w:rsidRDefault="00693607" w:rsidP="00E34BDC">
            <w:r w:rsidRPr="00A932DE">
              <w:rPr>
                <w:lang w:eastAsia="lt-LT"/>
              </w:rPr>
              <w:t xml:space="preserve">Medinių laiptų ir takų, vedančių per apsauginį </w:t>
            </w:r>
            <w:r w:rsidRPr="00A932DE">
              <w:rPr>
                <w:lang w:eastAsia="lt-LT"/>
              </w:rPr>
              <w:lastRenderedPageBreak/>
              <w:t xml:space="preserve">kopagūbrį, priežiūra </w:t>
            </w:r>
            <w:r>
              <w:rPr>
                <w:lang w:eastAsia="lt-LT"/>
              </w:rPr>
              <w:t>(iš P</w:t>
            </w:r>
            <w:r w:rsidRPr="00A932DE">
              <w:rPr>
                <w:lang w:eastAsia="lt-LT"/>
              </w:rPr>
              <w:t>rogramos lėšų likučio 2015-01-01)</w:t>
            </w:r>
          </w:p>
        </w:tc>
        <w:tc>
          <w:tcPr>
            <w:tcW w:w="5242" w:type="dxa"/>
            <w:vMerge/>
          </w:tcPr>
          <w:p w:rsidR="00693607" w:rsidRPr="00A932DE" w:rsidRDefault="00693607" w:rsidP="00E34BDC">
            <w:pPr>
              <w:pStyle w:val="MAZAS"/>
              <w:ind w:firstLine="13"/>
              <w:rPr>
                <w:rFonts w:ascii="Times New Roman" w:hAnsi="Times New Roman"/>
                <w:color w:val="auto"/>
                <w:sz w:val="24"/>
                <w:szCs w:val="24"/>
                <w:lang w:val="lt-LT"/>
              </w:rPr>
            </w:pPr>
          </w:p>
        </w:tc>
        <w:tc>
          <w:tcPr>
            <w:tcW w:w="1323" w:type="dxa"/>
          </w:tcPr>
          <w:p w:rsidR="00693607" w:rsidRPr="00A932DE" w:rsidRDefault="00693607" w:rsidP="00E34BDC">
            <w:pPr>
              <w:pStyle w:val="MAZAS"/>
              <w:widowControl w:val="0"/>
              <w:suppressAutoHyphens/>
              <w:ind w:firstLine="0"/>
              <w:jc w:val="center"/>
              <w:rPr>
                <w:rFonts w:ascii="Times New Roman" w:hAnsi="Times New Roman"/>
                <w:color w:val="auto"/>
                <w:sz w:val="24"/>
                <w:szCs w:val="24"/>
                <w:lang w:val="lt-LT"/>
              </w:rPr>
            </w:pPr>
            <w:r w:rsidRPr="00A932DE">
              <w:rPr>
                <w:rFonts w:ascii="Times New Roman" w:hAnsi="Times New Roman"/>
                <w:color w:val="auto"/>
                <w:sz w:val="24"/>
                <w:szCs w:val="24"/>
                <w:lang w:val="lt-LT"/>
              </w:rPr>
              <w:t>19 142</w:t>
            </w:r>
          </w:p>
        </w:tc>
      </w:tr>
      <w:tr w:rsidR="00693607" w:rsidRPr="00A932DE" w:rsidTr="00E34BDC">
        <w:trPr>
          <w:trHeight w:val="2836"/>
        </w:trPr>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lastRenderedPageBreak/>
              <w:t>4.1.6.</w:t>
            </w:r>
          </w:p>
        </w:tc>
        <w:tc>
          <w:tcPr>
            <w:tcW w:w="2450" w:type="dxa"/>
          </w:tcPr>
          <w:p w:rsidR="00693607" w:rsidRPr="00A932DE" w:rsidRDefault="00693607" w:rsidP="00E34BDC">
            <w:r w:rsidRPr="00A932DE">
              <w:rPr>
                <w:color w:val="000000"/>
                <w:lang w:eastAsia="lt-LT"/>
              </w:rPr>
              <w:t xml:space="preserve">Konteinerinių tualetų infrastruktūros tinklų (vandens, nuotekų) </w:t>
            </w:r>
            <w:r>
              <w:rPr>
                <w:color w:val="000000"/>
                <w:lang w:eastAsia="lt-LT"/>
              </w:rPr>
              <w:t>projektavimas ir įrengimas (iš P</w:t>
            </w:r>
            <w:r w:rsidRPr="00A932DE">
              <w:rPr>
                <w:color w:val="000000"/>
                <w:lang w:eastAsia="lt-LT"/>
              </w:rPr>
              <w:t>rogramos lėšų likučio 2015-01-01)</w:t>
            </w:r>
          </w:p>
        </w:tc>
        <w:tc>
          <w:tcPr>
            <w:tcW w:w="5242" w:type="dxa"/>
          </w:tcPr>
          <w:p w:rsidR="00693607" w:rsidRPr="00A932DE" w:rsidRDefault="00693607" w:rsidP="00E34BDC">
            <w:pPr>
              <w:pStyle w:val="MAZA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 xml:space="preserve">Pagal 2014-01-20 </w:t>
            </w:r>
            <w:r>
              <w:rPr>
                <w:rFonts w:ascii="Times New Roman" w:hAnsi="Times New Roman"/>
                <w:color w:val="auto"/>
                <w:sz w:val="24"/>
                <w:szCs w:val="24"/>
                <w:lang w:val="lt-LT"/>
              </w:rPr>
              <w:t>S</w:t>
            </w:r>
            <w:r w:rsidRPr="00A932DE">
              <w:rPr>
                <w:rFonts w:ascii="Times New Roman" w:hAnsi="Times New Roman"/>
                <w:color w:val="auto"/>
                <w:sz w:val="24"/>
                <w:szCs w:val="24"/>
                <w:lang w:val="lt-LT"/>
              </w:rPr>
              <w:t xml:space="preserve">utartį su UAB „Rekosta“ per 2015 m. baigti trijų dalių konteinerinių tualetų infrastruktūros tinklų (vandens, nuotekų) įrengimo darbai Smiltynėje, prie </w:t>
            </w:r>
            <w:r>
              <w:rPr>
                <w:rFonts w:ascii="Times New Roman" w:hAnsi="Times New Roman"/>
                <w:color w:val="auto"/>
                <w:sz w:val="24"/>
                <w:szCs w:val="24"/>
                <w:lang w:val="lt-LT"/>
              </w:rPr>
              <w:t>C</w:t>
            </w:r>
            <w:r w:rsidRPr="00A932DE">
              <w:rPr>
                <w:rFonts w:ascii="Times New Roman" w:hAnsi="Times New Roman"/>
                <w:color w:val="auto"/>
                <w:sz w:val="24"/>
                <w:szCs w:val="24"/>
                <w:lang w:val="lt-LT"/>
              </w:rPr>
              <w:t>entrinės gelbėjimo stoties Smiltynės g. 15C</w:t>
            </w:r>
            <w:r>
              <w:rPr>
                <w:rFonts w:ascii="Times New Roman" w:hAnsi="Times New Roman"/>
                <w:color w:val="auto"/>
                <w:sz w:val="24"/>
                <w:szCs w:val="24"/>
                <w:lang w:val="lt-LT"/>
              </w:rPr>
              <w:t>,</w:t>
            </w:r>
            <w:r w:rsidRPr="00A932DE">
              <w:rPr>
                <w:rFonts w:ascii="Times New Roman" w:hAnsi="Times New Roman"/>
                <w:color w:val="auto"/>
                <w:sz w:val="24"/>
                <w:szCs w:val="24"/>
                <w:lang w:val="lt-LT"/>
              </w:rPr>
              <w:t xml:space="preserve"> bei trijų dalių konteinerinių tualetų  infrastruktūros tinklų (vandens, nuotekų) įrengimo darbai Smiltynėje, prie tako į </w:t>
            </w:r>
            <w:r>
              <w:rPr>
                <w:rFonts w:ascii="Times New Roman" w:hAnsi="Times New Roman"/>
                <w:color w:val="auto"/>
                <w:sz w:val="24"/>
                <w:szCs w:val="24"/>
                <w:lang w:val="lt-LT"/>
              </w:rPr>
              <w:t>C</w:t>
            </w:r>
            <w:r w:rsidRPr="00A932DE">
              <w:rPr>
                <w:rFonts w:ascii="Times New Roman" w:hAnsi="Times New Roman"/>
                <w:color w:val="auto"/>
                <w:sz w:val="24"/>
                <w:szCs w:val="24"/>
                <w:lang w:val="lt-LT"/>
              </w:rPr>
              <w:t>entrinę gelbėjimo stotį  Smiltynės g. 15D.</w:t>
            </w:r>
          </w:p>
          <w:p w:rsidR="00693607" w:rsidRPr="00A932DE" w:rsidRDefault="00693607" w:rsidP="00E34BDC">
            <w:r w:rsidRPr="00A932DE">
              <w:t>Priemonės vykdymo pradžia – 2015-01-02, pabaiga – 2015-04-15.</w:t>
            </w:r>
          </w:p>
        </w:tc>
        <w:tc>
          <w:tcPr>
            <w:tcW w:w="1323" w:type="dxa"/>
            <w:vAlign w:val="center"/>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8 598</w:t>
            </w:r>
          </w:p>
        </w:tc>
      </w:tr>
      <w:tr w:rsidR="00693607" w:rsidRPr="00A932DE" w:rsidTr="00E34BDC">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4.1.7.</w:t>
            </w:r>
          </w:p>
        </w:tc>
        <w:tc>
          <w:tcPr>
            <w:tcW w:w="2450" w:type="dxa"/>
          </w:tcPr>
          <w:p w:rsidR="00693607" w:rsidRPr="00A932DE" w:rsidRDefault="00693607" w:rsidP="00E34BDC">
            <w:r w:rsidRPr="00A932DE">
              <w:rPr>
                <w:color w:val="000000"/>
                <w:lang w:eastAsia="lt-LT"/>
              </w:rPr>
              <w:t>Konteinerinių tualetų infrastruktūros tinklų (vandens, nuotekų) projektavimas ir įrengimas</w:t>
            </w:r>
          </w:p>
        </w:tc>
        <w:tc>
          <w:tcPr>
            <w:tcW w:w="5242"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color w:val="auto"/>
                <w:sz w:val="24"/>
                <w:szCs w:val="24"/>
                <w:lang w:val="lt-LT"/>
              </w:rPr>
              <w:t xml:space="preserve">Pagal 2015-05-21 </w:t>
            </w:r>
            <w:r>
              <w:rPr>
                <w:rFonts w:ascii="Times New Roman" w:hAnsi="Times New Roman"/>
                <w:color w:val="auto"/>
                <w:sz w:val="24"/>
                <w:szCs w:val="24"/>
                <w:lang w:val="lt-LT"/>
              </w:rPr>
              <w:t>R</w:t>
            </w:r>
            <w:r w:rsidRPr="00A932DE">
              <w:rPr>
                <w:rFonts w:ascii="Times New Roman" w:hAnsi="Times New Roman"/>
                <w:color w:val="auto"/>
                <w:sz w:val="24"/>
                <w:szCs w:val="24"/>
                <w:lang w:val="lt-LT"/>
              </w:rPr>
              <w:t>angos sutartį Nr.</w:t>
            </w:r>
            <w:r>
              <w:rPr>
                <w:rFonts w:ascii="Times New Roman" w:hAnsi="Times New Roman"/>
                <w:color w:val="auto"/>
                <w:sz w:val="24"/>
                <w:szCs w:val="24"/>
                <w:lang w:val="lt-LT"/>
              </w:rPr>
              <w:t> </w:t>
            </w:r>
            <w:r w:rsidRPr="00A932DE">
              <w:rPr>
                <w:rFonts w:ascii="Times New Roman" w:hAnsi="Times New Roman"/>
                <w:color w:val="auto"/>
                <w:sz w:val="24"/>
                <w:szCs w:val="24"/>
                <w:lang w:val="lt-LT"/>
              </w:rPr>
              <w:t>J9-833</w:t>
            </w:r>
            <w:r w:rsidRPr="00A932DE">
              <w:rPr>
                <w:lang w:val="lt-LT"/>
              </w:rPr>
              <w:t xml:space="preserve"> </w:t>
            </w:r>
            <w:r w:rsidRPr="00A932DE">
              <w:rPr>
                <w:rFonts w:ascii="Times New Roman" w:hAnsi="Times New Roman"/>
                <w:color w:val="auto"/>
                <w:sz w:val="24"/>
                <w:szCs w:val="24"/>
                <w:lang w:val="lt-LT"/>
              </w:rPr>
              <w:t xml:space="preserve">UAB „Castrade“ atliko dviejų dalių konteinerinio tualeto Antrosios Melnragės g. 13, Klaipėdoje, inžinerinių tinklų (vandentiekio įvadas ir buitinių nuotekų išvadas) tiesimo, prijungimo darbus.  </w:t>
            </w:r>
          </w:p>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rFonts w:ascii="Times New Roman" w:hAnsi="Times New Roman"/>
                <w:sz w:val="24"/>
                <w:szCs w:val="24"/>
                <w:lang w:val="lt-LT"/>
              </w:rPr>
              <w:t>Priemonės vykdymo pradžia – 2015-05-01, pabaiga – 2015-11-30.</w:t>
            </w: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7 195</w:t>
            </w:r>
          </w:p>
        </w:tc>
      </w:tr>
      <w:tr w:rsidR="00693607" w:rsidRPr="00A932DE" w:rsidTr="00E34BDC">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4.1.8.</w:t>
            </w:r>
          </w:p>
        </w:tc>
        <w:tc>
          <w:tcPr>
            <w:tcW w:w="2450" w:type="dxa"/>
          </w:tcPr>
          <w:p w:rsidR="00693607" w:rsidRPr="00A932DE" w:rsidRDefault="00693607" w:rsidP="00E34BDC">
            <w:pPr>
              <w:rPr>
                <w:lang w:eastAsia="lt-LT"/>
              </w:rPr>
            </w:pPr>
            <w:r w:rsidRPr="00A932DE">
              <w:rPr>
                <w:bCs/>
                <w:lang w:eastAsia="lt-LT"/>
              </w:rPr>
              <w:t>Aplinkos pritaikymo ir aplinkosaugos priemonių įgyvendinimas Baltijos jūros paplūdimių zonoje</w:t>
            </w:r>
          </w:p>
        </w:tc>
        <w:tc>
          <w:tcPr>
            <w:tcW w:w="5242" w:type="dxa"/>
          </w:tcPr>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Pr>
                <w:rFonts w:ascii="Times New Roman" w:hAnsi="Times New Roman"/>
                <w:color w:val="auto"/>
                <w:sz w:val="24"/>
                <w:szCs w:val="24"/>
                <w:lang w:val="lt-LT"/>
              </w:rPr>
              <w:t>Pagal 2015-06-12 P</w:t>
            </w:r>
            <w:r w:rsidRPr="00A932DE">
              <w:rPr>
                <w:rFonts w:ascii="Times New Roman" w:hAnsi="Times New Roman"/>
                <w:color w:val="auto"/>
                <w:sz w:val="24"/>
                <w:szCs w:val="24"/>
                <w:lang w:val="lt-LT"/>
              </w:rPr>
              <w:t>aslaugos sutartį Nr.</w:t>
            </w:r>
            <w:r>
              <w:rPr>
                <w:rFonts w:ascii="Times New Roman" w:hAnsi="Times New Roman"/>
                <w:color w:val="auto"/>
                <w:sz w:val="24"/>
                <w:szCs w:val="24"/>
                <w:lang w:val="lt-LT"/>
              </w:rPr>
              <w:t> </w:t>
            </w:r>
            <w:r w:rsidRPr="00A932DE">
              <w:rPr>
                <w:rFonts w:ascii="Times New Roman" w:hAnsi="Times New Roman"/>
                <w:color w:val="auto"/>
                <w:sz w:val="24"/>
                <w:szCs w:val="24"/>
                <w:lang w:val="lt-LT"/>
              </w:rPr>
              <w:t xml:space="preserve">J9-924 Gamtos tyrimų centras parengė Klaipėdos miesto pajūrio žemyno kranto rekreacinės zonos krantotvarkos programą. </w:t>
            </w:r>
          </w:p>
          <w:p w:rsidR="00693607" w:rsidRPr="00A932DE" w:rsidRDefault="00693607" w:rsidP="00E34BDC">
            <w:pPr>
              <w:pStyle w:val="MAZAS"/>
              <w:widowControl w:val="0"/>
              <w:suppressAutoHyphens/>
              <w:ind w:firstLine="0"/>
              <w:rPr>
                <w:rFonts w:ascii="Times New Roman" w:hAnsi="Times New Roman"/>
                <w:color w:val="auto"/>
                <w:sz w:val="24"/>
                <w:szCs w:val="24"/>
                <w:lang w:val="lt-LT"/>
              </w:rPr>
            </w:pPr>
            <w:r w:rsidRPr="00A932DE">
              <w:rPr>
                <w:sz w:val="24"/>
                <w:szCs w:val="24"/>
                <w:lang w:val="lt-LT"/>
              </w:rPr>
              <w:t>Priemonės vykdymo pradžia – 2015-06-12, pabaiga – 2015-07-31.</w:t>
            </w:r>
            <w:r w:rsidRPr="00A932DE">
              <w:rPr>
                <w:rFonts w:ascii="Times New Roman" w:hAnsi="Times New Roman"/>
                <w:color w:val="FF0000"/>
                <w:sz w:val="24"/>
                <w:szCs w:val="24"/>
                <w:lang w:val="lt-LT"/>
              </w:rPr>
              <w:t xml:space="preserve"> </w:t>
            </w: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3 400</w:t>
            </w:r>
          </w:p>
        </w:tc>
      </w:tr>
      <w:tr w:rsidR="00693607" w:rsidRPr="00A932DE" w:rsidTr="00E34BDC">
        <w:trPr>
          <w:cantSplit/>
        </w:trPr>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4.2.</w:t>
            </w:r>
          </w:p>
        </w:tc>
        <w:tc>
          <w:tcPr>
            <w:tcW w:w="7692" w:type="dxa"/>
            <w:gridSpan w:val="2"/>
          </w:tcPr>
          <w:p w:rsidR="00693607" w:rsidRPr="00A932DE" w:rsidRDefault="00693607" w:rsidP="00E34BDC">
            <w:pPr>
              <w:pStyle w:val="MAZAS"/>
              <w:widowControl w:val="0"/>
              <w:suppressAutoHyphens/>
              <w:ind w:firstLine="13"/>
              <w:rPr>
                <w:rFonts w:ascii="Times New Roman" w:hAnsi="Times New Roman"/>
                <w:b/>
                <w:color w:val="auto"/>
                <w:sz w:val="24"/>
                <w:szCs w:val="24"/>
                <w:lang w:val="lt-LT"/>
              </w:rPr>
            </w:pPr>
            <w:r w:rsidRPr="00A932DE">
              <w:rPr>
                <w:rFonts w:ascii="Times New Roman" w:hAnsi="Times New Roman"/>
                <w:b/>
                <w:color w:val="auto"/>
                <w:sz w:val="24"/>
                <w:szCs w:val="24"/>
                <w:lang w:val="lt-LT"/>
              </w:rPr>
              <w:t>Atliekų tvarkymo infrastruktūros plėtros priemonės</w:t>
            </w: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p>
        </w:tc>
      </w:tr>
      <w:tr w:rsidR="00693607" w:rsidRPr="00A932DE" w:rsidTr="00E34BDC">
        <w:trPr>
          <w:cantSplit/>
        </w:trPr>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4.3.</w:t>
            </w:r>
          </w:p>
        </w:tc>
        <w:tc>
          <w:tcPr>
            <w:tcW w:w="7692" w:type="dxa"/>
            <w:gridSpan w:val="2"/>
          </w:tcPr>
          <w:p w:rsidR="00693607" w:rsidRPr="00A932DE" w:rsidRDefault="00693607" w:rsidP="00E34BDC">
            <w:pPr>
              <w:pStyle w:val="MAZAS"/>
              <w:pageBreakBefore/>
              <w:widowControl w:val="0"/>
              <w:suppressAutoHyphens/>
              <w:ind w:firstLine="13"/>
              <w:rPr>
                <w:rFonts w:ascii="Times New Roman" w:hAnsi="Times New Roman"/>
                <w:b/>
                <w:color w:val="auto"/>
                <w:sz w:val="24"/>
                <w:szCs w:val="24"/>
                <w:lang w:val="lt-LT"/>
              </w:rPr>
            </w:pPr>
            <w:r w:rsidRPr="00A932DE">
              <w:rPr>
                <w:rFonts w:ascii="Times New Roman" w:hAnsi="Times New Roman"/>
                <w:b/>
                <w:sz w:val="24"/>
                <w:szCs w:val="24"/>
                <w:lang w:val="lt-LT"/>
              </w:rPr>
              <w:t>Atliekų, kurių turėtojo nustatyti neįmanoma arba kuris nebeegzistuoja, tvarkymo priemonės</w:t>
            </w:r>
          </w:p>
        </w:tc>
        <w:tc>
          <w:tcPr>
            <w:tcW w:w="1323" w:type="dxa"/>
          </w:tcPr>
          <w:p w:rsidR="00693607" w:rsidRPr="00A932DE" w:rsidRDefault="00693607" w:rsidP="00E34BDC">
            <w:pPr>
              <w:pStyle w:val="MAZAS"/>
              <w:pageBreakBefore/>
              <w:widowControl w:val="0"/>
              <w:suppressAutoHyphens/>
              <w:ind w:firstLine="0"/>
              <w:jc w:val="left"/>
              <w:rPr>
                <w:rFonts w:ascii="Times New Roman" w:hAnsi="Times New Roman"/>
                <w:color w:val="auto"/>
                <w:sz w:val="24"/>
                <w:szCs w:val="24"/>
                <w:lang w:val="lt-LT"/>
              </w:rPr>
            </w:pPr>
          </w:p>
        </w:tc>
      </w:tr>
      <w:tr w:rsidR="00693607" w:rsidRPr="00A932DE" w:rsidTr="00E34BDC">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4.3.1.</w:t>
            </w:r>
          </w:p>
        </w:tc>
        <w:tc>
          <w:tcPr>
            <w:tcW w:w="2450" w:type="dxa"/>
          </w:tcPr>
          <w:p w:rsidR="00693607" w:rsidRPr="00A932DE" w:rsidRDefault="00693607" w:rsidP="00E34BDC">
            <w:r w:rsidRPr="00A932DE">
              <w:rPr>
                <w:lang w:eastAsia="lt-LT"/>
              </w:rPr>
              <w:t>Aplinkos taršos šaltinių mieste šalinimas: savavališkai užterštų teritorijų sutvarkymas, atliekų, kai nežinomas teršėjas, išvežimas</w:t>
            </w:r>
          </w:p>
        </w:tc>
        <w:tc>
          <w:tcPr>
            <w:tcW w:w="5242" w:type="dxa"/>
          </w:tcPr>
          <w:p w:rsidR="00693607" w:rsidRPr="00A932DE" w:rsidRDefault="00693607" w:rsidP="00E34BDC">
            <w:pPr>
              <w:widowControl w:val="0"/>
              <w:suppressAutoHyphens/>
              <w:jc w:val="both"/>
            </w:pPr>
            <w:r w:rsidRPr="00A932DE">
              <w:t xml:space="preserve">Pagal 2013-10-25 </w:t>
            </w:r>
            <w:r>
              <w:t>S</w:t>
            </w:r>
            <w:r w:rsidRPr="00A932DE">
              <w:t>utartį Nr. J9-1109 UAB</w:t>
            </w:r>
            <w:r>
              <w:t xml:space="preserve"> </w:t>
            </w:r>
            <w:r w:rsidRPr="00A932DE">
              <w:t>„Ekonovus“ atliko Klaipėdos miesto nelegalių sąvartynų likvidavimo, padangų surinkimo ir išvežimo paslaugas.</w:t>
            </w:r>
          </w:p>
          <w:p w:rsidR="00693607" w:rsidRPr="00A932DE" w:rsidRDefault="00693607" w:rsidP="00E34BDC">
            <w:pPr>
              <w:widowControl w:val="0"/>
              <w:suppressAutoHyphens/>
              <w:jc w:val="both"/>
            </w:pPr>
            <w:r w:rsidRPr="00A932DE">
              <w:t>Surinkta ir perduota atliekų tvarkytojui:</w:t>
            </w:r>
          </w:p>
          <w:p w:rsidR="00693607" w:rsidRPr="00A932DE" w:rsidRDefault="00693607" w:rsidP="00E34BDC">
            <w:pPr>
              <w:widowControl w:val="0"/>
              <w:suppressAutoHyphens/>
              <w:jc w:val="both"/>
            </w:pPr>
            <w:r w:rsidRPr="00A932DE">
              <w:t xml:space="preserve">1. </w:t>
            </w:r>
            <w:r>
              <w:t>s</w:t>
            </w:r>
            <w:r w:rsidRPr="00A932DE">
              <w:t xml:space="preserve">tatybinio laužo – </w:t>
            </w:r>
            <w:r w:rsidRPr="00A932DE">
              <w:rPr>
                <w:bCs/>
              </w:rPr>
              <w:t xml:space="preserve">1074,0 </w:t>
            </w:r>
            <w:r w:rsidRPr="00A932DE">
              <w:t>t;</w:t>
            </w:r>
          </w:p>
          <w:p w:rsidR="00693607" w:rsidRPr="00A932DE" w:rsidRDefault="00693607" w:rsidP="00E34BDC">
            <w:pPr>
              <w:widowControl w:val="0"/>
              <w:suppressAutoHyphens/>
              <w:jc w:val="both"/>
            </w:pPr>
            <w:r w:rsidRPr="00A932DE">
              <w:t xml:space="preserve">2. </w:t>
            </w:r>
            <w:r>
              <w:t>b</w:t>
            </w:r>
            <w:r w:rsidRPr="00A932DE">
              <w:t>io</w:t>
            </w:r>
            <w:r>
              <w:t>logiškai skaidžių</w:t>
            </w:r>
            <w:r w:rsidRPr="00A932DE">
              <w:t xml:space="preserve"> atliekų – </w:t>
            </w:r>
            <w:r w:rsidRPr="00A932DE">
              <w:rPr>
                <w:bCs/>
              </w:rPr>
              <w:t xml:space="preserve">60,0 </w:t>
            </w:r>
            <w:r w:rsidRPr="00A932DE">
              <w:t>t;</w:t>
            </w:r>
          </w:p>
          <w:p w:rsidR="00693607" w:rsidRPr="00A932DE" w:rsidRDefault="00693607" w:rsidP="00E34BDC">
            <w:pPr>
              <w:widowControl w:val="0"/>
              <w:suppressAutoHyphens/>
              <w:jc w:val="both"/>
            </w:pPr>
            <w:r w:rsidRPr="00A932DE">
              <w:t xml:space="preserve">3. </w:t>
            </w:r>
            <w:r>
              <w:t>n</w:t>
            </w:r>
            <w:r w:rsidRPr="00A932DE">
              <w:t>audotų padangų – 153,0 t.</w:t>
            </w:r>
          </w:p>
          <w:p w:rsidR="00693607" w:rsidRPr="00A932DE" w:rsidRDefault="00693607" w:rsidP="00E34BDC">
            <w:pPr>
              <w:widowControl w:val="0"/>
              <w:suppressAutoHyphens/>
              <w:jc w:val="both"/>
            </w:pPr>
            <w:r w:rsidRPr="00A932DE">
              <w:t>Sutvarkytos šios užterštos teritorijos: I Melnragės paplūdimys, teritorija greta Minijos g. – Kalnupės g. sankryžos, įvaži</w:t>
            </w:r>
            <w:r>
              <w:t>uojamasis kelias</w:t>
            </w:r>
            <w:r w:rsidRPr="00A932DE">
              <w:t xml:space="preserve"> į Tilžės g. 73 ir 73A, įvaži</w:t>
            </w:r>
            <w:r>
              <w:t>uojamasis kelias</w:t>
            </w:r>
            <w:r w:rsidRPr="00A932DE">
              <w:t xml:space="preserve"> į Tilžės g. 77; Šilutės pl. (rytinė pusė) nuo Rimkų iki Statybininkų pr.; Lelijų g. </w:t>
            </w:r>
            <w:r>
              <w:t>–</w:t>
            </w:r>
            <w:r w:rsidRPr="00A932DE">
              <w:t xml:space="preserve"> Gėlių g. kampas; Kretingos g. 51 kiemas (likę pamatai nuo statybų); teritorija Panevėžio g. gale už garažų ir kt.</w:t>
            </w:r>
          </w:p>
          <w:p w:rsidR="00693607" w:rsidRPr="00A932DE" w:rsidRDefault="00693607" w:rsidP="00E34BDC">
            <w:pPr>
              <w:widowControl w:val="0"/>
              <w:suppressAutoHyphens/>
              <w:jc w:val="both"/>
            </w:pPr>
            <w:r w:rsidRPr="00A932DE">
              <w:t>Priemonės vykdymo pradžia – 2015-01-02, pabaiga – 2015-12-31.</w:t>
            </w: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73 650</w:t>
            </w:r>
          </w:p>
        </w:tc>
      </w:tr>
      <w:tr w:rsidR="00693607" w:rsidRPr="00A932DE" w:rsidTr="00E34BDC">
        <w:trPr>
          <w:trHeight w:val="661"/>
        </w:trPr>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4.3.2.</w:t>
            </w:r>
          </w:p>
        </w:tc>
        <w:tc>
          <w:tcPr>
            <w:tcW w:w="2450" w:type="dxa"/>
          </w:tcPr>
          <w:p w:rsidR="00693607" w:rsidRPr="00A932DE" w:rsidRDefault="00693607" w:rsidP="00E34BDC">
            <w:r w:rsidRPr="00A932DE">
              <w:rPr>
                <w:lang w:eastAsia="lt-LT"/>
              </w:rPr>
              <w:t xml:space="preserve">Pavojingų atliekų šalinimas  </w:t>
            </w:r>
          </w:p>
        </w:tc>
        <w:tc>
          <w:tcPr>
            <w:tcW w:w="5242" w:type="dxa"/>
          </w:tcPr>
          <w:p w:rsidR="00693607" w:rsidRPr="00A932DE" w:rsidRDefault="00693607" w:rsidP="00E34BDC">
            <w:pPr>
              <w:jc w:val="both"/>
            </w:pPr>
            <w:r w:rsidRPr="00A932DE">
              <w:t xml:space="preserve">Pagal 2013-10-25 </w:t>
            </w:r>
            <w:r>
              <w:t>S</w:t>
            </w:r>
            <w:r w:rsidRPr="00A932DE">
              <w:t>utartį Nr.</w:t>
            </w:r>
            <w:r>
              <w:t> </w:t>
            </w:r>
            <w:r w:rsidRPr="00A932DE">
              <w:t>J9-1108 UA</w:t>
            </w:r>
            <w:r>
              <w:t>B „Ekonovus“ atliko Klaipėdos miesto</w:t>
            </w:r>
            <w:r w:rsidRPr="00A932DE">
              <w:t xml:space="preserve"> teritorijoje susidariusių pavojingų atliekų, kurių turėtojo </w:t>
            </w:r>
            <w:r w:rsidRPr="00A932DE">
              <w:lastRenderedPageBreak/>
              <w:t>nustatyti neįmanoma arba kuris neegzistuoja, surinkimo, paėmimo, nuvežimo utilizuoti ar saugoti.</w:t>
            </w:r>
          </w:p>
          <w:p w:rsidR="00693607" w:rsidRPr="00A932DE" w:rsidRDefault="00693607" w:rsidP="00E34BDC">
            <w:pPr>
              <w:jc w:val="both"/>
            </w:pPr>
            <w:r w:rsidRPr="00A932DE">
              <w:t xml:space="preserve">Per 2015 metus išvalyta naftos produktų nuo </w:t>
            </w:r>
            <w:r w:rsidRPr="00A932DE">
              <w:rPr>
                <w:bCs/>
              </w:rPr>
              <w:t>80</w:t>
            </w:r>
            <w:r w:rsidRPr="00A932DE">
              <w:t xml:space="preserve"> </w:t>
            </w:r>
            <w:r w:rsidRPr="00A932DE">
              <w:rPr>
                <w:bCs/>
              </w:rPr>
              <w:t>m²</w:t>
            </w:r>
            <w:r w:rsidRPr="00A932DE">
              <w:t xml:space="preserve"> asfaltuotų paviršių (Statybininkų pr. 36)</w:t>
            </w:r>
            <w:r w:rsidRPr="00A932DE">
              <w:rPr>
                <w:bCs/>
              </w:rPr>
              <w:t>; surink</w:t>
            </w:r>
            <w:r>
              <w:rPr>
                <w:bCs/>
              </w:rPr>
              <w:t>ta</w:t>
            </w:r>
            <w:r w:rsidRPr="00A932DE">
              <w:rPr>
                <w:bCs/>
              </w:rPr>
              <w:t xml:space="preserve"> 37,6 kg gyvsidabrio turinčių atliekų; </w:t>
            </w:r>
            <w:r>
              <w:rPr>
                <w:bCs/>
              </w:rPr>
              <w:t>surinkta</w:t>
            </w:r>
            <w:r w:rsidRPr="00A932DE">
              <w:rPr>
                <w:bCs/>
              </w:rPr>
              <w:t xml:space="preserve"> 880 kg asbesto atliekų</w:t>
            </w:r>
            <w:r w:rsidRPr="00A932DE">
              <w:t>; surink</w:t>
            </w:r>
            <w:r>
              <w:t>ta</w:t>
            </w:r>
            <w:r w:rsidRPr="00A932DE">
              <w:t>, pa</w:t>
            </w:r>
            <w:r>
              <w:t>imta</w:t>
            </w:r>
            <w:r w:rsidRPr="00A932DE">
              <w:t>, nuvež</w:t>
            </w:r>
            <w:r>
              <w:t>ta</w:t>
            </w:r>
            <w:r w:rsidRPr="00A932DE">
              <w:t xml:space="preserve"> utilizuoti ar saugoti 271 kg naftos produktais užterštų atliekų ir taros; surink</w:t>
            </w:r>
            <w:r>
              <w:t>ta</w:t>
            </w:r>
            <w:r w:rsidRPr="00A932DE">
              <w:t xml:space="preserve"> 340 kg tepalų ir oro filtrų, tepaluotų skudurų, pjuvenų; surink</w:t>
            </w:r>
            <w:r>
              <w:t>ta</w:t>
            </w:r>
            <w:r w:rsidRPr="00A932DE">
              <w:t xml:space="preserve"> 630 kg dažų, klijų, glaisto atliekų ir jų taros; </w:t>
            </w:r>
            <w:r>
              <w:t>t</w:t>
            </w:r>
            <w:r w:rsidRPr="00A932DE">
              <w:t>eritorijos: Jūrininkų pr.; Iš I, II, III gaisrininkų komandų Trilapio g. 12, Šilutės pl. 58.</w:t>
            </w:r>
          </w:p>
          <w:p w:rsidR="00693607" w:rsidRPr="00A932DE" w:rsidRDefault="00693607" w:rsidP="00E34BDC">
            <w:pPr>
              <w:jc w:val="both"/>
              <w:rPr>
                <w:bCs/>
              </w:rPr>
            </w:pPr>
            <w:r w:rsidRPr="00A932DE">
              <w:t>Priemonės vykdymo pradžia – 2015-01-02, pabaiga – 2015-12-31.</w:t>
            </w:r>
          </w:p>
          <w:p w:rsidR="00693607" w:rsidRPr="00A932DE" w:rsidRDefault="00693607" w:rsidP="00E34BDC">
            <w:pPr>
              <w:jc w:val="both"/>
              <w:rPr>
                <w:highlight w:val="yellow"/>
              </w:rPr>
            </w:pPr>
            <w:r w:rsidRPr="00A932DE">
              <w:t xml:space="preserve">Pagal 2015-06-19 </w:t>
            </w:r>
            <w:r>
              <w:t>S</w:t>
            </w:r>
            <w:r w:rsidRPr="00A932DE">
              <w:t>utartį Nr.</w:t>
            </w:r>
            <w:r>
              <w:t> </w:t>
            </w:r>
            <w:r w:rsidRPr="00A932DE">
              <w:t>J9-983 su UAB „Sorb Chem“ buvo nupirkta ir perduota Klaipėdos apskrities priešgaisrinei gelbėjimo tarnybai 600 kg natūralaus naftos produktų absorbento, 25 vnt. upinės absorbuojančios rankovės; 300 l universalaus valiklio.</w:t>
            </w:r>
          </w:p>
          <w:p w:rsidR="00693607" w:rsidRPr="00A932DE" w:rsidRDefault="00693607" w:rsidP="00E34BDC">
            <w:pPr>
              <w:jc w:val="both"/>
            </w:pPr>
            <w:r w:rsidRPr="00A932DE">
              <w:t>Priemonės vykdymo pradžia – 2015-01-02, pabaiga – 2015-12-30.</w:t>
            </w:r>
          </w:p>
        </w:tc>
        <w:tc>
          <w:tcPr>
            <w:tcW w:w="1323" w:type="dxa"/>
          </w:tcPr>
          <w:p w:rsidR="00693607" w:rsidRPr="00A932DE" w:rsidRDefault="00693607" w:rsidP="00E34BDC">
            <w:r w:rsidRPr="00A932DE">
              <w:lastRenderedPageBreak/>
              <w:t>9 806</w:t>
            </w:r>
          </w:p>
        </w:tc>
      </w:tr>
      <w:tr w:rsidR="00693607" w:rsidRPr="00A932DE" w:rsidTr="00E34BDC">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lastRenderedPageBreak/>
              <w:t>4.4.</w:t>
            </w:r>
          </w:p>
        </w:tc>
        <w:tc>
          <w:tcPr>
            <w:tcW w:w="7692" w:type="dxa"/>
            <w:gridSpan w:val="2"/>
          </w:tcPr>
          <w:p w:rsidR="00693607" w:rsidRPr="00A932DE" w:rsidRDefault="00693607" w:rsidP="00E34BDC">
            <w:pPr>
              <w:pStyle w:val="MAZAS"/>
              <w:widowControl w:val="0"/>
              <w:suppressAutoHyphens/>
              <w:ind w:firstLine="13"/>
              <w:rPr>
                <w:rFonts w:ascii="Times New Roman" w:hAnsi="Times New Roman"/>
                <w:b/>
                <w:color w:val="auto"/>
                <w:sz w:val="24"/>
                <w:szCs w:val="24"/>
                <w:lang w:val="lt-LT"/>
              </w:rPr>
            </w:pPr>
            <w:r w:rsidRPr="00A932DE">
              <w:rPr>
                <w:rFonts w:ascii="Times New Roman" w:hAnsi="Times New Roman"/>
                <w:b/>
                <w:sz w:val="24"/>
                <w:szCs w:val="24"/>
                <w:lang w:val="lt-LT"/>
              </w:rPr>
              <w:t>Aplinkos monitoringo, prevencinės, aplinkos atkūrimo priemonės</w:t>
            </w: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p>
        </w:tc>
      </w:tr>
      <w:tr w:rsidR="00693607" w:rsidRPr="00A932DE" w:rsidTr="00E34BDC">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4.4.1.</w:t>
            </w:r>
          </w:p>
        </w:tc>
        <w:tc>
          <w:tcPr>
            <w:tcW w:w="2450" w:type="dxa"/>
          </w:tcPr>
          <w:p w:rsidR="00693607" w:rsidRPr="00A932DE" w:rsidRDefault="00693607" w:rsidP="00E34BDC">
            <w:r w:rsidRPr="00A932DE">
              <w:t xml:space="preserve">Klaipėdos miesto savivaldybės aplinkos monitoringo programos vykdymas </w:t>
            </w:r>
          </w:p>
        </w:tc>
        <w:tc>
          <w:tcPr>
            <w:tcW w:w="5242" w:type="dxa"/>
          </w:tcPr>
          <w:p w:rsidR="00693607" w:rsidRPr="00A932DE" w:rsidRDefault="00693607" w:rsidP="00E34BDC">
            <w:pPr>
              <w:pStyle w:val="MAZAS"/>
              <w:widowControl w:val="0"/>
              <w:suppressAutoHyphens/>
              <w:ind w:firstLine="13"/>
              <w:rPr>
                <w:rFonts w:ascii="Times New Roman" w:hAnsi="Times New Roman"/>
                <w:color w:val="auto"/>
                <w:sz w:val="24"/>
                <w:szCs w:val="24"/>
                <w:lang w:val="lt-LT"/>
              </w:rPr>
            </w:pPr>
            <w:r w:rsidRPr="00A932DE">
              <w:rPr>
                <w:rFonts w:ascii="Times New Roman" w:hAnsi="Times New Roman"/>
                <w:sz w:val="24"/>
                <w:szCs w:val="24"/>
                <w:lang w:val="lt-LT"/>
              </w:rPr>
              <w:t xml:space="preserve">Pagal 2012-10-18 </w:t>
            </w:r>
            <w:r>
              <w:rPr>
                <w:rFonts w:ascii="Times New Roman" w:hAnsi="Times New Roman"/>
                <w:sz w:val="24"/>
                <w:szCs w:val="24"/>
                <w:lang w:val="lt-LT"/>
              </w:rPr>
              <w:t>S</w:t>
            </w:r>
            <w:r w:rsidRPr="00A932DE">
              <w:rPr>
                <w:rFonts w:ascii="Times New Roman" w:hAnsi="Times New Roman"/>
                <w:sz w:val="24"/>
                <w:szCs w:val="24"/>
                <w:lang w:val="lt-LT"/>
              </w:rPr>
              <w:t>utartį Nr.</w:t>
            </w:r>
            <w:r>
              <w:rPr>
                <w:rFonts w:ascii="Times New Roman" w:hAnsi="Times New Roman"/>
                <w:sz w:val="24"/>
                <w:szCs w:val="24"/>
                <w:lang w:val="lt-LT"/>
              </w:rPr>
              <w:t> </w:t>
            </w:r>
            <w:r w:rsidRPr="00A932DE">
              <w:rPr>
                <w:rFonts w:ascii="Times New Roman" w:hAnsi="Times New Roman"/>
                <w:sz w:val="24"/>
                <w:szCs w:val="24"/>
                <w:lang w:val="lt-LT"/>
              </w:rPr>
              <w:t>J9-1064 UAB „Darnaus vystymosi institutas“, vykdydama 2012–2016 m. Klaipėdos miesto savivaldybės aplinkos monitoringo programą, atliko oro kokybės, triukšmo, dirvožemio, paviršinių vandens telkinių ir maudyklų monitoringą. Priemonės vykdymo pradžia – 2015-01-02, pabaiga – 2015-12-15.</w:t>
            </w: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47 787</w:t>
            </w:r>
          </w:p>
        </w:tc>
      </w:tr>
      <w:tr w:rsidR="00693607" w:rsidRPr="00A932DE" w:rsidTr="00E34BDC">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4.5.</w:t>
            </w:r>
          </w:p>
        </w:tc>
        <w:tc>
          <w:tcPr>
            <w:tcW w:w="7692" w:type="dxa"/>
            <w:gridSpan w:val="2"/>
          </w:tcPr>
          <w:p w:rsidR="00693607" w:rsidRPr="00A932DE" w:rsidRDefault="00693607" w:rsidP="00E34BDC">
            <w:pPr>
              <w:pStyle w:val="MAZAS"/>
              <w:widowControl w:val="0"/>
              <w:suppressAutoHyphens/>
              <w:ind w:firstLine="13"/>
              <w:rPr>
                <w:rFonts w:ascii="Times New Roman" w:hAnsi="Times New Roman"/>
                <w:b/>
                <w:color w:val="auto"/>
                <w:sz w:val="24"/>
                <w:szCs w:val="24"/>
                <w:lang w:val="lt-LT"/>
              </w:rPr>
            </w:pPr>
            <w:r w:rsidRPr="00A932DE">
              <w:rPr>
                <w:rFonts w:ascii="Times New Roman" w:hAnsi="Times New Roman"/>
                <w:b/>
                <w:sz w:val="24"/>
                <w:szCs w:val="24"/>
                <w:lang w:val="lt-LT"/>
              </w:rPr>
              <w:t>Visuomenės švietimo ir mokymo aplinkosaugos klausimais priemonės</w:t>
            </w: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p>
        </w:tc>
      </w:tr>
      <w:tr w:rsidR="00693607" w:rsidRPr="00A932DE" w:rsidTr="00E34BDC">
        <w:trPr>
          <w:trHeight w:val="583"/>
        </w:trPr>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4.5.1.</w:t>
            </w:r>
          </w:p>
        </w:tc>
        <w:tc>
          <w:tcPr>
            <w:tcW w:w="2450" w:type="dxa"/>
          </w:tcPr>
          <w:p w:rsidR="00693607" w:rsidRPr="00A932DE" w:rsidRDefault="00693607" w:rsidP="00E34BDC">
            <w:r w:rsidRPr="00A932DE">
              <w:t xml:space="preserve">Visuomenės ekologinis švietimas </w:t>
            </w:r>
          </w:p>
        </w:tc>
        <w:tc>
          <w:tcPr>
            <w:tcW w:w="5242" w:type="dxa"/>
          </w:tcPr>
          <w:p w:rsidR="00693607" w:rsidRPr="00A932DE" w:rsidRDefault="00693607" w:rsidP="00E34BDC">
            <w:pPr>
              <w:pStyle w:val="MAZAS"/>
              <w:widowControl w:val="0"/>
              <w:suppressAutoHyphens/>
              <w:ind w:firstLine="13"/>
              <w:rPr>
                <w:rFonts w:ascii="Times New Roman" w:hAnsi="Times New Roman"/>
                <w:color w:val="auto"/>
                <w:sz w:val="24"/>
                <w:szCs w:val="24"/>
                <w:lang w:val="lt-LT"/>
              </w:rPr>
            </w:pPr>
            <w:r w:rsidRPr="00A932DE">
              <w:rPr>
                <w:rFonts w:ascii="Times New Roman" w:hAnsi="Times New Roman"/>
                <w:color w:val="auto"/>
                <w:sz w:val="24"/>
                <w:szCs w:val="24"/>
                <w:lang w:val="lt-LT"/>
              </w:rPr>
              <w:t>Pagal 2015-02-20</w:t>
            </w:r>
            <w:r>
              <w:rPr>
                <w:rFonts w:ascii="Times New Roman" w:hAnsi="Times New Roman"/>
                <w:color w:val="auto"/>
                <w:sz w:val="24"/>
                <w:szCs w:val="24"/>
                <w:lang w:val="lt-LT"/>
              </w:rPr>
              <w:t xml:space="preserve"> T</w:t>
            </w:r>
            <w:r w:rsidRPr="00A932DE">
              <w:rPr>
                <w:rFonts w:ascii="Times New Roman" w:hAnsi="Times New Roman"/>
                <w:color w:val="auto"/>
                <w:sz w:val="24"/>
                <w:szCs w:val="24"/>
                <w:lang w:val="lt-LT"/>
              </w:rPr>
              <w:t xml:space="preserve">iekėjų apklausos pažymą Nr. VPP-18 leidėjai ULAB „ABO“, VšĮ Ekologinio švietimo centras ir VšĮ  „Žalioji Lietuva“ pristatė aplinkosauginius laikraščius „Tėviškės gamta“, „Žaliasis pasaulis“, „Žalioji Lietuva“ mokykloms ir bibliotekoms po 1 egz. 40-čiai adresatų. </w:t>
            </w:r>
            <w:r w:rsidRPr="00A932DE">
              <w:rPr>
                <w:rFonts w:ascii="Times New Roman" w:hAnsi="Times New Roman"/>
                <w:sz w:val="24"/>
                <w:szCs w:val="24"/>
                <w:lang w:val="lt-LT"/>
              </w:rPr>
              <w:t>Priemonės vykdymo pradžia – 2015-01-02, pabaiga – 2015-12-31.</w:t>
            </w: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2 588</w:t>
            </w:r>
          </w:p>
        </w:tc>
      </w:tr>
      <w:tr w:rsidR="00693607" w:rsidRPr="00A932DE" w:rsidTr="00E34BDC">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4.6.</w:t>
            </w:r>
          </w:p>
        </w:tc>
        <w:tc>
          <w:tcPr>
            <w:tcW w:w="7692" w:type="dxa"/>
            <w:gridSpan w:val="2"/>
          </w:tcPr>
          <w:p w:rsidR="00693607" w:rsidRPr="00A932DE" w:rsidRDefault="00693607" w:rsidP="00E34BDC">
            <w:pPr>
              <w:pStyle w:val="MAZAS"/>
              <w:widowControl w:val="0"/>
              <w:suppressAutoHyphens/>
              <w:ind w:firstLine="13"/>
              <w:rPr>
                <w:rFonts w:ascii="Times New Roman" w:hAnsi="Times New Roman"/>
                <w:b/>
                <w:color w:val="auto"/>
                <w:sz w:val="24"/>
                <w:szCs w:val="24"/>
                <w:lang w:val="lt-LT"/>
              </w:rPr>
            </w:pPr>
            <w:r w:rsidRPr="00A932DE">
              <w:rPr>
                <w:rFonts w:ascii="Times New Roman" w:hAnsi="Times New Roman"/>
                <w:b/>
                <w:sz w:val="24"/>
                <w:szCs w:val="24"/>
                <w:lang w:val="lt-LT"/>
              </w:rPr>
              <w:t>Želdynų ir želdinių apsaugos, tvarkymo, būklės stebėsenos, želdynų kūrimo, želdinių veisimo ir inventorizavimo priemonės</w:t>
            </w: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p>
        </w:tc>
      </w:tr>
      <w:tr w:rsidR="00693607" w:rsidRPr="00A932DE" w:rsidTr="00E34BDC">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4.6.1.</w:t>
            </w:r>
          </w:p>
        </w:tc>
        <w:tc>
          <w:tcPr>
            <w:tcW w:w="2450" w:type="dxa"/>
          </w:tcPr>
          <w:p w:rsidR="00693607" w:rsidRPr="00A932DE" w:rsidRDefault="00693607" w:rsidP="00E34BDC">
            <w:r w:rsidRPr="00A932DE">
              <w:t>Danės upės pakrantės palei dviračių taką želdinių tvarkymo aprašas</w:t>
            </w:r>
          </w:p>
        </w:tc>
        <w:tc>
          <w:tcPr>
            <w:tcW w:w="5242" w:type="dxa"/>
          </w:tcPr>
          <w:p w:rsidR="00693607" w:rsidRPr="00A932DE" w:rsidRDefault="00693607" w:rsidP="00E34BDC">
            <w:pPr>
              <w:pStyle w:val="MAZAS"/>
              <w:widowControl w:val="0"/>
              <w:suppressAutoHyphens/>
              <w:ind w:firstLine="13"/>
              <w:rPr>
                <w:rFonts w:ascii="Times New Roman" w:hAnsi="Times New Roman"/>
                <w:color w:val="auto"/>
                <w:sz w:val="24"/>
                <w:szCs w:val="24"/>
                <w:lang w:val="lt-LT"/>
              </w:rPr>
            </w:pPr>
            <w:r w:rsidRPr="00A932DE">
              <w:rPr>
                <w:rFonts w:ascii="Times New Roman" w:hAnsi="Times New Roman"/>
                <w:color w:val="auto"/>
                <w:sz w:val="24"/>
                <w:szCs w:val="24"/>
                <w:lang w:val="lt-LT"/>
              </w:rPr>
              <w:t xml:space="preserve">Pagal 2015-10-26 </w:t>
            </w:r>
            <w:r>
              <w:rPr>
                <w:rFonts w:ascii="Times New Roman" w:hAnsi="Times New Roman"/>
                <w:color w:val="auto"/>
                <w:sz w:val="24"/>
                <w:szCs w:val="24"/>
                <w:lang w:val="lt-LT"/>
              </w:rPr>
              <w:t>S</w:t>
            </w:r>
            <w:r w:rsidRPr="00A932DE">
              <w:rPr>
                <w:rFonts w:ascii="Times New Roman" w:hAnsi="Times New Roman"/>
                <w:color w:val="auto"/>
                <w:sz w:val="24"/>
                <w:szCs w:val="24"/>
                <w:lang w:val="lt-LT"/>
              </w:rPr>
              <w:t>utartį Nr.</w:t>
            </w:r>
            <w:r>
              <w:rPr>
                <w:rFonts w:ascii="Times New Roman" w:hAnsi="Times New Roman"/>
                <w:color w:val="auto"/>
                <w:sz w:val="24"/>
                <w:szCs w:val="24"/>
                <w:lang w:val="lt-LT"/>
              </w:rPr>
              <w:t> </w:t>
            </w:r>
            <w:r w:rsidRPr="00A932DE">
              <w:rPr>
                <w:rFonts w:ascii="Times New Roman" w:hAnsi="Times New Roman"/>
                <w:color w:val="auto"/>
                <w:sz w:val="24"/>
                <w:szCs w:val="24"/>
                <w:lang w:val="lt-LT"/>
              </w:rPr>
              <w:t>SR</w:t>
            </w:r>
            <w:r>
              <w:rPr>
                <w:rFonts w:ascii="Times New Roman" w:hAnsi="Times New Roman"/>
                <w:color w:val="auto"/>
                <w:sz w:val="24"/>
                <w:szCs w:val="24"/>
                <w:lang w:val="lt-LT"/>
              </w:rPr>
              <w:t>-</w:t>
            </w:r>
            <w:r w:rsidRPr="00A932DE">
              <w:rPr>
                <w:rFonts w:ascii="Times New Roman" w:hAnsi="Times New Roman"/>
                <w:color w:val="auto"/>
                <w:sz w:val="24"/>
                <w:szCs w:val="24"/>
                <w:lang w:val="lt-LT"/>
              </w:rPr>
              <w:t xml:space="preserve">2365 </w:t>
            </w:r>
            <w:r>
              <w:rPr>
                <w:rFonts w:ascii="Times New Roman" w:hAnsi="Times New Roman"/>
                <w:color w:val="auto"/>
                <w:sz w:val="24"/>
                <w:szCs w:val="24"/>
                <w:lang w:val="lt-LT"/>
              </w:rPr>
              <w:t>v</w:t>
            </w:r>
            <w:r w:rsidRPr="00A932DE">
              <w:rPr>
                <w:rFonts w:ascii="Times New Roman" w:hAnsi="Times New Roman"/>
                <w:color w:val="auto"/>
                <w:sz w:val="24"/>
                <w:szCs w:val="24"/>
                <w:lang w:val="lt-LT"/>
              </w:rPr>
              <w:t xml:space="preserve">alstybės įmonė Valstybės žemės fondas parengė Danės upės pakrantės palei dviračių taką želdinių tvarkymo aprašą. </w:t>
            </w:r>
            <w:r w:rsidRPr="00A932DE">
              <w:rPr>
                <w:rFonts w:ascii="Times New Roman" w:hAnsi="Times New Roman"/>
                <w:sz w:val="24"/>
                <w:szCs w:val="24"/>
                <w:lang w:val="lt-LT"/>
              </w:rPr>
              <w:t>Priemonės vykdymo pradžia – 2015-10-28, pabaiga – 2015-11-24.</w:t>
            </w: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2 420</w:t>
            </w:r>
          </w:p>
        </w:tc>
      </w:tr>
      <w:tr w:rsidR="00693607" w:rsidRPr="00A932DE" w:rsidTr="00E34BDC">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4.6.2.</w:t>
            </w:r>
          </w:p>
        </w:tc>
        <w:tc>
          <w:tcPr>
            <w:tcW w:w="2450" w:type="dxa"/>
          </w:tcPr>
          <w:p w:rsidR="00693607" w:rsidRPr="00A932DE" w:rsidRDefault="00693607" w:rsidP="00E34BDC">
            <w:r w:rsidRPr="00A932DE">
              <w:rPr>
                <w:lang w:eastAsia="lt-LT"/>
              </w:rPr>
              <w:t xml:space="preserve">Naujų ir esamų želdynų tvarkymas ir kūrimas </w:t>
            </w:r>
          </w:p>
        </w:tc>
        <w:tc>
          <w:tcPr>
            <w:tcW w:w="5242" w:type="dxa"/>
          </w:tcPr>
          <w:p w:rsidR="00693607" w:rsidRPr="00A932DE" w:rsidRDefault="00693607" w:rsidP="00E34BDC">
            <w:pPr>
              <w:pStyle w:val="MAZAS"/>
              <w:widowControl w:val="0"/>
              <w:suppressAutoHyphens/>
              <w:ind w:firstLine="13"/>
              <w:rPr>
                <w:rFonts w:ascii="Times New Roman" w:hAnsi="Times New Roman"/>
                <w:color w:val="auto"/>
                <w:sz w:val="24"/>
                <w:szCs w:val="24"/>
                <w:lang w:val="lt-LT"/>
              </w:rPr>
            </w:pPr>
            <w:r w:rsidRPr="00A932DE">
              <w:rPr>
                <w:rFonts w:ascii="Times New Roman" w:hAnsi="Times New Roman"/>
                <w:color w:val="auto"/>
                <w:sz w:val="24"/>
                <w:szCs w:val="24"/>
                <w:lang w:val="lt-LT"/>
              </w:rPr>
              <w:t xml:space="preserve">Pagal 2015-02-02 </w:t>
            </w:r>
            <w:r>
              <w:rPr>
                <w:rFonts w:ascii="Times New Roman" w:hAnsi="Times New Roman"/>
                <w:color w:val="auto"/>
                <w:sz w:val="24"/>
                <w:szCs w:val="24"/>
                <w:lang w:val="lt-LT"/>
              </w:rPr>
              <w:t>S</w:t>
            </w:r>
            <w:r w:rsidRPr="00A932DE">
              <w:rPr>
                <w:rFonts w:ascii="Times New Roman" w:hAnsi="Times New Roman"/>
                <w:color w:val="auto"/>
                <w:sz w:val="24"/>
                <w:szCs w:val="24"/>
                <w:lang w:val="lt-LT"/>
              </w:rPr>
              <w:t>utartį Nr.</w:t>
            </w:r>
            <w:r>
              <w:rPr>
                <w:rFonts w:ascii="Times New Roman" w:hAnsi="Times New Roman"/>
                <w:color w:val="auto"/>
                <w:sz w:val="24"/>
                <w:szCs w:val="24"/>
                <w:lang w:val="lt-LT"/>
              </w:rPr>
              <w:t> J9-68 su UAB „Klaipėdos želdiniai“</w:t>
            </w:r>
            <w:r w:rsidRPr="00A932DE">
              <w:rPr>
                <w:rFonts w:ascii="Times New Roman" w:hAnsi="Times New Roman"/>
                <w:color w:val="auto"/>
                <w:sz w:val="24"/>
                <w:szCs w:val="24"/>
                <w:lang w:val="lt-LT"/>
              </w:rPr>
              <w:t xml:space="preserve"> palei dviračių takus Debreceno parke buvo atliktas 400 vnt. medžių </w:t>
            </w:r>
            <w:r w:rsidRPr="00A932DE">
              <w:rPr>
                <w:rFonts w:ascii="Times New Roman" w:hAnsi="Times New Roman"/>
                <w:color w:val="auto"/>
                <w:sz w:val="24"/>
                <w:szCs w:val="24"/>
                <w:lang w:val="lt-LT"/>
              </w:rPr>
              <w:lastRenderedPageBreak/>
              <w:t>genėjimas. Priemonės vykdymo pradžia – 2015-08-01, pabaiga – 2015-09-30.</w:t>
            </w:r>
          </w:p>
          <w:p w:rsidR="00693607" w:rsidRPr="00A932DE" w:rsidRDefault="00693607" w:rsidP="00E34BDC">
            <w:pPr>
              <w:pStyle w:val="MAZAS"/>
              <w:widowControl w:val="0"/>
              <w:suppressAutoHyphens/>
              <w:ind w:firstLine="13"/>
              <w:rPr>
                <w:rFonts w:ascii="Times New Roman" w:hAnsi="Times New Roman"/>
                <w:color w:val="auto"/>
                <w:sz w:val="24"/>
                <w:szCs w:val="24"/>
                <w:lang w:val="lt-LT"/>
              </w:rPr>
            </w:pPr>
            <w:r w:rsidRPr="00A932DE">
              <w:rPr>
                <w:rFonts w:ascii="Times New Roman" w:hAnsi="Times New Roman"/>
                <w:color w:val="auto"/>
                <w:sz w:val="24"/>
                <w:szCs w:val="24"/>
                <w:lang w:val="lt-LT"/>
              </w:rPr>
              <w:t xml:space="preserve">Šimkaus gatvėje iškirsta 98 vnt. liepų, pasodinta 77 vnt. liepų. </w:t>
            </w:r>
          </w:p>
          <w:p w:rsidR="00693607" w:rsidRPr="00A932DE" w:rsidRDefault="00693607" w:rsidP="00E34BDC">
            <w:pPr>
              <w:pStyle w:val="MAZAS"/>
              <w:widowControl w:val="0"/>
              <w:suppressAutoHyphens/>
              <w:ind w:firstLine="13"/>
              <w:rPr>
                <w:rFonts w:ascii="Times New Roman" w:hAnsi="Times New Roman"/>
                <w:color w:val="auto"/>
                <w:sz w:val="24"/>
                <w:szCs w:val="24"/>
                <w:lang w:val="lt-LT"/>
              </w:rPr>
            </w:pPr>
            <w:r w:rsidRPr="00A932DE">
              <w:rPr>
                <w:rFonts w:ascii="Times New Roman" w:hAnsi="Times New Roman"/>
                <w:color w:val="auto"/>
                <w:sz w:val="24"/>
                <w:szCs w:val="24"/>
                <w:lang w:val="lt-LT"/>
              </w:rPr>
              <w:t xml:space="preserve">Pagal 2015-03-26 </w:t>
            </w:r>
            <w:r>
              <w:rPr>
                <w:rFonts w:ascii="Times New Roman" w:hAnsi="Times New Roman"/>
                <w:color w:val="auto"/>
                <w:sz w:val="24"/>
                <w:szCs w:val="24"/>
                <w:lang w:val="lt-LT"/>
              </w:rPr>
              <w:t>S</w:t>
            </w:r>
            <w:r w:rsidRPr="00A932DE">
              <w:rPr>
                <w:rFonts w:ascii="Times New Roman" w:hAnsi="Times New Roman"/>
                <w:color w:val="auto"/>
                <w:sz w:val="24"/>
                <w:szCs w:val="24"/>
                <w:lang w:val="lt-LT"/>
              </w:rPr>
              <w:t>utartį Nr.</w:t>
            </w:r>
            <w:r>
              <w:rPr>
                <w:rFonts w:ascii="Times New Roman" w:hAnsi="Times New Roman"/>
                <w:color w:val="auto"/>
                <w:sz w:val="24"/>
                <w:szCs w:val="24"/>
                <w:lang w:val="lt-LT"/>
              </w:rPr>
              <w:t> </w:t>
            </w:r>
            <w:r w:rsidRPr="00A932DE">
              <w:rPr>
                <w:rFonts w:ascii="Times New Roman" w:hAnsi="Times New Roman"/>
                <w:color w:val="auto"/>
                <w:sz w:val="24"/>
                <w:szCs w:val="24"/>
                <w:lang w:val="lt-LT"/>
              </w:rPr>
              <w:t xml:space="preserve">J9-527 iš UAB „Lauko gėlininkystės bandymų stotis“ pirkti medžiai ir krūmai sodinimams: Šilutės pl. </w:t>
            </w:r>
            <w:r>
              <w:rPr>
                <w:rFonts w:ascii="Times New Roman" w:hAnsi="Times New Roman"/>
                <w:color w:val="auto"/>
                <w:sz w:val="24"/>
                <w:szCs w:val="24"/>
                <w:lang w:val="lt-LT"/>
              </w:rPr>
              <w:t xml:space="preserve">– </w:t>
            </w:r>
            <w:r w:rsidRPr="00A932DE">
              <w:rPr>
                <w:rFonts w:ascii="Times New Roman" w:hAnsi="Times New Roman"/>
                <w:color w:val="auto"/>
                <w:sz w:val="24"/>
                <w:szCs w:val="24"/>
                <w:lang w:val="lt-LT"/>
              </w:rPr>
              <w:t>7000 raugerškių, Sukilėlių /</w:t>
            </w:r>
            <w:r>
              <w:rPr>
                <w:rFonts w:ascii="Times New Roman" w:hAnsi="Times New Roman"/>
                <w:color w:val="auto"/>
                <w:sz w:val="24"/>
                <w:szCs w:val="24"/>
                <w:lang w:val="lt-LT"/>
              </w:rPr>
              <w:t xml:space="preserve"> </w:t>
            </w:r>
            <w:r w:rsidRPr="00A932DE">
              <w:rPr>
                <w:rFonts w:ascii="Times New Roman" w:hAnsi="Times New Roman"/>
                <w:color w:val="auto"/>
                <w:sz w:val="24"/>
                <w:szCs w:val="24"/>
                <w:lang w:val="lt-LT"/>
              </w:rPr>
              <w:t xml:space="preserve">Daržų g. </w:t>
            </w:r>
            <w:r>
              <w:rPr>
                <w:rFonts w:ascii="Times New Roman" w:hAnsi="Times New Roman"/>
                <w:color w:val="auto"/>
                <w:sz w:val="24"/>
                <w:szCs w:val="24"/>
                <w:lang w:val="lt-LT"/>
              </w:rPr>
              <w:t xml:space="preserve">– </w:t>
            </w:r>
            <w:r w:rsidRPr="00A932DE">
              <w:rPr>
                <w:rFonts w:ascii="Times New Roman" w:hAnsi="Times New Roman"/>
                <w:color w:val="auto"/>
                <w:sz w:val="24"/>
                <w:szCs w:val="24"/>
                <w:lang w:val="lt-LT"/>
              </w:rPr>
              <w:t>204 buksmedži</w:t>
            </w:r>
            <w:r>
              <w:rPr>
                <w:rFonts w:ascii="Times New Roman" w:hAnsi="Times New Roman"/>
                <w:color w:val="auto"/>
                <w:sz w:val="24"/>
                <w:szCs w:val="24"/>
                <w:lang w:val="lt-LT"/>
              </w:rPr>
              <w:t>ai</w:t>
            </w:r>
            <w:r w:rsidRPr="00A932DE">
              <w:rPr>
                <w:rFonts w:ascii="Times New Roman" w:hAnsi="Times New Roman"/>
                <w:color w:val="auto"/>
                <w:sz w:val="24"/>
                <w:szCs w:val="24"/>
                <w:lang w:val="lt-LT"/>
              </w:rPr>
              <w:t xml:space="preserve">, 3 obelys, Šiaurės ragas </w:t>
            </w:r>
            <w:r>
              <w:rPr>
                <w:rFonts w:ascii="Times New Roman" w:hAnsi="Times New Roman"/>
                <w:color w:val="auto"/>
                <w:sz w:val="24"/>
                <w:szCs w:val="24"/>
                <w:lang w:val="lt-LT"/>
              </w:rPr>
              <w:t>–</w:t>
            </w:r>
            <w:r w:rsidRPr="00A932DE">
              <w:rPr>
                <w:rFonts w:ascii="Times New Roman" w:hAnsi="Times New Roman"/>
                <w:color w:val="auto"/>
                <w:sz w:val="24"/>
                <w:szCs w:val="24"/>
                <w:lang w:val="lt-LT"/>
              </w:rPr>
              <w:t xml:space="preserve"> 157 kalninės pušys, Kulių Vartų g. </w:t>
            </w:r>
            <w:r>
              <w:rPr>
                <w:rFonts w:ascii="Times New Roman" w:hAnsi="Times New Roman"/>
                <w:color w:val="auto"/>
                <w:sz w:val="24"/>
                <w:szCs w:val="24"/>
                <w:lang w:val="lt-LT"/>
              </w:rPr>
              <w:t>–</w:t>
            </w:r>
            <w:r w:rsidRPr="00A932DE">
              <w:rPr>
                <w:rFonts w:ascii="Times New Roman" w:hAnsi="Times New Roman"/>
                <w:color w:val="auto"/>
                <w:sz w:val="24"/>
                <w:szCs w:val="24"/>
                <w:lang w:val="lt-LT"/>
              </w:rPr>
              <w:t xml:space="preserve"> 150 kalnin</w:t>
            </w:r>
            <w:r>
              <w:rPr>
                <w:rFonts w:ascii="Times New Roman" w:hAnsi="Times New Roman"/>
                <w:color w:val="auto"/>
                <w:sz w:val="24"/>
                <w:szCs w:val="24"/>
                <w:lang w:val="lt-LT"/>
              </w:rPr>
              <w:t>ių</w:t>
            </w:r>
            <w:r w:rsidRPr="00A932DE">
              <w:rPr>
                <w:rFonts w:ascii="Times New Roman" w:hAnsi="Times New Roman"/>
                <w:color w:val="auto"/>
                <w:sz w:val="24"/>
                <w:szCs w:val="24"/>
                <w:lang w:val="lt-LT"/>
              </w:rPr>
              <w:t xml:space="preserve"> puš</w:t>
            </w:r>
            <w:r>
              <w:rPr>
                <w:rFonts w:ascii="Times New Roman" w:hAnsi="Times New Roman"/>
                <w:color w:val="auto"/>
                <w:sz w:val="24"/>
                <w:szCs w:val="24"/>
                <w:lang w:val="lt-LT"/>
              </w:rPr>
              <w:t>ų</w:t>
            </w:r>
            <w:r w:rsidRPr="00A932DE">
              <w:rPr>
                <w:rFonts w:ascii="Times New Roman" w:hAnsi="Times New Roman"/>
                <w:color w:val="auto"/>
                <w:sz w:val="24"/>
                <w:szCs w:val="24"/>
                <w:lang w:val="lt-LT"/>
              </w:rPr>
              <w:t xml:space="preserve">, Liepų g. viadukas </w:t>
            </w:r>
            <w:r>
              <w:rPr>
                <w:rFonts w:ascii="Times New Roman" w:hAnsi="Times New Roman"/>
                <w:color w:val="auto"/>
                <w:sz w:val="24"/>
                <w:szCs w:val="24"/>
                <w:lang w:val="lt-LT"/>
              </w:rPr>
              <w:t>–</w:t>
            </w:r>
            <w:r w:rsidRPr="00A932DE">
              <w:rPr>
                <w:rFonts w:ascii="Times New Roman" w:hAnsi="Times New Roman"/>
                <w:color w:val="auto"/>
                <w:sz w:val="24"/>
                <w:szCs w:val="24"/>
                <w:lang w:val="lt-LT"/>
              </w:rPr>
              <w:t xml:space="preserve"> 2 juodosios pušys, 3 skroblai, 3 gudobelės, 100 kalninių pušų, 3 alyvos, 3 forzitijos, skvere</w:t>
            </w:r>
            <w:r>
              <w:rPr>
                <w:rFonts w:ascii="Times New Roman" w:hAnsi="Times New Roman"/>
                <w:color w:val="auto"/>
                <w:sz w:val="24"/>
                <w:szCs w:val="24"/>
                <w:lang w:val="lt-LT"/>
              </w:rPr>
              <w:t xml:space="preserve"> prie „</w:t>
            </w:r>
            <w:r w:rsidRPr="00A932DE">
              <w:rPr>
                <w:rFonts w:ascii="Times New Roman" w:hAnsi="Times New Roman"/>
                <w:color w:val="auto"/>
                <w:sz w:val="24"/>
                <w:szCs w:val="24"/>
                <w:lang w:val="lt-LT"/>
              </w:rPr>
              <w:t>Meridiano</w:t>
            </w:r>
            <w:r>
              <w:rPr>
                <w:rFonts w:ascii="Times New Roman" w:hAnsi="Times New Roman"/>
                <w:color w:val="auto"/>
                <w:sz w:val="24"/>
                <w:szCs w:val="24"/>
                <w:lang w:val="lt-LT"/>
              </w:rPr>
              <w:t>“</w:t>
            </w:r>
            <w:r w:rsidRPr="00A932DE">
              <w:rPr>
                <w:rFonts w:ascii="Times New Roman" w:hAnsi="Times New Roman"/>
                <w:color w:val="auto"/>
                <w:sz w:val="24"/>
                <w:szCs w:val="24"/>
                <w:lang w:val="lt-LT"/>
              </w:rPr>
              <w:t xml:space="preserve"> </w:t>
            </w:r>
            <w:r>
              <w:rPr>
                <w:rFonts w:ascii="Times New Roman" w:hAnsi="Times New Roman"/>
                <w:color w:val="auto"/>
                <w:sz w:val="24"/>
                <w:szCs w:val="24"/>
                <w:lang w:val="lt-LT"/>
              </w:rPr>
              <w:t>–</w:t>
            </w:r>
            <w:r w:rsidRPr="00A932DE">
              <w:rPr>
                <w:rFonts w:ascii="Times New Roman" w:hAnsi="Times New Roman"/>
                <w:color w:val="auto"/>
                <w:sz w:val="24"/>
                <w:szCs w:val="24"/>
                <w:lang w:val="lt-LT"/>
              </w:rPr>
              <w:t xml:space="preserve"> 11 tujų, Danės pakrantė </w:t>
            </w:r>
            <w:r>
              <w:rPr>
                <w:rFonts w:ascii="Times New Roman" w:hAnsi="Times New Roman"/>
                <w:color w:val="auto"/>
                <w:sz w:val="24"/>
                <w:szCs w:val="24"/>
                <w:lang w:val="lt-LT"/>
              </w:rPr>
              <w:t>–</w:t>
            </w:r>
            <w:r w:rsidRPr="00A932DE">
              <w:rPr>
                <w:rFonts w:ascii="Times New Roman" w:hAnsi="Times New Roman"/>
                <w:color w:val="auto"/>
                <w:sz w:val="24"/>
                <w:szCs w:val="24"/>
                <w:lang w:val="lt-LT"/>
              </w:rPr>
              <w:t xml:space="preserve"> 5 klevai, 5 gluosniai, Janonio g. </w:t>
            </w:r>
            <w:r>
              <w:rPr>
                <w:rFonts w:ascii="Times New Roman" w:hAnsi="Times New Roman"/>
                <w:color w:val="auto"/>
                <w:sz w:val="24"/>
                <w:szCs w:val="24"/>
                <w:lang w:val="lt-LT"/>
              </w:rPr>
              <w:t>–</w:t>
            </w:r>
            <w:r w:rsidRPr="00A932DE">
              <w:rPr>
                <w:rFonts w:ascii="Times New Roman" w:hAnsi="Times New Roman"/>
                <w:color w:val="auto"/>
                <w:sz w:val="24"/>
                <w:szCs w:val="24"/>
                <w:lang w:val="lt-LT"/>
              </w:rPr>
              <w:t xml:space="preserve"> 3 klevai, Kretingos</w:t>
            </w:r>
            <w:r>
              <w:rPr>
                <w:rFonts w:ascii="Times New Roman" w:hAnsi="Times New Roman"/>
                <w:color w:val="auto"/>
                <w:sz w:val="24"/>
                <w:szCs w:val="24"/>
                <w:lang w:val="lt-LT"/>
              </w:rPr>
              <w:t xml:space="preserve"> g.</w:t>
            </w:r>
            <w:r w:rsidRPr="00A932DE">
              <w:rPr>
                <w:rFonts w:ascii="Times New Roman" w:hAnsi="Times New Roman"/>
                <w:color w:val="auto"/>
                <w:sz w:val="24"/>
                <w:szCs w:val="24"/>
                <w:lang w:val="lt-LT"/>
              </w:rPr>
              <w:t xml:space="preserve"> </w:t>
            </w:r>
            <w:r>
              <w:rPr>
                <w:rFonts w:ascii="Times New Roman" w:hAnsi="Times New Roman"/>
                <w:color w:val="auto"/>
                <w:sz w:val="24"/>
                <w:szCs w:val="24"/>
                <w:lang w:val="lt-LT"/>
              </w:rPr>
              <w:t>–</w:t>
            </w:r>
            <w:r w:rsidRPr="00A932DE">
              <w:rPr>
                <w:rFonts w:ascii="Times New Roman" w:hAnsi="Times New Roman"/>
                <w:color w:val="auto"/>
                <w:sz w:val="24"/>
                <w:szCs w:val="24"/>
                <w:lang w:val="lt-LT"/>
              </w:rPr>
              <w:t xml:space="preserve"> 5 šermukšniai, 20 klevų, Smiltelės g. </w:t>
            </w:r>
            <w:r>
              <w:rPr>
                <w:rFonts w:ascii="Times New Roman" w:hAnsi="Times New Roman"/>
                <w:color w:val="auto"/>
                <w:sz w:val="24"/>
                <w:szCs w:val="24"/>
                <w:lang w:val="lt-LT"/>
              </w:rPr>
              <w:t>–</w:t>
            </w:r>
            <w:r w:rsidRPr="00A932DE">
              <w:rPr>
                <w:rFonts w:ascii="Times New Roman" w:hAnsi="Times New Roman"/>
                <w:color w:val="auto"/>
                <w:sz w:val="24"/>
                <w:szCs w:val="24"/>
                <w:lang w:val="lt-LT"/>
              </w:rPr>
              <w:t xml:space="preserve"> 14 klevų, 3 šermukšniai, 3 ąžuolai, Trinyčių parkas </w:t>
            </w:r>
            <w:r>
              <w:rPr>
                <w:rFonts w:ascii="Times New Roman" w:hAnsi="Times New Roman"/>
                <w:color w:val="auto"/>
                <w:sz w:val="24"/>
                <w:szCs w:val="24"/>
                <w:lang w:val="lt-LT"/>
              </w:rPr>
              <w:t>–</w:t>
            </w:r>
            <w:r w:rsidRPr="00A932DE">
              <w:rPr>
                <w:rFonts w:ascii="Times New Roman" w:hAnsi="Times New Roman"/>
                <w:color w:val="auto"/>
                <w:sz w:val="24"/>
                <w:szCs w:val="24"/>
                <w:lang w:val="lt-LT"/>
              </w:rPr>
              <w:t xml:space="preserve"> 2 kaštonai ir kt. Iš viso pasodinta 7000 vnt. gyvatvorės, 135 medžiai, 1627 vnt. krūmų.</w:t>
            </w:r>
          </w:p>
          <w:p w:rsidR="00693607" w:rsidRPr="00A932DE" w:rsidRDefault="00693607" w:rsidP="00E34BDC">
            <w:pPr>
              <w:pStyle w:val="MAZAS"/>
              <w:widowControl w:val="0"/>
              <w:suppressAutoHyphens/>
              <w:ind w:firstLine="13"/>
              <w:rPr>
                <w:rFonts w:ascii="Times New Roman" w:hAnsi="Times New Roman"/>
                <w:color w:val="auto"/>
                <w:sz w:val="24"/>
                <w:szCs w:val="24"/>
                <w:lang w:val="lt-LT"/>
              </w:rPr>
            </w:pPr>
            <w:r w:rsidRPr="00A932DE">
              <w:rPr>
                <w:rFonts w:ascii="Times New Roman" w:hAnsi="Times New Roman"/>
                <w:color w:val="auto"/>
                <w:sz w:val="24"/>
                <w:szCs w:val="24"/>
                <w:lang w:val="lt-LT"/>
              </w:rPr>
              <w:t xml:space="preserve">Pagal 2013-09-27 </w:t>
            </w:r>
            <w:r>
              <w:rPr>
                <w:rFonts w:ascii="Times New Roman" w:hAnsi="Times New Roman"/>
                <w:color w:val="auto"/>
                <w:sz w:val="24"/>
                <w:szCs w:val="24"/>
                <w:lang w:val="lt-LT"/>
              </w:rPr>
              <w:t>S</w:t>
            </w:r>
            <w:r w:rsidRPr="00A932DE">
              <w:rPr>
                <w:rFonts w:ascii="Times New Roman" w:hAnsi="Times New Roman"/>
                <w:color w:val="auto"/>
                <w:sz w:val="24"/>
                <w:szCs w:val="24"/>
                <w:lang w:val="lt-LT"/>
              </w:rPr>
              <w:t>utartį Nr.</w:t>
            </w:r>
            <w:r>
              <w:rPr>
                <w:rFonts w:ascii="Times New Roman" w:hAnsi="Times New Roman"/>
                <w:color w:val="auto"/>
                <w:sz w:val="24"/>
                <w:szCs w:val="24"/>
                <w:lang w:val="lt-LT"/>
              </w:rPr>
              <w:t> </w:t>
            </w:r>
            <w:r w:rsidRPr="00A932DE">
              <w:rPr>
                <w:rFonts w:ascii="Times New Roman" w:hAnsi="Times New Roman"/>
                <w:color w:val="auto"/>
                <w:sz w:val="24"/>
                <w:szCs w:val="24"/>
                <w:lang w:val="lt-LT"/>
              </w:rPr>
              <w:t>J9-1010 su Prano Rimando Olisevičiaus gėlininkystės ūkiu buvo pasodinta 98 m</w:t>
            </w:r>
            <w:r w:rsidRPr="00A932DE">
              <w:rPr>
                <w:rFonts w:ascii="Times New Roman" w:hAnsi="Times New Roman"/>
                <w:color w:val="auto"/>
                <w:sz w:val="24"/>
                <w:szCs w:val="24"/>
                <w:vertAlign w:val="superscript"/>
                <w:lang w:val="lt-LT"/>
              </w:rPr>
              <w:t xml:space="preserve">2 </w:t>
            </w:r>
            <w:r w:rsidRPr="00A932DE">
              <w:rPr>
                <w:rFonts w:ascii="Times New Roman" w:hAnsi="Times New Roman"/>
                <w:color w:val="auto"/>
                <w:sz w:val="24"/>
                <w:szCs w:val="24"/>
                <w:lang w:val="lt-LT"/>
              </w:rPr>
              <w:t>rožių sodinukų (480 vnt.) Kurpių</w:t>
            </w:r>
            <w:r>
              <w:rPr>
                <w:rFonts w:ascii="Times New Roman" w:hAnsi="Times New Roman"/>
                <w:color w:val="auto"/>
                <w:sz w:val="24"/>
                <w:szCs w:val="24"/>
                <w:lang w:val="lt-LT"/>
              </w:rPr>
              <w:t xml:space="preserve"> g.</w:t>
            </w:r>
            <w:r w:rsidRPr="00A932DE">
              <w:rPr>
                <w:rFonts w:ascii="Times New Roman" w:hAnsi="Times New Roman"/>
                <w:color w:val="auto"/>
                <w:sz w:val="24"/>
                <w:szCs w:val="24"/>
                <w:lang w:val="lt-LT"/>
              </w:rPr>
              <w:t xml:space="preserve"> skvere. Priemonės vykdymo pradžia – 2015-10-01, pabaiga – 2015-10-30.</w:t>
            </w: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lastRenderedPageBreak/>
              <w:t>106 270</w:t>
            </w:r>
          </w:p>
        </w:tc>
      </w:tr>
      <w:tr w:rsidR="00693607" w:rsidRPr="00A932DE" w:rsidTr="00E34BDC">
        <w:tc>
          <w:tcPr>
            <w:tcW w:w="876"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p>
        </w:tc>
        <w:tc>
          <w:tcPr>
            <w:tcW w:w="7692" w:type="dxa"/>
            <w:gridSpan w:val="2"/>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 xml:space="preserve">Iš viso: </w:t>
            </w:r>
          </w:p>
        </w:tc>
        <w:tc>
          <w:tcPr>
            <w:tcW w:w="132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384 571</w:t>
            </w:r>
          </w:p>
        </w:tc>
      </w:tr>
    </w:tbl>
    <w:p w:rsidR="00693607" w:rsidRPr="00A932DE" w:rsidRDefault="00693607" w:rsidP="00693607">
      <w:pPr>
        <w:pStyle w:val="MAZAS"/>
        <w:ind w:firstLine="0"/>
        <w:rPr>
          <w:rFonts w:ascii="Times New Roman" w:hAnsi="Times New Roman"/>
          <w:b/>
          <w:color w:val="auto"/>
          <w:sz w:val="24"/>
          <w:szCs w:val="24"/>
          <w:lang w:val="lt-LT"/>
        </w:rPr>
      </w:pPr>
    </w:p>
    <w:p w:rsidR="00693607" w:rsidRPr="00A932DE" w:rsidRDefault="00693607" w:rsidP="00693607">
      <w:pPr>
        <w:pStyle w:val="MAZAS"/>
        <w:ind w:firstLine="709"/>
        <w:rPr>
          <w:rFonts w:ascii="Times New Roman" w:hAnsi="Times New Roman"/>
          <w:b/>
          <w:color w:val="auto"/>
          <w:sz w:val="24"/>
          <w:szCs w:val="24"/>
          <w:lang w:val="lt-LT"/>
        </w:rPr>
      </w:pPr>
      <w:r w:rsidRPr="00A932DE">
        <w:rPr>
          <w:rFonts w:ascii="Times New Roman" w:hAnsi="Times New Roman"/>
          <w:b/>
          <w:color w:val="auto"/>
          <w:sz w:val="24"/>
          <w:szCs w:val="24"/>
          <w:lang w:val="lt-LT"/>
        </w:rPr>
        <w:t>5.</w:t>
      </w:r>
      <w:r w:rsidRPr="00A932DE">
        <w:rPr>
          <w:rFonts w:ascii="Times New Roman" w:hAnsi="Times New Roman"/>
          <w:color w:val="auto"/>
          <w:sz w:val="24"/>
          <w:szCs w:val="24"/>
          <w:lang w:val="lt-LT"/>
        </w:rPr>
        <w:t xml:space="preserve"> </w:t>
      </w:r>
      <w:r w:rsidRPr="00A932DE">
        <w:rPr>
          <w:rFonts w:ascii="Times New Roman" w:hAnsi="Times New Roman"/>
          <w:b/>
          <w:color w:val="auto"/>
          <w:sz w:val="24"/>
          <w:szCs w:val="24"/>
          <w:lang w:val="lt-LT"/>
        </w:rPr>
        <w:t>Ataskaitinio laikotarpio Programos lėšų likučiai (nepanaudotos lėšos)</w:t>
      </w:r>
    </w:p>
    <w:p w:rsidR="00693607" w:rsidRPr="00A932DE" w:rsidRDefault="00693607" w:rsidP="00693607">
      <w:pPr>
        <w:pStyle w:val="MAZAS"/>
        <w:ind w:firstLine="0"/>
        <w:rPr>
          <w:rFonts w:ascii="Times New Roman" w:hAnsi="Times New Roman"/>
          <w:color w:val="auto"/>
          <w:sz w:val="24"/>
          <w:szCs w:val="24"/>
          <w:lang w:val="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
        <w:gridCol w:w="7889"/>
        <w:gridCol w:w="1260"/>
      </w:tblGrid>
      <w:tr w:rsidR="00693607" w:rsidRPr="00A932DE" w:rsidTr="00E34BDC">
        <w:tc>
          <w:tcPr>
            <w:tcW w:w="679" w:type="dxa"/>
            <w:gridSpan w:val="2"/>
          </w:tcPr>
          <w:p w:rsidR="00693607" w:rsidRPr="00A932DE" w:rsidRDefault="00693607" w:rsidP="00E34BDC">
            <w:pPr>
              <w:pStyle w:val="MAZAS"/>
              <w:widowControl w:val="0"/>
              <w:suppressAutoHyphens/>
              <w:ind w:firstLine="0"/>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Eil. Nr.</w:t>
            </w:r>
          </w:p>
        </w:tc>
        <w:tc>
          <w:tcPr>
            <w:tcW w:w="7889" w:type="dxa"/>
          </w:tcPr>
          <w:p w:rsidR="00693607" w:rsidRPr="00A932DE" w:rsidRDefault="00693607" w:rsidP="00E34BDC">
            <w:pPr>
              <w:pStyle w:val="MAZAS"/>
              <w:widowControl w:val="0"/>
              <w:suppressAutoHyphens/>
              <w:ind w:firstLine="0"/>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Programos priemonių grupės pavadinimas</w:t>
            </w:r>
          </w:p>
        </w:tc>
        <w:tc>
          <w:tcPr>
            <w:tcW w:w="1260" w:type="dxa"/>
          </w:tcPr>
          <w:p w:rsidR="00693607" w:rsidRPr="00A932DE" w:rsidRDefault="00693607" w:rsidP="00E34BDC">
            <w:pPr>
              <w:pStyle w:val="MAZAS"/>
              <w:widowControl w:val="0"/>
              <w:suppressAutoHyphens/>
              <w:ind w:firstLine="0"/>
              <w:jc w:val="center"/>
              <w:rPr>
                <w:rFonts w:ascii="Times New Roman" w:hAnsi="Times New Roman"/>
                <w:b/>
                <w:color w:val="auto"/>
                <w:sz w:val="24"/>
                <w:szCs w:val="24"/>
                <w:lang w:val="lt-LT"/>
              </w:rPr>
            </w:pPr>
            <w:r w:rsidRPr="00A932DE">
              <w:rPr>
                <w:rFonts w:ascii="Times New Roman" w:hAnsi="Times New Roman"/>
                <w:b/>
                <w:color w:val="auto"/>
                <w:sz w:val="24"/>
                <w:szCs w:val="24"/>
                <w:lang w:val="lt-LT"/>
              </w:rPr>
              <w:t>Lėšų likutis, Eur</w:t>
            </w:r>
          </w:p>
        </w:tc>
      </w:tr>
      <w:tr w:rsidR="00693607" w:rsidRPr="00A932DE" w:rsidTr="00E34BDC">
        <w:tc>
          <w:tcPr>
            <w:tcW w:w="679" w:type="dxa"/>
            <w:gridSpan w:val="2"/>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5.1.</w:t>
            </w:r>
          </w:p>
        </w:tc>
        <w:tc>
          <w:tcPr>
            <w:tcW w:w="7889"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Programos priemonių grupė, kuriai naudojamos lėšos, surinktos už medžiojamųjų gyvūnų išteklių naudojimą (1.8–2)</w:t>
            </w:r>
          </w:p>
        </w:tc>
        <w:tc>
          <w:tcPr>
            <w:tcW w:w="1260"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334</w:t>
            </w:r>
          </w:p>
        </w:tc>
      </w:tr>
      <w:tr w:rsidR="00693607" w:rsidRPr="00A932DE" w:rsidTr="00E34BDC">
        <w:tc>
          <w:tcPr>
            <w:tcW w:w="679" w:type="dxa"/>
            <w:gridSpan w:val="2"/>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5.2.</w:t>
            </w:r>
          </w:p>
        </w:tc>
        <w:tc>
          <w:tcPr>
            <w:tcW w:w="7889"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sz w:val="24"/>
                <w:szCs w:val="24"/>
                <w:lang w:val="lt-LT"/>
              </w:rPr>
              <w:t xml:space="preserve">Savivaldybės visuomenės sveikatos rėmimo specialioji programa </w:t>
            </w:r>
            <w:r w:rsidRPr="00A932DE">
              <w:rPr>
                <w:rFonts w:ascii="Times New Roman" w:hAnsi="Times New Roman"/>
                <w:color w:val="auto"/>
                <w:sz w:val="24"/>
                <w:szCs w:val="24"/>
                <w:lang w:val="lt-LT"/>
              </w:rPr>
              <w:t>(1.12–3)</w:t>
            </w:r>
          </w:p>
        </w:tc>
        <w:tc>
          <w:tcPr>
            <w:tcW w:w="1260"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Pr>
                <w:rFonts w:ascii="Times New Roman" w:hAnsi="Times New Roman"/>
                <w:color w:val="auto"/>
                <w:sz w:val="24"/>
                <w:szCs w:val="24"/>
                <w:lang w:val="lt-LT"/>
              </w:rPr>
              <w:t>69 935</w:t>
            </w:r>
          </w:p>
        </w:tc>
      </w:tr>
      <w:tr w:rsidR="00693607" w:rsidRPr="00A932DE" w:rsidTr="00E34BDC">
        <w:tc>
          <w:tcPr>
            <w:tcW w:w="679" w:type="dxa"/>
            <w:gridSpan w:val="2"/>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5.3.</w:t>
            </w:r>
          </w:p>
        </w:tc>
        <w:tc>
          <w:tcPr>
            <w:tcW w:w="7889"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 xml:space="preserve">Kitų Programos aplinkosaugos priemonių grupė (1.15–4) </w:t>
            </w:r>
          </w:p>
        </w:tc>
        <w:tc>
          <w:tcPr>
            <w:tcW w:w="1260"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310 718</w:t>
            </w:r>
          </w:p>
        </w:tc>
      </w:tr>
      <w:tr w:rsidR="00693607" w:rsidRPr="00A932DE" w:rsidTr="00E34BDC">
        <w:tc>
          <w:tcPr>
            <w:tcW w:w="673"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5.4.</w:t>
            </w:r>
          </w:p>
        </w:tc>
        <w:tc>
          <w:tcPr>
            <w:tcW w:w="7895" w:type="dxa"/>
            <w:gridSpan w:val="2"/>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sidRPr="00A932DE">
              <w:rPr>
                <w:rFonts w:ascii="Times New Roman" w:hAnsi="Times New Roman"/>
                <w:color w:val="auto"/>
                <w:sz w:val="24"/>
                <w:szCs w:val="24"/>
                <w:lang w:val="lt-LT"/>
              </w:rPr>
              <w:t xml:space="preserve">Iš viso: </w:t>
            </w:r>
          </w:p>
        </w:tc>
        <w:tc>
          <w:tcPr>
            <w:tcW w:w="1260" w:type="dxa"/>
          </w:tcPr>
          <w:p w:rsidR="00693607" w:rsidRPr="00A932DE" w:rsidRDefault="00693607" w:rsidP="00E34BDC">
            <w:pPr>
              <w:pStyle w:val="MAZAS"/>
              <w:widowControl w:val="0"/>
              <w:suppressAutoHyphens/>
              <w:ind w:firstLine="0"/>
              <w:jc w:val="left"/>
              <w:rPr>
                <w:rFonts w:ascii="Times New Roman" w:hAnsi="Times New Roman"/>
                <w:color w:val="auto"/>
                <w:sz w:val="24"/>
                <w:szCs w:val="24"/>
                <w:lang w:val="lt-LT"/>
              </w:rPr>
            </w:pPr>
            <w:r>
              <w:rPr>
                <w:rFonts w:ascii="Times New Roman" w:hAnsi="Times New Roman"/>
                <w:color w:val="auto"/>
                <w:sz w:val="24"/>
                <w:szCs w:val="24"/>
                <w:lang w:val="lt-LT"/>
              </w:rPr>
              <w:t>380 987</w:t>
            </w:r>
          </w:p>
        </w:tc>
      </w:tr>
    </w:tbl>
    <w:p w:rsidR="00693607" w:rsidRPr="00A932DE" w:rsidRDefault="00693607" w:rsidP="00693607">
      <w:pPr>
        <w:jc w:val="center"/>
      </w:pPr>
    </w:p>
    <w:p w:rsidR="00693607" w:rsidRPr="00A932DE" w:rsidRDefault="00693607" w:rsidP="00693607">
      <w:pPr>
        <w:jc w:val="center"/>
      </w:pPr>
      <w:r w:rsidRPr="00A932DE">
        <w:t>_____________________________</w:t>
      </w:r>
    </w:p>
    <w:p w:rsidR="00693607" w:rsidRDefault="00693607" w:rsidP="00693607">
      <w:pPr>
        <w:jc w:val="center"/>
      </w:pPr>
    </w:p>
    <w:p w:rsidR="00693607" w:rsidRPr="00832CC9" w:rsidRDefault="00693607" w:rsidP="00873ABE">
      <w:pPr>
        <w:jc w:val="center"/>
      </w:pPr>
    </w:p>
    <w:sectPr w:rsidR="0069360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1AA" w:rsidRDefault="000161AA" w:rsidP="00D57F27">
      <w:r>
        <w:separator/>
      </w:r>
    </w:p>
  </w:endnote>
  <w:endnote w:type="continuationSeparator" w:id="0">
    <w:p w:rsidR="000161AA" w:rsidRDefault="000161A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1AA" w:rsidRDefault="000161AA" w:rsidP="00D57F27">
      <w:r>
        <w:separator/>
      </w:r>
    </w:p>
  </w:footnote>
  <w:footnote w:type="continuationSeparator" w:id="0">
    <w:p w:rsidR="000161AA" w:rsidRDefault="000161AA"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A24349">
          <w:rPr>
            <w:noProof/>
          </w:rPr>
          <w:t>2</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61AA"/>
    <w:rsid w:val="0006079E"/>
    <w:rsid w:val="004476DD"/>
    <w:rsid w:val="00597EE8"/>
    <w:rsid w:val="005F495C"/>
    <w:rsid w:val="00613C96"/>
    <w:rsid w:val="00693607"/>
    <w:rsid w:val="00832CC9"/>
    <w:rsid w:val="008354D5"/>
    <w:rsid w:val="00873ABE"/>
    <w:rsid w:val="008E6E82"/>
    <w:rsid w:val="00996C61"/>
    <w:rsid w:val="00A24349"/>
    <w:rsid w:val="00AF7D08"/>
    <w:rsid w:val="00B750B6"/>
    <w:rsid w:val="00CA4D3B"/>
    <w:rsid w:val="00D42B72"/>
    <w:rsid w:val="00D57F27"/>
    <w:rsid w:val="00E33871"/>
    <w:rsid w:val="00E56A73"/>
    <w:rsid w:val="00EC21AD"/>
    <w:rsid w:val="00F42FDA"/>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EFA49-378A-494C-B518-2842BFCB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customStyle="1" w:styleId="Patvirtinta">
    <w:name w:val="Patvirtinta"/>
    <w:rsid w:val="00873ABE"/>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MAZAS">
    <w:name w:val="MAZAS"/>
    <w:rsid w:val="0069360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7331</Words>
  <Characters>4180</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valdyba.lan</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Lietute Demidova</cp:lastModifiedBy>
  <cp:revision>2</cp:revision>
  <dcterms:created xsi:type="dcterms:W3CDTF">2016-02-19T11:20:00Z</dcterms:created>
  <dcterms:modified xsi:type="dcterms:W3CDTF">2016-02-19T11:20:00Z</dcterms:modified>
</cp:coreProperties>
</file>