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866A69" w:rsidRPr="00866A69">
        <w:rPr>
          <w:b/>
          <w:caps/>
        </w:rPr>
        <w:t>KLAIPĖDOS MIESTO SAVIVALDYBĖS TARYBOS 2009 M. GEGUŽĖS 29 D. SPRENDIMO NR. T2-237 „DĖL MAŽMENINĖS PREKYBOS ALKOHOLINIAIS GĖRIMAIS PREKYBOS IR VIEŠOJO MAITINIMO ĮMONĖSE LICENCIJŲ IŠDAVIMO TVARKOS APRAŠO PATVIRTINIMO“ pakeitimo</w:t>
      </w:r>
    </w:p>
    <w:p w:rsidR="00866A69" w:rsidRDefault="00866A69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T2-41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2A3E13" w:rsidRPr="002A3E13" w:rsidRDefault="002A3E13" w:rsidP="002A3E13">
      <w:pPr>
        <w:tabs>
          <w:tab w:val="left" w:pos="912"/>
        </w:tabs>
        <w:ind w:firstLine="709"/>
        <w:jc w:val="both"/>
      </w:pPr>
      <w:r w:rsidRPr="002A3E13">
        <w:t xml:space="preserve">Vadovaudamasi Lietuvos Respublikos vietos savivaldos įstatymo 18 straipsnio 1 dalimi, Klaipėdos miesto savivaldybės taryba </w:t>
      </w:r>
      <w:r w:rsidRPr="002A3E13">
        <w:rPr>
          <w:spacing w:val="60"/>
        </w:rPr>
        <w:t>nusprendži</w:t>
      </w:r>
      <w:r w:rsidRPr="002A3E13">
        <w:t>a:</w:t>
      </w:r>
    </w:p>
    <w:p w:rsidR="002A3E13" w:rsidRPr="002A3E13" w:rsidRDefault="002A3E13" w:rsidP="002A3E13">
      <w:pPr>
        <w:ind w:firstLine="709"/>
        <w:jc w:val="both"/>
      </w:pPr>
      <w:r w:rsidRPr="002A3E13">
        <w:t>1. Pripažinti netekusiu galios Klaipėdos miesto savivaldybės tarybos 2009 m. gegužės 29 d. sprendimo Nr. T2-237 „Dėl Mažmeninės prekybos alkoholiniais gėrimais prekybos ir viešojo maitinimo įmonėse licencijų išdavimo tvarkos aprašo patvirtinimo“ 3 punktą.</w:t>
      </w:r>
    </w:p>
    <w:p w:rsidR="002A3E13" w:rsidRPr="002A3E13" w:rsidRDefault="002A3E13" w:rsidP="002A3E13">
      <w:pPr>
        <w:ind w:firstLine="709"/>
        <w:jc w:val="both"/>
      </w:pPr>
      <w:r w:rsidRPr="002A3E13">
        <w:t>2. 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6F6CB5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CE" w:rsidRDefault="005D2BCE" w:rsidP="00E014C1">
      <w:r>
        <w:separator/>
      </w:r>
    </w:p>
  </w:endnote>
  <w:endnote w:type="continuationSeparator" w:id="0">
    <w:p w:rsidR="005D2BCE" w:rsidRDefault="005D2BCE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CE" w:rsidRDefault="005D2BCE" w:rsidP="00E014C1">
      <w:r>
        <w:separator/>
      </w:r>
    </w:p>
  </w:footnote>
  <w:footnote w:type="continuationSeparator" w:id="0">
    <w:p w:rsidR="005D2BCE" w:rsidRDefault="005D2BCE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5525"/>
    <w:rsid w:val="001E7FB1"/>
    <w:rsid w:val="002A3E13"/>
    <w:rsid w:val="003222B4"/>
    <w:rsid w:val="004476DD"/>
    <w:rsid w:val="00597EE8"/>
    <w:rsid w:val="005B5BDE"/>
    <w:rsid w:val="005D2BCE"/>
    <w:rsid w:val="005F495C"/>
    <w:rsid w:val="006F6CB5"/>
    <w:rsid w:val="008354D5"/>
    <w:rsid w:val="00866A69"/>
    <w:rsid w:val="00894D6F"/>
    <w:rsid w:val="00922CD4"/>
    <w:rsid w:val="009B0BE9"/>
    <w:rsid w:val="00A12691"/>
    <w:rsid w:val="00AF7D08"/>
    <w:rsid w:val="00B32538"/>
    <w:rsid w:val="00C56F56"/>
    <w:rsid w:val="00CA4D3B"/>
    <w:rsid w:val="00DF76D9"/>
    <w:rsid w:val="00E014C1"/>
    <w:rsid w:val="00E33871"/>
    <w:rsid w:val="00EB3578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37E65-5518-4B8B-8634-3758219B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2016-02-29T07:57:00Z</dcterms:created>
  <dcterms:modified xsi:type="dcterms:W3CDTF">2016-02-29T07:57:00Z</dcterms:modified>
</cp:coreProperties>
</file>