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90812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3A90827" wp14:editId="53A90828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90813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53A90814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3A90815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3A90816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53A90817" w14:textId="102A8DA6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770C82">
        <w:rPr>
          <w:b/>
          <w:caps/>
        </w:rPr>
        <w:t>klaipėdos miesto savivaldybės turto investavimo ir ab</w:t>
      </w:r>
      <w:r w:rsidR="002E7764">
        <w:rPr>
          <w:b/>
          <w:caps/>
        </w:rPr>
        <w:t> </w:t>
      </w:r>
      <w:r w:rsidR="00770C82">
        <w:rPr>
          <w:b/>
          <w:caps/>
        </w:rPr>
        <w:t>,,klaipėdos energija</w:t>
      </w:r>
      <w:r w:rsidR="002E7764">
        <w:rPr>
          <w:b/>
          <w:caps/>
        </w:rPr>
        <w:t xml:space="preserve">“ </w:t>
      </w:r>
      <w:r w:rsidR="00770C82">
        <w:rPr>
          <w:b/>
          <w:caps/>
        </w:rPr>
        <w:t>įstatinio kapitalo didinimo</w:t>
      </w:r>
    </w:p>
    <w:p w14:paraId="53A90818" w14:textId="77777777" w:rsidR="00CA4D3B" w:rsidRDefault="00CA4D3B" w:rsidP="00CA4D3B">
      <w:pPr>
        <w:jc w:val="center"/>
      </w:pPr>
    </w:p>
    <w:bookmarkStart w:id="1" w:name="registravimoDataIlga"/>
    <w:p w14:paraId="53A90819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T2-56</w:t>
      </w:r>
      <w:r>
        <w:rPr>
          <w:noProof/>
        </w:rPr>
        <w:fldChar w:fldCharType="end"/>
      </w:r>
      <w:bookmarkEnd w:id="2"/>
    </w:p>
    <w:p w14:paraId="53A9081A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3A9081B" w14:textId="77777777" w:rsidR="00CA4D3B" w:rsidRPr="008354D5" w:rsidRDefault="00CA4D3B" w:rsidP="00CA4D3B">
      <w:pPr>
        <w:jc w:val="center"/>
      </w:pPr>
    </w:p>
    <w:p w14:paraId="53A9081C" w14:textId="77777777" w:rsidR="00CA4D3B" w:rsidRDefault="00CA4D3B" w:rsidP="00CA4D3B">
      <w:pPr>
        <w:jc w:val="center"/>
      </w:pPr>
    </w:p>
    <w:p w14:paraId="53A9081D" w14:textId="77777777" w:rsidR="00770C82" w:rsidRPr="00E24643" w:rsidRDefault="00770C82" w:rsidP="00770C82">
      <w:pPr>
        <w:pStyle w:val="Pagrindinistekstas2"/>
        <w:spacing w:after="0" w:line="240" w:lineRule="auto"/>
        <w:ind w:firstLine="720"/>
        <w:jc w:val="both"/>
        <w:rPr>
          <w:spacing w:val="60"/>
        </w:rPr>
      </w:pPr>
      <w:r>
        <w:t xml:space="preserve">Vadovaudamasi </w:t>
      </w:r>
      <w:r w:rsidRPr="00E24643">
        <w:t xml:space="preserve">Lietuvos Respublikos vietos savivaldos </w:t>
      </w:r>
      <w:r>
        <w:t>įstatymo</w:t>
      </w:r>
      <w:r w:rsidRPr="00E24643">
        <w:t xml:space="preserve"> 16 straipsnio 2 dalies 26</w:t>
      </w:r>
      <w:r>
        <w:t> </w:t>
      </w:r>
      <w:r w:rsidRPr="00E24643">
        <w:t xml:space="preserve">punktu ir 3 dalies 9 punktu, Lietuvos Respublikos valstybės ir savivaldybių turto valdymo, naudojimo </w:t>
      </w:r>
      <w:r>
        <w:t>ir disponavimo juo įstatymo 22 ir 23</w:t>
      </w:r>
      <w:r w:rsidRPr="00E24643">
        <w:t xml:space="preserve"> straipsniais, Lietuvos Respublikos akcinių b</w:t>
      </w:r>
      <w:r>
        <w:t>endrovių įstatymo</w:t>
      </w:r>
      <w:r w:rsidRPr="00E24643">
        <w:t xml:space="preserve"> 45 straipsnio 5 dalimi, 49 ir 50 straipsniais ir įgyvendindama Sprendimo investuoti valstybės ir savivaldybių turtą </w:t>
      </w:r>
      <w:r w:rsidRPr="00A821AC">
        <w:t>priėmimo tvarkos</w:t>
      </w:r>
      <w:r w:rsidRPr="00E24643">
        <w:t xml:space="preserve"> aprašą, patvirtintą Lietuvos Respublikos </w:t>
      </w:r>
      <w:r w:rsidRPr="00505299">
        <w:t xml:space="preserve">Vyriausybės </w:t>
      </w:r>
      <w:smartTag w:uri="urn:schemas-microsoft-com:office:smarttags" w:element="metricconverter">
        <w:smartTagPr>
          <w:attr w:name="ProductID" w:val="2007 m"/>
        </w:smartTagPr>
        <w:r w:rsidRPr="00505299">
          <w:t>2007 m</w:t>
        </w:r>
      </w:smartTag>
      <w:r w:rsidRPr="00505299">
        <w:t>. liepos 4 d. nutarimu Nr. 758 „Dėl Sprendimo investuoti valstybės ir savivaldybių turtą priėmimo tvarkos aprašo patvirtinimo“, ir Savivaldybių turtinių ir neturtinių teisių įgyvendinimo akcinėse bendrovėse ir uždarosiose akcinėse bendrovėse taisyklių, patvirtintų</w:t>
      </w:r>
      <w:r w:rsidRPr="00E24643">
        <w:t xml:space="preserve"> </w:t>
      </w:r>
      <w:r w:rsidRPr="00A821AC">
        <w:t xml:space="preserve">Lietuvos Respublikos Vyriausybės </w:t>
      </w:r>
      <w:smartTag w:uri="urn:schemas-microsoft-com:office:smarttags" w:element="metricconverter">
        <w:smartTagPr>
          <w:attr w:name="ProductID" w:val="2007 m"/>
        </w:smartTagPr>
        <w:r w:rsidRPr="00A821AC">
          <w:t>2007 m</w:t>
        </w:r>
      </w:smartTag>
      <w:r w:rsidRPr="00A821AC">
        <w:t>. birželio 6 d. nutarimu Nr. 567 „Dėl savivaldybių turtinių ir neturtinių teisių įgyvendinimo akcinėse bendrovėse ir uždarosiose akcinėse bendrovėse“, 19.1</w:t>
      </w:r>
      <w:r w:rsidRPr="00E24643">
        <w:t xml:space="preserve"> papunktį, Klaipėdos miesto savivaldybės taryba </w:t>
      </w:r>
      <w:r w:rsidRPr="00E24643">
        <w:rPr>
          <w:spacing w:val="60"/>
        </w:rPr>
        <w:t>nusprendži</w:t>
      </w:r>
      <w:r w:rsidRPr="00E24643">
        <w:t>a</w:t>
      </w:r>
      <w:r w:rsidRPr="00E24643">
        <w:rPr>
          <w:spacing w:val="60"/>
        </w:rPr>
        <w:t>:</w:t>
      </w:r>
    </w:p>
    <w:p w14:paraId="53A9081E" w14:textId="77777777" w:rsidR="00770C82" w:rsidRPr="00E24643" w:rsidRDefault="00770C82" w:rsidP="00770C82">
      <w:pPr>
        <w:ind w:firstLine="720"/>
        <w:jc w:val="both"/>
        <w:rPr>
          <w:lang w:eastAsia="lt-LT"/>
        </w:rPr>
      </w:pPr>
      <w:r w:rsidRPr="00E24643">
        <w:rPr>
          <w:lang w:eastAsia="lt-LT"/>
        </w:rPr>
        <w:t>1.</w:t>
      </w:r>
      <w:r>
        <w:rPr>
          <w:lang w:eastAsia="lt-LT"/>
        </w:rPr>
        <w:t> </w:t>
      </w:r>
      <w:r w:rsidRPr="00E24643">
        <w:rPr>
          <w:lang w:eastAsia="lt-LT"/>
        </w:rPr>
        <w:t xml:space="preserve">Perduoti Klaipėdos miesto savivaldybei nuosavybės teise priklausantį ilgalaikį materialųjį turtą, </w:t>
      </w:r>
      <w:r>
        <w:rPr>
          <w:lang w:eastAsia="lt-LT"/>
        </w:rPr>
        <w:t xml:space="preserve">nurodytą priede, </w:t>
      </w:r>
      <w:r w:rsidRPr="00E24643">
        <w:rPr>
          <w:lang w:eastAsia="lt-LT"/>
        </w:rPr>
        <w:t>kurio nepriklausomų turto vertintojų nustatyta rinkos ver</w:t>
      </w:r>
      <w:r>
        <w:rPr>
          <w:lang w:eastAsia="lt-LT"/>
        </w:rPr>
        <w:t>tė – 260 630 Eur</w:t>
      </w:r>
      <w:r w:rsidRPr="00E24643">
        <w:rPr>
          <w:lang w:eastAsia="lt-LT"/>
        </w:rPr>
        <w:t>, kaip savivaldybės tu</w:t>
      </w:r>
      <w:r>
        <w:rPr>
          <w:lang w:eastAsia="lt-LT"/>
        </w:rPr>
        <w:t>rtinį įnašą AB „Klaipėdos energija</w:t>
      </w:r>
      <w:r w:rsidRPr="00E24643">
        <w:rPr>
          <w:lang w:eastAsia="lt-LT"/>
        </w:rPr>
        <w:t>“, didinant šios bendrovės įstatinį kapitalą.</w:t>
      </w:r>
    </w:p>
    <w:p w14:paraId="53A9081F" w14:textId="77777777" w:rsidR="00770C82" w:rsidRPr="00E24643" w:rsidRDefault="00770C82" w:rsidP="00770C82">
      <w:pPr>
        <w:ind w:firstLine="720"/>
        <w:jc w:val="both"/>
        <w:rPr>
          <w:lang w:eastAsia="lt-LT"/>
        </w:rPr>
      </w:pPr>
      <w:r w:rsidRPr="00E24643">
        <w:rPr>
          <w:lang w:eastAsia="lt-LT"/>
        </w:rPr>
        <w:t>2.</w:t>
      </w:r>
      <w:r>
        <w:rPr>
          <w:lang w:eastAsia="lt-LT"/>
        </w:rPr>
        <w:t> </w:t>
      </w:r>
      <w:r w:rsidRPr="00E24643">
        <w:rPr>
          <w:lang w:eastAsia="lt-LT"/>
        </w:rPr>
        <w:t>Pavesti Klaipėdos miesto savivaldybės administracijos d</w:t>
      </w:r>
      <w:r>
        <w:rPr>
          <w:lang w:eastAsia="lt-LT"/>
        </w:rPr>
        <w:t>irektoriui, AB „Klaipėdos energija</w:t>
      </w:r>
      <w:r w:rsidRPr="00E24643">
        <w:rPr>
          <w:lang w:eastAsia="lt-LT"/>
        </w:rPr>
        <w:t xml:space="preserve">“ savivaldybei nuosavybės teise priklausančių akcijų valdytojui, įgalioti savo atstovą šios bendrovės visuotiniame akcininkų susirinkime balsuoti už įstatinio </w:t>
      </w:r>
      <w:r>
        <w:rPr>
          <w:lang w:eastAsia="lt-LT"/>
        </w:rPr>
        <w:t>kapitalo padidinimą 346 399,20 Eur</w:t>
      </w:r>
      <w:r w:rsidRPr="00E24643">
        <w:rPr>
          <w:lang w:eastAsia="lt-LT"/>
        </w:rPr>
        <w:t xml:space="preserve"> papildoma</w:t>
      </w:r>
      <w:r>
        <w:rPr>
          <w:lang w:eastAsia="lt-LT"/>
        </w:rPr>
        <w:t>is įnašais, išleidžiant 2,90 Eur nominalios vertės 119 448</w:t>
      </w:r>
      <w:r w:rsidRPr="00E24643">
        <w:rPr>
          <w:lang w:eastAsia="lt-LT"/>
        </w:rPr>
        <w:t xml:space="preserve"> vienetų</w:t>
      </w:r>
      <w:r w:rsidRPr="00E24643">
        <w:rPr>
          <w:color w:val="000000"/>
          <w:spacing w:val="-3"/>
          <w:lang w:eastAsia="lt-LT"/>
        </w:rPr>
        <w:t xml:space="preserve"> paprastųjų vardinių akcijų,</w:t>
      </w:r>
      <w:r w:rsidRPr="00E24643">
        <w:rPr>
          <w:lang w:eastAsia="lt-LT"/>
        </w:rPr>
        <w:t xml:space="preserve"> nustatant, kad akcijų emisijos kaina lygi jų nominaliai vertei</w:t>
      </w:r>
      <w:r w:rsidRPr="00E24643">
        <w:rPr>
          <w:color w:val="000000"/>
          <w:spacing w:val="-3"/>
          <w:lang w:eastAsia="lt-LT"/>
        </w:rPr>
        <w:t xml:space="preserve">. </w:t>
      </w:r>
    </w:p>
    <w:p w14:paraId="53A90820" w14:textId="77777777" w:rsidR="00770C82" w:rsidRDefault="00770C82" w:rsidP="00770C82">
      <w:pPr>
        <w:ind w:firstLine="720"/>
        <w:jc w:val="both"/>
      </w:pPr>
      <w:r>
        <w:t>Šis sprendimas gali būti skundžiamas Lietuvos Respublikos administracinių bylų teisenos įstatymo nustatyta tvarka Klaipėdos apygardos administraciniam teismui.</w:t>
      </w:r>
    </w:p>
    <w:p w14:paraId="53A90821" w14:textId="77777777" w:rsidR="00770C82" w:rsidRDefault="00770C82" w:rsidP="00770C82">
      <w:pPr>
        <w:jc w:val="both"/>
      </w:pPr>
    </w:p>
    <w:p w14:paraId="53A90822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53A90825" w14:textId="77777777" w:rsidTr="00C56F56">
        <w:tc>
          <w:tcPr>
            <w:tcW w:w="6204" w:type="dxa"/>
          </w:tcPr>
          <w:p w14:paraId="53A90823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53A90824" w14:textId="77777777" w:rsidR="004476DD" w:rsidRDefault="00770C82" w:rsidP="004476DD">
            <w:pPr>
              <w:jc w:val="right"/>
            </w:pPr>
            <w:r>
              <w:t>Vytautas Grubliauskas</w:t>
            </w:r>
          </w:p>
        </w:tc>
      </w:tr>
    </w:tbl>
    <w:p w14:paraId="53A9082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1D6D" w14:textId="77777777" w:rsidR="001B3B3D" w:rsidRDefault="001B3B3D" w:rsidP="00E014C1">
      <w:r>
        <w:separator/>
      </w:r>
    </w:p>
  </w:endnote>
  <w:endnote w:type="continuationSeparator" w:id="0">
    <w:p w14:paraId="61A1C05D" w14:textId="77777777" w:rsidR="001B3B3D" w:rsidRDefault="001B3B3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EFDDC" w14:textId="77777777" w:rsidR="001B3B3D" w:rsidRDefault="001B3B3D" w:rsidP="00E014C1">
      <w:r>
        <w:separator/>
      </w:r>
    </w:p>
  </w:footnote>
  <w:footnote w:type="continuationSeparator" w:id="0">
    <w:p w14:paraId="7C9F2FB4" w14:textId="77777777" w:rsidR="001B3B3D" w:rsidRDefault="001B3B3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3A9082D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53A9082E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B3B3D"/>
    <w:rsid w:val="001E7FB1"/>
    <w:rsid w:val="002E7764"/>
    <w:rsid w:val="003222B4"/>
    <w:rsid w:val="004476DD"/>
    <w:rsid w:val="00597EE8"/>
    <w:rsid w:val="005F495C"/>
    <w:rsid w:val="00680877"/>
    <w:rsid w:val="006E637F"/>
    <w:rsid w:val="00770C82"/>
    <w:rsid w:val="008354D5"/>
    <w:rsid w:val="00894D6F"/>
    <w:rsid w:val="00922CD4"/>
    <w:rsid w:val="00A12691"/>
    <w:rsid w:val="00A64DCB"/>
    <w:rsid w:val="00AE1AED"/>
    <w:rsid w:val="00AF7D08"/>
    <w:rsid w:val="00BF29F7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90812"/>
  <w15:docId w15:val="{17B1B83C-7AD3-4DF7-9E08-709A0471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770C82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770C82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2016-02-29T14:11:00Z</dcterms:created>
  <dcterms:modified xsi:type="dcterms:W3CDTF">2016-02-29T14:11:00Z</dcterms:modified>
</cp:coreProperties>
</file>