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070553">
        <w:rPr>
          <w:b/>
          <w:bCs/>
          <w:caps/>
          <w:lang w:eastAsia="lt-LT"/>
        </w:rPr>
        <w:t xml:space="preserve">BIUDŽETINĖS ĮSTAIGOS </w:t>
      </w:r>
      <w:r w:rsidR="00070553">
        <w:rPr>
          <w:b/>
          <w:color w:val="000000"/>
          <w:lang w:eastAsia="lt-LT"/>
        </w:rPr>
        <w:t>KLAIPĖDOS LOPŠELIO-DARŽELIO „AUŠRINĖ“ LIKVIDAVIMO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T2-88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8A19BB" w:rsidRDefault="008A19BB" w:rsidP="008A19BB">
      <w:pPr>
        <w:ind w:firstLine="720"/>
        <w:jc w:val="both"/>
        <w:rPr>
          <w:color w:val="000000"/>
          <w:spacing w:val="60"/>
        </w:rPr>
      </w:pPr>
      <w:r>
        <w:rPr>
          <w:color w:val="000000"/>
        </w:rPr>
        <w:t>Vadovaudamasi Lietuvos Respublikos civilinio kodekso 2.106 straipsnio 1 punktu, Lietuvos Respublikos vietos savivaldos įstatymo 16 straipsnio 2 dalies 21 punktu, Lietuvos Respublikos biudžetinių įstaigų įstatymo 4 straipsnio 3 dalies 4 ir 6 punktais ir 15 straipsniu,</w:t>
      </w:r>
      <w:r w:rsidR="005B1354">
        <w:t xml:space="preserve"> </w:t>
      </w:r>
      <w:r w:rsidRPr="008B0705">
        <w:rPr>
          <w:color w:val="000000"/>
        </w:rPr>
        <w:t>Švietimo įstaigų darbuotojų ir kitų įstaigų pedagoginių darbuotojų darbo apmokėjimo tvarkos aprašo, patvirtinto Lietuvos Respublikos švietimo ir mokslo ministro 2013 m. gruodžio 19 d. įsakymu Nr. V-1254 „Dėl Švietimo įstaigų darbuotojų ir kitų įstaigų pedagoginių darbuotojų darbo apmokėjimo tvarkos aprašo patvirtinimo“</w:t>
      </w:r>
      <w:r w:rsidR="005B1354">
        <w:rPr>
          <w:color w:val="000000"/>
        </w:rPr>
        <w:t xml:space="preserve">, </w:t>
      </w:r>
      <w:r>
        <w:rPr>
          <w:color w:val="000000"/>
        </w:rPr>
        <w:t xml:space="preserve">6.1 papunkčiu, Klaipėdos miesto savivaldybės taryba </w:t>
      </w:r>
      <w:r>
        <w:rPr>
          <w:color w:val="000000"/>
          <w:spacing w:val="60"/>
        </w:rPr>
        <w:t>nusprendži</w:t>
      </w:r>
      <w:r>
        <w:rPr>
          <w:color w:val="000000"/>
        </w:rPr>
        <w:t>a:</w:t>
      </w:r>
    </w:p>
    <w:p w:rsidR="008A19BB" w:rsidRDefault="008A19BB" w:rsidP="008A19BB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1. Li</w:t>
      </w:r>
      <w:r w:rsidR="005B1354">
        <w:rPr>
          <w:color w:val="000000"/>
          <w:lang w:eastAsia="lt-LT"/>
        </w:rPr>
        <w:t>kviduoti nuo 2016 m. birželio 1</w:t>
      </w:r>
      <w:r>
        <w:rPr>
          <w:color w:val="000000"/>
          <w:lang w:eastAsia="lt-LT"/>
        </w:rPr>
        <w:t xml:space="preserve"> d. biudžetinę įstaigą Klaipėdos lopšelį-darželį „Aušrinė“. </w:t>
      </w:r>
    </w:p>
    <w:p w:rsidR="008A19BB" w:rsidRPr="00BE43D2" w:rsidRDefault="008A19BB" w:rsidP="008A19BB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2. Paskirti Mariją Gavienienę,</w:t>
      </w:r>
      <w:r w:rsidRPr="00CB55CF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>biudžetinės įstaigos Klaipėdos lopšelio-darželio „Aušrinė“ dir</w:t>
      </w:r>
      <w:r w:rsidR="005B1354">
        <w:rPr>
          <w:color w:val="000000"/>
          <w:lang w:eastAsia="lt-LT"/>
        </w:rPr>
        <w:t xml:space="preserve">ektorę, </w:t>
      </w:r>
      <w:r>
        <w:rPr>
          <w:color w:val="000000"/>
          <w:lang w:eastAsia="lt-LT"/>
        </w:rPr>
        <w:t xml:space="preserve">nuo 2016 </w:t>
      </w:r>
      <w:r w:rsidR="005B1354">
        <w:rPr>
          <w:color w:val="000000"/>
          <w:lang w:eastAsia="lt-LT"/>
        </w:rPr>
        <w:t xml:space="preserve">m. birželio 1 d. šios įstaigos </w:t>
      </w:r>
      <w:r>
        <w:rPr>
          <w:color w:val="000000"/>
          <w:lang w:eastAsia="lt-LT"/>
        </w:rPr>
        <w:t xml:space="preserve">likvidatore ir nustatyti jai </w:t>
      </w:r>
      <w:r w:rsidRPr="00BE43D2">
        <w:rPr>
          <w:color w:val="000000"/>
          <w:lang w:eastAsia="lt-LT"/>
        </w:rPr>
        <w:t>tarnybinio atlyginimo koeficientą BMA dydžiais</w:t>
      </w:r>
      <w:r>
        <w:rPr>
          <w:color w:val="000000"/>
          <w:lang w:eastAsia="lt-LT"/>
        </w:rPr>
        <w:t xml:space="preserve"> – 32.</w:t>
      </w:r>
    </w:p>
    <w:p w:rsidR="008A19BB" w:rsidRDefault="008A19BB" w:rsidP="008A19BB">
      <w:pPr>
        <w:ind w:firstLine="720"/>
        <w:jc w:val="both"/>
        <w:rPr>
          <w:color w:val="000000"/>
          <w:lang w:eastAsia="lt-LT"/>
        </w:rPr>
      </w:pPr>
      <w:r>
        <w:rPr>
          <w:color w:val="000000"/>
          <w:lang w:eastAsia="lt-LT"/>
        </w:rPr>
        <w:t>3. Pavesti likvidatorei Marijai Gavienienei atlikti teisės aktų nustatytus veiksmus ne vėliau kaip iki 2016 m. rugpjūčio 12 d.:</w:t>
      </w:r>
    </w:p>
    <w:p w:rsidR="008A19BB" w:rsidRDefault="008A19BB" w:rsidP="008A19BB">
      <w:pPr>
        <w:ind w:firstLine="720"/>
      </w:pPr>
      <w:r>
        <w:t>3.1. apie sprendimą likviduoti biudžetinę įstaigą Klaipėdos lopšelį-darželį „Aušrinė“</w:t>
      </w:r>
      <w:r w:rsidRPr="005C5FE5">
        <w:t xml:space="preserve"> </w:t>
      </w:r>
      <w:r>
        <w:t>viešai paskelbti vieną kartą miesto dienraščiuose ir pranešti visiems kreditoriams raštu;</w:t>
      </w:r>
    </w:p>
    <w:p w:rsidR="008A19BB" w:rsidRPr="0063748D" w:rsidRDefault="008A19BB" w:rsidP="008A19BB">
      <w:pPr>
        <w:ind w:firstLine="720"/>
        <w:rPr>
          <w:rFonts w:ascii="Tahoma" w:hAnsi="Tahoma" w:cs="Tahoma"/>
          <w:sz w:val="18"/>
          <w:szCs w:val="18"/>
        </w:rPr>
      </w:pPr>
      <w:r>
        <w:t xml:space="preserve">3.2. </w:t>
      </w:r>
      <w:r w:rsidRPr="0063748D">
        <w:t>pranešti Juridinių asmenų registrui apie sprendimą likviduoti biudžetinę įstaigą, pateikti sprendimo įrodymo dokumentą ir pranešti duomenis apie likvidatorių</w:t>
      </w:r>
      <w:r>
        <w:t>;</w:t>
      </w:r>
    </w:p>
    <w:p w:rsidR="008A19BB" w:rsidRPr="0063748D" w:rsidRDefault="008A19BB" w:rsidP="008A19BB">
      <w:pPr>
        <w:ind w:firstLine="720"/>
        <w:jc w:val="both"/>
      </w:pPr>
      <w:r>
        <w:t xml:space="preserve">3.3. </w:t>
      </w:r>
      <w:r w:rsidRPr="0063748D">
        <w:t>sudaryti likvidavimo laikotarpio pradžios biudžetinės įstaigos balansą;</w:t>
      </w:r>
    </w:p>
    <w:p w:rsidR="008A19BB" w:rsidRPr="0063748D" w:rsidRDefault="008A19BB" w:rsidP="008A19BB">
      <w:pPr>
        <w:ind w:firstLine="720"/>
        <w:jc w:val="both"/>
      </w:pPr>
      <w:r>
        <w:t>3.4.</w:t>
      </w:r>
      <w:r w:rsidRPr="0063748D">
        <w:t xml:space="preserve"> baigti vykdyti biudžetinės įstaigos prievoles, atsiskaityti su kreditoriais;</w:t>
      </w:r>
    </w:p>
    <w:p w:rsidR="008A19BB" w:rsidRPr="0063748D" w:rsidRDefault="008A19BB" w:rsidP="008A19BB">
      <w:pPr>
        <w:ind w:firstLine="720"/>
        <w:jc w:val="both"/>
      </w:pPr>
      <w:r>
        <w:t>3.5.</w:t>
      </w:r>
      <w:r w:rsidRPr="0063748D">
        <w:t xml:space="preserve"> pateikti reikalavimus biudžetinės įstaigos skolininkams;</w:t>
      </w:r>
    </w:p>
    <w:p w:rsidR="008A19BB" w:rsidRPr="0063748D" w:rsidRDefault="008A19BB" w:rsidP="008A19BB">
      <w:pPr>
        <w:ind w:firstLine="720"/>
        <w:jc w:val="both"/>
      </w:pPr>
      <w:r>
        <w:t>3.6.</w:t>
      </w:r>
      <w:r w:rsidRPr="0063748D">
        <w:t xml:space="preserve"> perduoti likusį biudžetinės įstaigos turtą;</w:t>
      </w:r>
    </w:p>
    <w:p w:rsidR="008A19BB" w:rsidRPr="0063748D" w:rsidRDefault="008A19BB" w:rsidP="008A19BB">
      <w:pPr>
        <w:ind w:firstLine="720"/>
        <w:jc w:val="both"/>
      </w:pPr>
      <w:r>
        <w:t>3.7.</w:t>
      </w:r>
      <w:r w:rsidRPr="0063748D">
        <w:t xml:space="preserve"> sudaryti biudžetinės įstaigos likvidavimo aktą;</w:t>
      </w:r>
    </w:p>
    <w:p w:rsidR="008A19BB" w:rsidRPr="0063748D" w:rsidRDefault="008A19BB" w:rsidP="008A19BB">
      <w:pPr>
        <w:ind w:firstLine="720"/>
        <w:jc w:val="both"/>
      </w:pPr>
      <w:r>
        <w:t>3.8.</w:t>
      </w:r>
      <w:r w:rsidRPr="0063748D">
        <w:t xml:space="preserve"> perduoti dokumentus saugoti;</w:t>
      </w:r>
    </w:p>
    <w:p w:rsidR="008A19BB" w:rsidRPr="0063748D" w:rsidRDefault="008A19BB" w:rsidP="008A19BB">
      <w:pPr>
        <w:ind w:firstLine="720"/>
        <w:jc w:val="both"/>
      </w:pPr>
      <w:r>
        <w:t>3.9.</w:t>
      </w:r>
      <w:r w:rsidRPr="0063748D">
        <w:t xml:space="preserve"> pateikti Juridinių asmenų registrui biudžetinės įstaigos likvidavimo aktą ir kitus   dokumentus, reikalingus likviduojamai biud</w:t>
      </w:r>
      <w:r>
        <w:t>žetinei įstaigai išregistruoti.</w:t>
      </w:r>
    </w:p>
    <w:p w:rsidR="008A19BB" w:rsidRPr="001C7BB9" w:rsidRDefault="008A19BB" w:rsidP="008A19BB">
      <w:pPr>
        <w:ind w:firstLine="720"/>
        <w:jc w:val="both"/>
        <w:rPr>
          <w:color w:val="000000"/>
        </w:rPr>
      </w:pPr>
      <w:r>
        <w:t xml:space="preserve">4. Skelbti šį sprendimą </w:t>
      </w:r>
      <w:r>
        <w:rPr>
          <w:color w:val="000000"/>
        </w:rPr>
        <w:t xml:space="preserve">Klaipėdos miesto </w:t>
      </w:r>
      <w:r w:rsidRPr="001C7BB9">
        <w:rPr>
          <w:color w:val="000000"/>
        </w:rPr>
        <w:t xml:space="preserve">savivaldybės interneto </w:t>
      </w:r>
      <w:r>
        <w:rPr>
          <w:color w:val="000000"/>
        </w:rPr>
        <w:t>svetainėje</w:t>
      </w:r>
      <w:r w:rsidRPr="001C7BB9">
        <w:rPr>
          <w:color w:val="000000"/>
        </w:rPr>
        <w:t>.</w:t>
      </w:r>
    </w:p>
    <w:p w:rsidR="008A19BB" w:rsidRPr="001C7BB9" w:rsidRDefault="008A19BB" w:rsidP="008A19BB">
      <w:pPr>
        <w:pStyle w:val="Pagrindinistekstas"/>
        <w:spacing w:after="0"/>
        <w:ind w:firstLine="720"/>
        <w:jc w:val="both"/>
      </w:pPr>
      <w:r w:rsidRPr="001C7BB9">
        <w:t>Šis sprendimas gali būti skundžiamas Lietuvos Respublikos administracinių bylų teisenos įstatymo nustatyta tvarka Klaipėdos apygardos administraciniam teismui.</w:t>
      </w:r>
    </w:p>
    <w:p w:rsidR="008A19BB" w:rsidRPr="0091593A" w:rsidRDefault="008A19BB" w:rsidP="008A19BB">
      <w:pPr>
        <w:jc w:val="both"/>
        <w:rPr>
          <w:szCs w:val="20"/>
        </w:rPr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8A19BB" w:rsidP="008A19BB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A8" w:rsidRDefault="00EA05A8" w:rsidP="00E014C1">
      <w:r>
        <w:separator/>
      </w:r>
    </w:p>
  </w:endnote>
  <w:endnote w:type="continuationSeparator" w:id="0">
    <w:p w:rsidR="00EA05A8" w:rsidRDefault="00EA05A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A8" w:rsidRDefault="00EA05A8" w:rsidP="00E014C1">
      <w:r>
        <w:separator/>
      </w:r>
    </w:p>
  </w:footnote>
  <w:footnote w:type="continuationSeparator" w:id="0">
    <w:p w:rsidR="00EA05A8" w:rsidRDefault="00EA05A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70553"/>
    <w:rsid w:val="001E7FB1"/>
    <w:rsid w:val="003222B4"/>
    <w:rsid w:val="004476DD"/>
    <w:rsid w:val="00597EE8"/>
    <w:rsid w:val="005B1354"/>
    <w:rsid w:val="005F495C"/>
    <w:rsid w:val="0063459A"/>
    <w:rsid w:val="00652C21"/>
    <w:rsid w:val="0082130A"/>
    <w:rsid w:val="008354D5"/>
    <w:rsid w:val="00874E3A"/>
    <w:rsid w:val="00894D6F"/>
    <w:rsid w:val="008A19BB"/>
    <w:rsid w:val="00911A40"/>
    <w:rsid w:val="00922CD4"/>
    <w:rsid w:val="00A12691"/>
    <w:rsid w:val="00AF7D08"/>
    <w:rsid w:val="00C26EA7"/>
    <w:rsid w:val="00C56F56"/>
    <w:rsid w:val="00CA4D3B"/>
    <w:rsid w:val="00DB43A5"/>
    <w:rsid w:val="00E014C1"/>
    <w:rsid w:val="00E33871"/>
    <w:rsid w:val="00EA05A8"/>
    <w:rsid w:val="00EB463D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1A9C6-7CCF-48B5-9462-9B96F39A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8A19B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8A19BB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2016-04-05T12:05:00Z</dcterms:created>
  <dcterms:modified xsi:type="dcterms:W3CDTF">2016-04-05T12:05:00Z</dcterms:modified>
</cp:coreProperties>
</file>