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081BDF" w:rsidTr="00EC21AD">
        <w:tc>
          <w:tcPr>
            <w:tcW w:w="4110" w:type="dxa"/>
          </w:tcPr>
          <w:p w:rsidR="0006079E" w:rsidRPr="00081BDF" w:rsidRDefault="00824929" w:rsidP="008B64A7">
            <w:pPr>
              <w:tabs>
                <w:tab w:val="left" w:pos="5070"/>
                <w:tab w:val="left" w:pos="5366"/>
                <w:tab w:val="left" w:pos="6771"/>
                <w:tab w:val="left" w:pos="7363"/>
              </w:tabs>
              <w:jc w:val="both"/>
            </w:pPr>
            <w:bookmarkStart w:id="0" w:name="_GoBack"/>
            <w:bookmarkEnd w:id="0"/>
            <w:r w:rsidRPr="00081BDF">
              <w:t>PATVIRTINTA</w:t>
            </w:r>
          </w:p>
        </w:tc>
      </w:tr>
      <w:tr w:rsidR="0006079E" w:rsidRPr="00081BDF" w:rsidTr="00EC21AD">
        <w:tc>
          <w:tcPr>
            <w:tcW w:w="4110" w:type="dxa"/>
          </w:tcPr>
          <w:p w:rsidR="0006079E" w:rsidRPr="00081BDF" w:rsidRDefault="0006079E" w:rsidP="008B64A7">
            <w:r w:rsidRPr="00081BDF">
              <w:t>Klaipėdos miesto savivaldybės</w:t>
            </w:r>
          </w:p>
        </w:tc>
      </w:tr>
      <w:tr w:rsidR="0006079E" w:rsidRPr="00081BDF" w:rsidTr="00EC21AD">
        <w:tc>
          <w:tcPr>
            <w:tcW w:w="4110" w:type="dxa"/>
          </w:tcPr>
          <w:p w:rsidR="0006079E" w:rsidRPr="00081BDF" w:rsidRDefault="0006079E" w:rsidP="008B64A7">
            <w:r w:rsidRPr="00081BDF">
              <w:t xml:space="preserve">tarybos </w:t>
            </w:r>
            <w:bookmarkStart w:id="1" w:name="registravimoDataIlga"/>
            <w:r w:rsidR="00F1336D" w:rsidRPr="00081BDF">
              <w:rPr>
                <w:noProof/>
              </w:rPr>
              <w:fldChar w:fldCharType="begin">
                <w:ffData>
                  <w:name w:val="registravimoDataIlga"/>
                  <w:enabled/>
                  <w:calcOnExit w:val="0"/>
                  <w:textInput>
                    <w:maxLength w:val="1"/>
                  </w:textInput>
                </w:ffData>
              </w:fldChar>
            </w:r>
            <w:r w:rsidRPr="00081BDF">
              <w:rPr>
                <w:noProof/>
              </w:rPr>
              <w:instrText xml:space="preserve"> FORMTEXT </w:instrText>
            </w:r>
            <w:r w:rsidR="00F1336D" w:rsidRPr="00081BDF">
              <w:rPr>
                <w:noProof/>
              </w:rPr>
            </w:r>
            <w:r w:rsidR="00F1336D" w:rsidRPr="00081BDF">
              <w:rPr>
                <w:noProof/>
              </w:rPr>
              <w:fldChar w:fldCharType="separate"/>
            </w:r>
            <w:r w:rsidRPr="00081BDF">
              <w:rPr>
                <w:noProof/>
              </w:rPr>
              <w:t>2016 m. balandžio 28 d.</w:t>
            </w:r>
            <w:r w:rsidR="00F1336D" w:rsidRPr="00081BDF">
              <w:rPr>
                <w:noProof/>
              </w:rPr>
              <w:fldChar w:fldCharType="end"/>
            </w:r>
            <w:bookmarkEnd w:id="1"/>
          </w:p>
        </w:tc>
      </w:tr>
      <w:tr w:rsidR="0006079E" w:rsidRPr="00081BDF" w:rsidTr="00EC21AD">
        <w:tc>
          <w:tcPr>
            <w:tcW w:w="4110" w:type="dxa"/>
          </w:tcPr>
          <w:p w:rsidR="0006079E" w:rsidRPr="00081BDF" w:rsidRDefault="0006079E" w:rsidP="008B64A7">
            <w:pPr>
              <w:tabs>
                <w:tab w:val="left" w:pos="5070"/>
                <w:tab w:val="left" w:pos="5366"/>
                <w:tab w:val="left" w:pos="6771"/>
                <w:tab w:val="left" w:pos="7363"/>
              </w:tabs>
            </w:pPr>
            <w:r w:rsidRPr="00081BDF">
              <w:t xml:space="preserve">sprendimu Nr. </w:t>
            </w:r>
            <w:bookmarkStart w:id="2" w:name="dokumentoNr"/>
            <w:r w:rsidR="00F1336D" w:rsidRPr="00081BDF">
              <w:rPr>
                <w:noProof/>
              </w:rPr>
              <w:fldChar w:fldCharType="begin">
                <w:ffData>
                  <w:name w:val="dokumentoNr"/>
                  <w:enabled/>
                  <w:calcOnExit w:val="0"/>
                  <w:textInput>
                    <w:maxLength w:val="1"/>
                  </w:textInput>
                </w:ffData>
              </w:fldChar>
            </w:r>
            <w:r w:rsidRPr="00081BDF">
              <w:rPr>
                <w:noProof/>
              </w:rPr>
              <w:instrText xml:space="preserve"> FORMTEXT </w:instrText>
            </w:r>
            <w:r w:rsidR="00F1336D" w:rsidRPr="00081BDF">
              <w:rPr>
                <w:noProof/>
              </w:rPr>
            </w:r>
            <w:r w:rsidR="00F1336D" w:rsidRPr="00081BDF">
              <w:rPr>
                <w:noProof/>
              </w:rPr>
              <w:fldChar w:fldCharType="separate"/>
            </w:r>
            <w:r w:rsidRPr="00081BDF">
              <w:rPr>
                <w:noProof/>
              </w:rPr>
              <w:t>T2-111</w:t>
            </w:r>
            <w:r w:rsidR="00F1336D" w:rsidRPr="00081BDF">
              <w:rPr>
                <w:noProof/>
              </w:rPr>
              <w:fldChar w:fldCharType="end"/>
            </w:r>
            <w:bookmarkEnd w:id="2"/>
          </w:p>
        </w:tc>
      </w:tr>
    </w:tbl>
    <w:p w:rsidR="00832CC9" w:rsidRPr="00081BDF" w:rsidRDefault="00832CC9" w:rsidP="008B64A7">
      <w:pPr>
        <w:jc w:val="center"/>
      </w:pPr>
    </w:p>
    <w:p w:rsidR="009F14FA" w:rsidRPr="00081BDF" w:rsidRDefault="009F14FA" w:rsidP="008B64A7">
      <w:pPr>
        <w:jc w:val="center"/>
      </w:pPr>
    </w:p>
    <w:p w:rsidR="005A420B" w:rsidRPr="00081BDF" w:rsidRDefault="009F14FA" w:rsidP="009F14FA">
      <w:pPr>
        <w:pStyle w:val="Porat"/>
        <w:jc w:val="center"/>
        <w:rPr>
          <w:b/>
        </w:rPr>
      </w:pPr>
      <w:r w:rsidRPr="00081BDF">
        <w:rPr>
          <w:b/>
        </w:rPr>
        <w:t>AB „KLAIPĖDOS VANDUO“ 2016–2018 METŲ VEIKLOS PLANAS</w:t>
      </w:r>
    </w:p>
    <w:p w:rsidR="005A420B" w:rsidRPr="00081BDF" w:rsidRDefault="005A420B" w:rsidP="008B64A7">
      <w:pPr>
        <w:jc w:val="center"/>
        <w:rPr>
          <w:b/>
        </w:rPr>
      </w:pPr>
    </w:p>
    <w:p w:rsidR="00EC1356" w:rsidRPr="00081BDF" w:rsidRDefault="00EC1356" w:rsidP="00EC1356">
      <w:pPr>
        <w:pStyle w:val="Stilius1"/>
        <w:numPr>
          <w:ilvl w:val="0"/>
          <w:numId w:val="0"/>
        </w:numPr>
        <w:spacing w:line="240" w:lineRule="auto"/>
        <w:ind w:left="720" w:hanging="360"/>
        <w:jc w:val="center"/>
        <w:rPr>
          <w:b/>
        </w:rPr>
      </w:pPr>
      <w:r w:rsidRPr="00081BDF">
        <w:rPr>
          <w:b/>
        </w:rPr>
        <w:t>I SKYRIUS</w:t>
      </w:r>
    </w:p>
    <w:p w:rsidR="005A420B" w:rsidRPr="00081BDF" w:rsidRDefault="005A420B" w:rsidP="00EC1356">
      <w:pPr>
        <w:pStyle w:val="Stilius1"/>
        <w:numPr>
          <w:ilvl w:val="0"/>
          <w:numId w:val="0"/>
        </w:numPr>
        <w:spacing w:line="240" w:lineRule="auto"/>
        <w:ind w:left="720" w:hanging="360"/>
        <w:jc w:val="center"/>
        <w:rPr>
          <w:b/>
        </w:rPr>
      </w:pPr>
      <w:r w:rsidRPr="00081BDF">
        <w:rPr>
          <w:b/>
        </w:rPr>
        <w:t>AB „KLAIPĖDOS VANDUO“ VYKDOMA VEIKLA</w:t>
      </w:r>
    </w:p>
    <w:p w:rsidR="005A420B" w:rsidRPr="00081BDF" w:rsidRDefault="005A420B" w:rsidP="008B64A7">
      <w:pPr>
        <w:ind w:left="720"/>
        <w:jc w:val="both"/>
      </w:pPr>
    </w:p>
    <w:p w:rsidR="005A420B" w:rsidRPr="00081BDF" w:rsidRDefault="00EC1356" w:rsidP="008B64A7">
      <w:pPr>
        <w:autoSpaceDE w:val="0"/>
        <w:autoSpaceDN w:val="0"/>
        <w:adjustRightInd w:val="0"/>
        <w:ind w:firstLine="709"/>
        <w:jc w:val="both"/>
      </w:pPr>
      <w:r w:rsidRPr="00081BDF">
        <w:t>AB „Klaipėdos vanduo“</w:t>
      </w:r>
      <w:r w:rsidR="005A420B" w:rsidRPr="00081BDF">
        <w:t xml:space="preserve"> pagrindinės veiklos kryptys yra vandens, kurio kokybė privalo atitikti nustatytas Lietuvos higienos normas, rinkimas, valymas ir paskirstymas vartotojams bei nuotekų šalinimas ir apdorojimas, vandens nuotekų ir kanalizacijos sistemų priežiūra, paviršinių nuotekų tvarkymo sistemų priežiūra. </w:t>
      </w:r>
    </w:p>
    <w:p w:rsidR="005A420B" w:rsidRPr="00081BDF" w:rsidRDefault="005A420B" w:rsidP="008B64A7">
      <w:pPr>
        <w:ind w:firstLine="709"/>
        <w:jc w:val="both"/>
      </w:pPr>
      <w:r w:rsidRPr="00081BDF">
        <w:t xml:space="preserve">Valstybinės kainų ir energetikos kontrolės komisijos </w:t>
      </w:r>
      <w:r w:rsidR="001B4009" w:rsidRPr="00081BDF">
        <w:t xml:space="preserve">2015 m. liepos 9 d. </w:t>
      </w:r>
      <w:r w:rsidRPr="00081BDF">
        <w:t>nutarimu Nr.</w:t>
      </w:r>
      <w:r w:rsidR="001B4009" w:rsidRPr="00081BDF">
        <w:t> </w:t>
      </w:r>
      <w:r w:rsidRPr="00081BDF">
        <w:t>O3</w:t>
      </w:r>
      <w:r w:rsidR="001B4009" w:rsidRPr="00081BDF">
        <w:noBreakHyphen/>
      </w:r>
      <w:r w:rsidRPr="00081BDF">
        <w:t>420 „Dėl geriamojo vandens tiekimo ir nuotekų tvarkymo licencijos akcinei bendrovei „Klaipėdos vanduo“ išdavimo“ AB „Klaipėdos vanduo“ suteikta geriamojo vandens tiekimo ir nuotekų tvarkymo veiklos licencija Nr.</w:t>
      </w:r>
      <w:r w:rsidR="00524A92" w:rsidRPr="00081BDF">
        <w:t xml:space="preserve"> </w:t>
      </w:r>
      <w:r w:rsidRPr="00081BDF">
        <w:t xml:space="preserve">L7-GVTNT-44, suteikianti teisę verstis geriamojo vandens tiekimo ir nuotekų tvarkymo veikla Klaipėdos mieste ir Klaipėdos rajone. </w:t>
      </w:r>
    </w:p>
    <w:p w:rsidR="005A420B" w:rsidRPr="00081BDF" w:rsidRDefault="005A420B" w:rsidP="008B64A7">
      <w:pPr>
        <w:ind w:firstLine="709"/>
        <w:jc w:val="both"/>
      </w:pPr>
      <w:r w:rsidRPr="00081BDF">
        <w:t>Klaipėdos rajono savivaldybės taryb</w:t>
      </w:r>
      <w:r w:rsidR="001B4009" w:rsidRPr="00081BDF">
        <w:t>os</w:t>
      </w:r>
      <w:r w:rsidRPr="00081BDF">
        <w:t xml:space="preserve"> </w:t>
      </w:r>
      <w:r w:rsidR="001B4009" w:rsidRPr="00081BDF">
        <w:t xml:space="preserve">2015 m. rugpjūčio 27 d. </w:t>
      </w:r>
      <w:r w:rsidRPr="00081BDF">
        <w:t>sprendimu Nr.</w:t>
      </w:r>
      <w:r w:rsidR="00524A92" w:rsidRPr="00081BDF">
        <w:t xml:space="preserve"> </w:t>
      </w:r>
      <w:r w:rsidRPr="00081BDF">
        <w:t>T11-216 „Dėl AB „Klaipėdos vanduo“ paskyrimo viešąja geriamojo vandens tiekėja ir nuotekų tvarkytoja Klaipėdos rajono savivaldybėje“ ir Klaipėdos miesto savivaldybės taryb</w:t>
      </w:r>
      <w:r w:rsidR="001B4009" w:rsidRPr="00081BDF">
        <w:t>os</w:t>
      </w:r>
      <w:r w:rsidRPr="00081BDF">
        <w:t xml:space="preserve"> </w:t>
      </w:r>
      <w:r w:rsidR="001B4009" w:rsidRPr="00081BDF">
        <w:t xml:space="preserve">2015 m. rugsėjo 24 d. </w:t>
      </w:r>
      <w:r w:rsidRPr="00081BDF">
        <w:t>sprendimu Nr.</w:t>
      </w:r>
      <w:r w:rsidR="00524A92" w:rsidRPr="00081BDF">
        <w:t xml:space="preserve"> </w:t>
      </w:r>
      <w:r w:rsidRPr="00081BDF">
        <w:t xml:space="preserve">T2-258 „Dėl </w:t>
      </w:r>
      <w:r w:rsidR="00081BDF">
        <w:t>v</w:t>
      </w:r>
      <w:r w:rsidRPr="00081BDF">
        <w:t xml:space="preserve">iešojo vandens tiekėjo paskyrimo“ AB </w:t>
      </w:r>
      <w:r w:rsidR="00081BDF">
        <w:t>„</w:t>
      </w:r>
      <w:r w:rsidRPr="00081BDF">
        <w:t xml:space="preserve">Klaipėdos vanduo“ </w:t>
      </w:r>
      <w:r w:rsidR="001B4009" w:rsidRPr="00081BDF">
        <w:t xml:space="preserve">paskirta </w:t>
      </w:r>
      <w:r w:rsidRPr="00081BDF">
        <w:t>viešąja vandens tiekėja ir nuotekų tvarkyt</w:t>
      </w:r>
      <w:r w:rsidR="001B4009" w:rsidRPr="00081BDF">
        <w:t>oja Klaipėdos rajone ir mieste.</w:t>
      </w:r>
    </w:p>
    <w:p w:rsidR="005A420B" w:rsidRPr="00081BDF" w:rsidRDefault="005A420B" w:rsidP="008B64A7">
      <w:pPr>
        <w:ind w:firstLine="709"/>
        <w:jc w:val="both"/>
      </w:pPr>
      <w:r w:rsidRPr="00081BDF">
        <w:t xml:space="preserve">Nuo 2016 m. sausio 1 d. AB „Klaipėdos vanduo“ Klaipėdos miesto savivaldybės tarybos </w:t>
      </w:r>
      <w:r w:rsidR="001B4009" w:rsidRPr="00081BDF">
        <w:t>2015 m.</w:t>
      </w:r>
      <w:r w:rsidR="009F14FA" w:rsidRPr="00081BDF">
        <w:t xml:space="preserve"> </w:t>
      </w:r>
      <w:r w:rsidR="001B4009" w:rsidRPr="00081BDF">
        <w:t xml:space="preserve">gruodžio 22 d. </w:t>
      </w:r>
      <w:r w:rsidRPr="00081BDF">
        <w:t>sprendimu Nr. T2-349 „Dėl paviršinių (lietaus) nuotekų tinklų ir įrenginių tvarkytojo paskyrimo“ paskirta paviršinių nuotekų tvarkytoja Klaipėdos miesto savivaldybės teritorijoje.</w:t>
      </w:r>
    </w:p>
    <w:p w:rsidR="005A420B" w:rsidRPr="00081BDF" w:rsidRDefault="005A420B" w:rsidP="008B64A7">
      <w:pPr>
        <w:ind w:firstLine="709"/>
        <w:jc w:val="both"/>
      </w:pPr>
      <w:r w:rsidRPr="00081BDF">
        <w:rPr>
          <w:bCs/>
        </w:rPr>
        <w:t xml:space="preserve">2015 m. pabaigoje bendrovė eksploatavo 61 vandenvietę: Klaipėdos mieste </w:t>
      </w:r>
      <w:r w:rsidR="006664FE" w:rsidRPr="00081BDF">
        <w:rPr>
          <w:bCs/>
        </w:rPr>
        <w:t>–</w:t>
      </w:r>
      <w:r w:rsidRPr="00081BDF">
        <w:rPr>
          <w:bCs/>
        </w:rPr>
        <w:t xml:space="preserve"> 1-ąją, 3-</w:t>
      </w:r>
      <w:r w:rsidR="006664FE" w:rsidRPr="00081BDF">
        <w:rPr>
          <w:bCs/>
        </w:rPr>
        <w:t>i</w:t>
      </w:r>
      <w:r w:rsidRPr="00081BDF">
        <w:rPr>
          <w:bCs/>
        </w:rPr>
        <w:t>ąją, Žardupės, Klaipėdos rajone – 58 vandenvietes. Klaipėdos miesto gyventojai bei įmonės geriam</w:t>
      </w:r>
      <w:r w:rsidR="006664FE" w:rsidRPr="00081BDF">
        <w:rPr>
          <w:bCs/>
        </w:rPr>
        <w:t xml:space="preserve">ąjį vandenį gauna iš </w:t>
      </w:r>
      <w:r w:rsidR="00081BDF">
        <w:rPr>
          <w:bCs/>
        </w:rPr>
        <w:t>AB</w:t>
      </w:r>
      <w:r w:rsidR="006664FE" w:rsidRPr="00081BDF">
        <w:rPr>
          <w:bCs/>
        </w:rPr>
        <w:t xml:space="preserve"> „Klaipėdos vanduo“</w:t>
      </w:r>
      <w:r w:rsidRPr="00081BDF">
        <w:rPr>
          <w:bCs/>
        </w:rPr>
        <w:t xml:space="preserve"> priklausančių vandenviečių: šiaurinę Klaipėdos miesto dalį vandeniu aprūpina 1-oji vandenvietė, o pietinę – 3-</w:t>
      </w:r>
      <w:r w:rsidR="006664FE" w:rsidRPr="00081BDF">
        <w:rPr>
          <w:bCs/>
        </w:rPr>
        <w:t>i</w:t>
      </w:r>
      <w:r w:rsidRPr="00081BDF">
        <w:rPr>
          <w:bCs/>
        </w:rPr>
        <w:t xml:space="preserve">oji, Žardupės kvartalas vandeniu aprūpinamas iš vietinės vandenvietės, tačiau šio kvartalo tinklai ateityje turėtų būti prijungti prie centralizuotos miesto vandentiekio sistemos; nuotekų valyklai vanduo taip pat tiekiamas iš vietinės nuotekų valyklos vandenvietės. 2014 m., vykdant </w:t>
      </w:r>
      <w:r w:rsidR="006664FE" w:rsidRPr="00081BDF">
        <w:rPr>
          <w:bCs/>
        </w:rPr>
        <w:t>iš dalies</w:t>
      </w:r>
      <w:r w:rsidRPr="00081BDF">
        <w:rPr>
          <w:bCs/>
        </w:rPr>
        <w:t xml:space="preserve"> ES finansuojamus tinklų plėtros projektus, pakloti tinklai priemiestinėse Jakų, Sudmantų, Gindulių, Purmalių ir Kalotės gyvenvietėse. Į Gindulių gyvenvietę 2014 m. birželio mėnesį, Jakų, Sudmantų – liepos mėnesį, pradėtas tiekti Lietuvos higienos normos reikalavimus atitinkantis geriamasis vanduo, o vietinių vandenviečių, kurių vanduo neatitiko normos, atsisakyta. Visus 2015 metus iš 1-osios ir 3-iosios</w:t>
      </w:r>
      <w:r w:rsidR="009F14FA" w:rsidRPr="00081BDF">
        <w:rPr>
          <w:bCs/>
        </w:rPr>
        <w:t xml:space="preserve"> </w:t>
      </w:r>
      <w:r w:rsidRPr="00081BDF">
        <w:rPr>
          <w:bCs/>
        </w:rPr>
        <w:t>miesto vandenviečių tiekiamas geriamasis vanduo atitiko Lietuvos higienos normos reikalavimus. Gargždų mieste vanduo tiekiamas iš vienos vandenvietės, esančios Laugaliuose.</w:t>
      </w:r>
      <w:r w:rsidRPr="00081BDF">
        <w:rPr>
          <w:bCs/>
          <w:color w:val="FF0000"/>
        </w:rPr>
        <w:t xml:space="preserve"> </w:t>
      </w:r>
      <w:r w:rsidRPr="00081BDF">
        <w:rPr>
          <w:bCs/>
        </w:rPr>
        <w:t>Klaipėdos mieste ir</w:t>
      </w:r>
      <w:r w:rsidR="009F14FA" w:rsidRPr="00081BDF">
        <w:rPr>
          <w:bCs/>
        </w:rPr>
        <w:t xml:space="preserve"> </w:t>
      </w:r>
      <w:r w:rsidRPr="00081BDF">
        <w:rPr>
          <w:bCs/>
        </w:rPr>
        <w:t>rajone AB „Klaipėdos vanduo“ prižiūri ir eksploatuoja 70 gręžinių 61 vandenvietėje.</w:t>
      </w:r>
      <w:r w:rsidRPr="00081BDF">
        <w:t xml:space="preserve"> </w:t>
      </w:r>
      <w:r w:rsidRPr="00081BDF">
        <w:rPr>
          <w:bCs/>
        </w:rPr>
        <w:t>Perimtoje eksploatuoti</w:t>
      </w:r>
      <w:r w:rsidR="009F14FA" w:rsidRPr="00081BDF">
        <w:rPr>
          <w:bCs/>
        </w:rPr>
        <w:t xml:space="preserve"> </w:t>
      </w:r>
      <w:r w:rsidRPr="00081BDF">
        <w:rPr>
          <w:bCs/>
        </w:rPr>
        <w:t xml:space="preserve">AB „Klaipėdos rajono vandenys“ aptarnavimo teritorijoje buvo 53 vandenvietės, tik dviejose iš jų, Balsėnų ir Gropiškės, požeminio vandens kokybė </w:t>
      </w:r>
      <w:r w:rsidR="00081BDF">
        <w:rPr>
          <w:bCs/>
        </w:rPr>
        <w:t>visiškai</w:t>
      </w:r>
      <w:r w:rsidRPr="00081BDF">
        <w:rPr>
          <w:bCs/>
        </w:rPr>
        <w:t xml:space="preserve"> atitink</w:t>
      </w:r>
      <w:r w:rsidR="00524A92" w:rsidRPr="00081BDF">
        <w:rPr>
          <w:bCs/>
        </w:rPr>
        <w:t>a</w:t>
      </w:r>
      <w:r w:rsidRPr="00081BDF">
        <w:rPr>
          <w:bCs/>
        </w:rPr>
        <w:t xml:space="preserve"> higienos normos HN24:2003 reikalavimus.</w:t>
      </w:r>
      <w:r w:rsidRPr="00081BDF">
        <w:rPr>
          <w:bCs/>
          <w:color w:val="FF0000"/>
        </w:rPr>
        <w:t xml:space="preserve"> </w:t>
      </w:r>
      <w:r w:rsidRPr="00081BDF">
        <w:rPr>
          <w:bCs/>
        </w:rPr>
        <w:t>7 vandenvietėse viršijamas toksinis elementas fluoras.</w:t>
      </w:r>
      <w:r w:rsidRPr="00081BDF">
        <w:rPr>
          <w:bCs/>
          <w:color w:val="FF0000"/>
        </w:rPr>
        <w:t xml:space="preserve"> </w:t>
      </w:r>
      <w:r w:rsidRPr="00081BDF">
        <w:rPr>
          <w:bCs/>
        </w:rPr>
        <w:t>12 vandenviečių viršijamas toksinis elementas boras. 39 vandenvietėse viršijamas indikatorinis elemen</w:t>
      </w:r>
      <w:r w:rsidR="009F14FA" w:rsidRPr="00081BDF">
        <w:rPr>
          <w:bCs/>
        </w:rPr>
        <w:t xml:space="preserve">tas amonis, 42 vandenvietėse – geležis, </w:t>
      </w:r>
      <w:r w:rsidRPr="00081BDF">
        <w:rPr>
          <w:bCs/>
        </w:rPr>
        <w:t xml:space="preserve">9 vandenvietėse </w:t>
      </w:r>
      <w:r w:rsidR="009F14FA" w:rsidRPr="00081BDF">
        <w:rPr>
          <w:bCs/>
        </w:rPr>
        <w:t>–</w:t>
      </w:r>
      <w:r w:rsidRPr="00081BDF">
        <w:rPr>
          <w:bCs/>
        </w:rPr>
        <w:t xml:space="preserve"> manganas. </w:t>
      </w:r>
      <w:r w:rsidRPr="00081BDF">
        <w:t>Akivaizdu, kad šių vandenviečių vandens kokybės gerinimas artimiausiai</w:t>
      </w:r>
      <w:r w:rsidR="00081BDF">
        <w:t>s</w:t>
      </w:r>
      <w:r w:rsidRPr="00081BDF">
        <w:t xml:space="preserve"> metais bus viena i</w:t>
      </w:r>
      <w:r w:rsidR="009F14FA" w:rsidRPr="00081BDF">
        <w:t>š prioritetinių veiklos sričių.</w:t>
      </w:r>
      <w:r w:rsidRPr="00081BDF">
        <w:t xml:space="preserve"> Visose vandenvietėse yra skirtingi cheminių elementų, viršijančių higienos normos reikalavimus, deriniai, todėl vandens gerinimo technologijos turės būti parenkamos pagal kiekvienos šių vandenviečių konkrečius vandens parametrus. AB „Klaipėdos vanduo“ įsigijo geriamojo vandens paruošimo </w:t>
      </w:r>
      <w:r w:rsidRPr="00081BDF">
        <w:lastRenderedPageBreak/>
        <w:t>bandymų stotelę, skirtą technologin</w:t>
      </w:r>
      <w:r w:rsidR="00063955">
        <w:t>iam</w:t>
      </w:r>
      <w:r w:rsidRPr="00081BDF">
        <w:t xml:space="preserve"> proces</w:t>
      </w:r>
      <w:r w:rsidR="00063955">
        <w:t>ui</w:t>
      </w:r>
      <w:r w:rsidRPr="00081BDF">
        <w:t xml:space="preserve"> </w:t>
      </w:r>
      <w:r w:rsidR="00063955" w:rsidRPr="00081BDF">
        <w:t xml:space="preserve">modeliuoti </w:t>
      </w:r>
      <w:r w:rsidRPr="00081BDF">
        <w:t xml:space="preserve">ir pagal gautus rezultatus projektuoti ir statyti vandens ruošyklas. Per 2014 metus šios stotelės </w:t>
      </w:r>
      <w:r w:rsidR="00063955">
        <w:t>darbuotojų</w:t>
      </w:r>
      <w:r w:rsidRPr="00081BDF">
        <w:t xml:space="preserve"> buvo parinktos geriamojo vandens paruošimo technologijos 3 vandenvietėms </w:t>
      </w:r>
      <w:r w:rsidR="00063955">
        <w:t>–</w:t>
      </w:r>
      <w:r w:rsidRPr="00081BDF">
        <w:t xml:space="preserve"> Judrėnų, Drevernos ir Dauparų. 2015 m., paklojus magistralinę vandentiekio liniją nuo Klaipėdos m. 3-iosios vandenvietės iki Priekulės, o pakeliui prie šios linijos prijungus vietines Dituvos, Mickų ir Kuodžių gyvenviečių vandens tiekimo sistemas, išspręstas vandens kokybės klausimas šiose gyvenvietėse. Vykdoma gręžinių pergręžimo programa, k</w:t>
      </w:r>
      <w:r w:rsidR="00063955">
        <w:t>ai</w:t>
      </w:r>
      <w:r w:rsidRPr="00081BDF">
        <w:t xml:space="preserve"> atliekami žvalgybiniai gręžimai ir kituose vandeninguose sluoksniuose ieškoma geros kokybės ar didesnio kiekio vandens. Radus geresnės kokybės vandenį, pergręžiamas vandenvietės gręžinys ir vanduo tiekiamas vartotojams. Taip nuo 2013 m. vandens kokybė pagerinta ir padidintas kiekis Karklės, Girkalių, Grauminės (Plikių), Daugmantų, Judrėnų, Agluonėnų ir Šiūparių gyvenvietėse. Atlikta žvalgyba Kalnuvėnų ir Lapių gyvenvietėse. Gręžiniai čia bus gręžiami 2016</w:t>
      </w:r>
      <w:r w:rsidR="00EA7921">
        <w:t> m. Ž</w:t>
      </w:r>
      <w:r w:rsidRPr="00081BDF">
        <w:t>valgybiniai tyrimai 2016 m. bus atliekami Pleškučių, Mieželių ir Rokų gyvenvietėse.</w:t>
      </w:r>
    </w:p>
    <w:p w:rsidR="005A420B" w:rsidRPr="00081BDF" w:rsidRDefault="009F14FA" w:rsidP="008B64A7">
      <w:pPr>
        <w:ind w:firstLine="709"/>
        <w:jc w:val="both"/>
      </w:pPr>
      <w:r w:rsidRPr="00081BDF">
        <w:t xml:space="preserve">2015 m. pabaigoje </w:t>
      </w:r>
      <w:r w:rsidR="005A420B" w:rsidRPr="00081BDF">
        <w:t xml:space="preserve">AB „Klaipėdos vanduo“ Klaipėdos rajone eksploatavo 5 geriamojo vandens ruošyklas (Kretingalėje, Endriejave, Agluonėnuose, Girkaliuose ir Kvietiniuose), iš kurių vartotojams tiekiamas vanduo </w:t>
      </w:r>
      <w:r w:rsidR="00EA7921">
        <w:t>visiškai</w:t>
      </w:r>
      <w:r w:rsidR="005A420B" w:rsidRPr="00081BDF">
        <w:t xml:space="preserve"> atitinka higienos normos HN24:2003 reikalavimus. </w:t>
      </w:r>
    </w:p>
    <w:p w:rsidR="005A420B" w:rsidRPr="00081BDF" w:rsidRDefault="005A420B" w:rsidP="008B64A7">
      <w:pPr>
        <w:ind w:firstLine="709"/>
        <w:jc w:val="both"/>
        <w:rPr>
          <w:color w:val="FF0000"/>
        </w:rPr>
      </w:pPr>
      <w:r w:rsidRPr="00081BDF">
        <w:t xml:space="preserve">2015 metų pabaigoje Klaipėdoje ir Klaipėdos rajone su Gargždų ir Priekulės miestais bendras eksploatuojamų vandentiekio tinklų ilgis sudarė 843,8 km, iš jų 599,4 km </w:t>
      </w:r>
      <w:r w:rsidR="00EA7921">
        <w:t xml:space="preserve">– </w:t>
      </w:r>
      <w:r w:rsidRPr="00081BDF">
        <w:t xml:space="preserve">nuosavybės teise bendrovei priklausantys tinklai, 3,1 km </w:t>
      </w:r>
      <w:r w:rsidR="009F14FA" w:rsidRPr="00081BDF">
        <w:t>–</w:t>
      </w:r>
      <w:r w:rsidRPr="00081BDF">
        <w:t xml:space="preserve"> bešeimininkiai ir 241,3 km </w:t>
      </w:r>
      <w:r w:rsidR="009F14FA" w:rsidRPr="00081BDF">
        <w:t>–</w:t>
      </w:r>
      <w:r w:rsidRPr="00081BDF">
        <w:t xml:space="preserve"> vandentiekio tinklai</w:t>
      </w:r>
      <w:r w:rsidR="00EA7921">
        <w:t>,</w:t>
      </w:r>
      <w:r w:rsidRPr="00081BDF">
        <w:t xml:space="preserve"> prižiūrimi pagal įvairias sutartis (panaudos, apžiūros, eksploatacijos) ir pagal Klaipėdos miesto ir rajono savivaldybių tarybų sprendimus.</w:t>
      </w:r>
      <w:r w:rsidRPr="00081BDF">
        <w:rPr>
          <w:color w:val="FF0000"/>
        </w:rPr>
        <w:t xml:space="preserve"> </w:t>
      </w:r>
    </w:p>
    <w:p w:rsidR="005A420B" w:rsidRPr="00081BDF" w:rsidRDefault="005A420B" w:rsidP="008B64A7">
      <w:pPr>
        <w:ind w:firstLine="709"/>
        <w:jc w:val="both"/>
      </w:pPr>
      <w:r w:rsidRPr="00081BDF">
        <w:t>Bendras eksploatuojamų buitinių nuotekų tinklų ilgis 2015 m. p</w:t>
      </w:r>
      <w:r w:rsidR="00EA7921">
        <w:t>abaigoje sudarė 718,4 km. Iš jų</w:t>
      </w:r>
      <w:r w:rsidRPr="00081BDF">
        <w:t xml:space="preserve"> 605,4 km nuosavybės teise</w:t>
      </w:r>
      <w:r w:rsidR="009F14FA" w:rsidRPr="00081BDF">
        <w:t xml:space="preserve"> </w:t>
      </w:r>
      <w:r w:rsidRPr="00081BDF">
        <w:t xml:space="preserve">priklausė bendrovei, 3,5 km – bešeimininkiai ir 109,5 km </w:t>
      </w:r>
      <w:r w:rsidR="00EA7921">
        <w:t xml:space="preserve">– </w:t>
      </w:r>
      <w:r w:rsidRPr="00081BDF">
        <w:t xml:space="preserve">prižiūrimi pagal įvairias sutartis (panaudos, apžiūros, eksploatacijos) arba pagal Klaipėdos miesto ir rajono savivaldybių tarybų sprendimus. </w:t>
      </w:r>
    </w:p>
    <w:p w:rsidR="005A420B" w:rsidRPr="00081BDF" w:rsidRDefault="005A420B" w:rsidP="008B64A7">
      <w:pPr>
        <w:ind w:firstLine="709"/>
        <w:jc w:val="both"/>
        <w:rPr>
          <w:bCs/>
          <w:lang w:eastAsia="lt-LT"/>
        </w:rPr>
      </w:pPr>
      <w:r w:rsidRPr="00081BDF">
        <w:rPr>
          <w:bCs/>
          <w:lang w:eastAsia="lt-LT"/>
        </w:rPr>
        <w:t>2014 metų pabaigoje nuotekoms perpumpuoti bendrovėje buvo eksploatuojamos 85 nuotekų siurblinės.</w:t>
      </w:r>
      <w:r w:rsidR="009F14FA" w:rsidRPr="00081BDF">
        <w:rPr>
          <w:bCs/>
          <w:lang w:eastAsia="lt-LT"/>
        </w:rPr>
        <w:t xml:space="preserve"> </w:t>
      </w:r>
      <w:r w:rsidRPr="00081BDF">
        <w:rPr>
          <w:bCs/>
          <w:lang w:eastAsia="lt-LT"/>
        </w:rPr>
        <w:t>2014 metais pradėtos eksploatuoti 7 naujos nuotekų siurblinės.</w:t>
      </w:r>
    </w:p>
    <w:p w:rsidR="005A420B" w:rsidRPr="00081BDF" w:rsidRDefault="005A420B" w:rsidP="008B64A7">
      <w:pPr>
        <w:ind w:firstLine="709"/>
        <w:jc w:val="both"/>
      </w:pPr>
      <w:r w:rsidRPr="00081BDF">
        <w:t>2015 metų pabaigoje bendrovė eksploatavo 15 nuotekų valyklų: 1 didelę nuotekų valyklą Dumpiuose, kurioje išvalomos Klaipėdos mieste, Priekulėje, Gargžduose, Jakuose, Ginduliuose, Slengiuose, Karklėje, Agluonėnuose ir Doviluose surinktos nuotekos, ir 14 Klaipėdos rajono gyvenvietėse esančių nedidelių nuotekų valyklų. Per 2014 metus nuotekos iš Gindulių, Jakų, Sudmantų, Slengių ir Dovilų gyvenviečių pradėtos valyti Dumpių nuotekų valykloje, prijungus šių gyvenviečių nuotekų tinklus prie Klaipėdos miesto bendrų centralizuotų nuotekų tinklų. Dauguma šių nuotekų valyklų yra susidėvėjusios ir ne</w:t>
      </w:r>
      <w:r w:rsidR="00EA7921">
        <w:t>visiškai</w:t>
      </w:r>
      <w:r w:rsidRPr="00081BDF">
        <w:t xml:space="preserve"> funkcionuojančios. Gyvenvietės, kuriose įrengtos mažosios nuotekų valyklos, išsidėsčiusios toli viena nuo kitos. Bendras atstumas tarp minimų mažųjų nuotekų valyklų yra apie 300 km. Yra atlikta nuotekų valyklų esamos būklės analizė.</w:t>
      </w:r>
    </w:p>
    <w:p w:rsidR="005A420B" w:rsidRPr="00081BDF" w:rsidRDefault="005A420B" w:rsidP="008B64A7">
      <w:pPr>
        <w:ind w:firstLine="709"/>
        <w:jc w:val="both"/>
      </w:pPr>
      <w:r w:rsidRPr="00081BDF">
        <w:rPr>
          <w:lang w:eastAsia="lt-LT"/>
        </w:rPr>
        <w:t>Dumblo valymo įrenginiuose per 2014 m. metus dumblo pūdymo proceso metu išgauta 1</w:t>
      </w:r>
      <w:r w:rsidR="0004066E">
        <w:rPr>
          <w:lang w:eastAsia="lt-LT"/>
        </w:rPr>
        <w:t> </w:t>
      </w:r>
      <w:r w:rsidRPr="00081BDF">
        <w:rPr>
          <w:lang w:eastAsia="lt-LT"/>
        </w:rPr>
        <w:t>961</w:t>
      </w:r>
      <w:r w:rsidR="0004066E">
        <w:rPr>
          <w:lang w:eastAsia="lt-LT"/>
        </w:rPr>
        <w:t> </w:t>
      </w:r>
      <w:r w:rsidRPr="00081BDF">
        <w:rPr>
          <w:lang w:eastAsia="lt-LT"/>
        </w:rPr>
        <w:t>748 m</w:t>
      </w:r>
      <w:r w:rsidRPr="00081BDF">
        <w:rPr>
          <w:vertAlign w:val="superscript"/>
          <w:lang w:eastAsia="lt-LT"/>
        </w:rPr>
        <w:t>3</w:t>
      </w:r>
      <w:r w:rsidRPr="00081BDF">
        <w:rPr>
          <w:lang w:eastAsia="lt-LT"/>
        </w:rPr>
        <w:t xml:space="preserve"> biodujų. Iš jų pagaminta 3634 MWh elektros energijos. Dar 610 MWh elektros</w:t>
      </w:r>
      <w:r w:rsidRPr="00081BDF">
        <w:t xml:space="preserve"> </w:t>
      </w:r>
      <w:r w:rsidRPr="00081BDF">
        <w:rPr>
          <w:lang w:eastAsia="lt-LT"/>
        </w:rPr>
        <w:t>energijos pagaminta dumblo džiovyklos generatoriumi. Bendras pagamintos elektros energijos</w:t>
      </w:r>
      <w:r w:rsidRPr="00081BDF">
        <w:t xml:space="preserve"> </w:t>
      </w:r>
      <w:r w:rsidRPr="00081BDF">
        <w:rPr>
          <w:lang w:eastAsia="lt-LT"/>
        </w:rPr>
        <w:t>k</w:t>
      </w:r>
      <w:r w:rsidR="0004066E">
        <w:rPr>
          <w:lang w:eastAsia="lt-LT"/>
        </w:rPr>
        <w:t>iekis sudarė 76 proc. visam nuo</w:t>
      </w:r>
      <w:r w:rsidRPr="00081BDF">
        <w:rPr>
          <w:lang w:eastAsia="lt-LT"/>
        </w:rPr>
        <w:t>tekų valymo ir dumblo tvarkymo procesui reikalingo elektros</w:t>
      </w:r>
      <w:r w:rsidRPr="00081BDF">
        <w:t xml:space="preserve"> </w:t>
      </w:r>
      <w:r w:rsidRPr="00081BDF">
        <w:rPr>
          <w:lang w:eastAsia="lt-LT"/>
        </w:rPr>
        <w:t>energijos kiekio. Nedidelė dalis išgautų biodujų, apie 200 tūkst.</w:t>
      </w:r>
      <w:r w:rsidR="00A42A0C" w:rsidRPr="00081BDF">
        <w:rPr>
          <w:lang w:eastAsia="lt-LT"/>
        </w:rPr>
        <w:t xml:space="preserve"> </w:t>
      </w:r>
      <w:r w:rsidRPr="00081BDF">
        <w:rPr>
          <w:lang w:eastAsia="lt-LT"/>
        </w:rPr>
        <w:t>m</w:t>
      </w:r>
      <w:r w:rsidRPr="00081BDF">
        <w:rPr>
          <w:vertAlign w:val="superscript"/>
          <w:lang w:eastAsia="lt-LT"/>
        </w:rPr>
        <w:t>3</w:t>
      </w:r>
      <w:r w:rsidR="0004066E">
        <w:rPr>
          <w:lang w:eastAsia="lt-LT"/>
        </w:rPr>
        <w:t>,</w:t>
      </w:r>
      <w:r w:rsidRPr="00081BDF">
        <w:rPr>
          <w:lang w:eastAsia="lt-LT"/>
        </w:rPr>
        <w:t xml:space="preserve"> buvo sunaudota džiovyklos</w:t>
      </w:r>
      <w:r w:rsidRPr="00081BDF">
        <w:t xml:space="preserve"> </w:t>
      </w:r>
      <w:r w:rsidRPr="00081BDF">
        <w:rPr>
          <w:lang w:eastAsia="lt-LT"/>
        </w:rPr>
        <w:t>katile, negaminant elektros energijos.</w:t>
      </w:r>
      <w:r w:rsidRPr="00081BDF">
        <w:t xml:space="preserve"> 2014 metai buvo dumblo džiovinimo įrenginių defektų šalinimo laikotarpis, todėl šie įrenginiai buvo derinami, ištaisomi rasti gedimai ir </w:t>
      </w:r>
      <w:r w:rsidR="0004066E">
        <w:t>nuolat</w:t>
      </w:r>
      <w:r w:rsidRPr="00081BDF">
        <w:t xml:space="preserve"> veikti pradėjo tik rugsėjo mėnesį, o džiovintas dumblas perduodamas tvarkytojui nuo gruodžio mėnesio. 2014 m. tvarkytojui perduota 270,32 t džiovinto dumblo.</w:t>
      </w:r>
    </w:p>
    <w:p w:rsidR="00EC1356" w:rsidRPr="00081BDF" w:rsidRDefault="00EC1356" w:rsidP="00EC1356">
      <w:pPr>
        <w:pStyle w:val="Stilius1"/>
        <w:numPr>
          <w:ilvl w:val="0"/>
          <w:numId w:val="0"/>
        </w:numPr>
        <w:spacing w:line="240" w:lineRule="auto"/>
        <w:rPr>
          <w:rFonts w:eastAsia="Times New Roman"/>
        </w:rPr>
      </w:pPr>
    </w:p>
    <w:p w:rsidR="00EC1356" w:rsidRPr="00081BDF" w:rsidRDefault="00EC1356" w:rsidP="00EC1356">
      <w:pPr>
        <w:pStyle w:val="Stilius1"/>
        <w:numPr>
          <w:ilvl w:val="0"/>
          <w:numId w:val="0"/>
        </w:numPr>
        <w:spacing w:line="240" w:lineRule="auto"/>
        <w:jc w:val="center"/>
        <w:rPr>
          <w:rFonts w:eastAsia="Times New Roman"/>
          <w:b/>
        </w:rPr>
      </w:pPr>
      <w:r w:rsidRPr="00081BDF">
        <w:rPr>
          <w:rFonts w:eastAsia="Times New Roman"/>
          <w:b/>
        </w:rPr>
        <w:t>II SKYRIUS</w:t>
      </w:r>
    </w:p>
    <w:p w:rsidR="005A420B" w:rsidRPr="00081BDF" w:rsidRDefault="005A420B" w:rsidP="00EC1356">
      <w:pPr>
        <w:pStyle w:val="Stilius1"/>
        <w:numPr>
          <w:ilvl w:val="0"/>
          <w:numId w:val="0"/>
        </w:numPr>
        <w:spacing w:line="240" w:lineRule="auto"/>
        <w:jc w:val="center"/>
        <w:rPr>
          <w:b/>
        </w:rPr>
      </w:pPr>
      <w:r w:rsidRPr="00081BDF">
        <w:rPr>
          <w:b/>
        </w:rPr>
        <w:t>VALDOMAS TURTAS</w:t>
      </w:r>
    </w:p>
    <w:p w:rsidR="00EC1356" w:rsidRPr="00081BDF" w:rsidRDefault="00EC1356" w:rsidP="00EC1356">
      <w:pPr>
        <w:pStyle w:val="Stilius1"/>
        <w:numPr>
          <w:ilvl w:val="0"/>
          <w:numId w:val="0"/>
        </w:numPr>
        <w:spacing w:line="240" w:lineRule="auto"/>
        <w:ind w:left="720" w:hanging="360"/>
      </w:pPr>
    </w:p>
    <w:p w:rsidR="005A420B" w:rsidRPr="00081BDF" w:rsidRDefault="005A420B" w:rsidP="008B64A7">
      <w:pPr>
        <w:ind w:firstLine="709"/>
        <w:jc w:val="both"/>
      </w:pPr>
      <w:r w:rsidRPr="00081BDF">
        <w:t xml:space="preserve">Didžioji dalis Klaipėdos mieste reikalingo geriamojo vandens tiekimo ir nuotekų tvarkymo paslaugoms teikti turto priklauso AB „Klaipėdos vanduo“ nuosavybės teise, nors ne visas yra įregistruotas </w:t>
      </w:r>
      <w:r w:rsidR="0004066E">
        <w:t>N</w:t>
      </w:r>
      <w:r w:rsidRPr="00081BDF">
        <w:t xml:space="preserve">ekilnojamojo turto registre. Tik nedidelė turto dalis yra bešeimininkio ar net </w:t>
      </w:r>
      <w:r w:rsidRPr="00081BDF">
        <w:lastRenderedPageBreak/>
        <w:t>neturinčio tokio statuso, taip pat privačių asmenų ar kitų įmonių. Su jais yra sudarytos panaudos, aptarnavo, eksploatavimo</w:t>
      </w:r>
      <w:r w:rsidR="009F14FA" w:rsidRPr="00081BDF">
        <w:t xml:space="preserve"> </w:t>
      </w:r>
      <w:r w:rsidRPr="00081BDF">
        <w:t xml:space="preserve">ar kitokios sutartys. Klaipėdos rajone Gargždų mieste </w:t>
      </w:r>
      <w:r w:rsidR="0004066E" w:rsidRPr="00081BDF">
        <w:t xml:space="preserve">didžioji dalis </w:t>
      </w:r>
      <w:r w:rsidRPr="00081BDF">
        <w:t xml:space="preserve">esančio turto taip pat priklauso AB „Klaipėdos vanduo“. Klaipėdos rajone esantis turtas priklauso AB „Klaipėdos vanduo“, AB „Klaipėdos rajono vandenys“ (dukterinė AB „Klaipėdos vanduo“ įmonė, įgyvendinanti </w:t>
      </w:r>
      <w:r w:rsidR="0004066E">
        <w:t xml:space="preserve">iš </w:t>
      </w:r>
      <w:r w:rsidRPr="00081BDF">
        <w:t>dali</w:t>
      </w:r>
      <w:r w:rsidR="0004066E">
        <w:t>es</w:t>
      </w:r>
      <w:r w:rsidRPr="00081BDF">
        <w:t xml:space="preserve"> ES lėšomis finansuojamus vandentvarkos projektus ir valdanti dalį geriamojo vandens tiekimo ir nuotekų tvarkymo veiklai reikalingos infrastruktūros, tačiau pastarosios veiklos nevykdo), Klaipėdos rajono savivaldybei bei privatiems asmenims ar įmonėms. </w:t>
      </w:r>
    </w:p>
    <w:p w:rsidR="005A420B" w:rsidRPr="00081BDF" w:rsidRDefault="005A420B" w:rsidP="008B64A7">
      <w:pPr>
        <w:ind w:firstLine="709"/>
        <w:jc w:val="both"/>
      </w:pPr>
      <w:r w:rsidRPr="00081BDF">
        <w:t xml:space="preserve">Visas paviršinių nuotekų tvarkymui reikalingas turtas priklauso Klaipėdos miesto savivaldybei. </w:t>
      </w:r>
    </w:p>
    <w:p w:rsidR="005A420B" w:rsidRPr="00081BDF" w:rsidRDefault="0004066E" w:rsidP="008B64A7">
      <w:pPr>
        <w:ind w:firstLine="709"/>
        <w:jc w:val="both"/>
      </w:pPr>
      <w:r>
        <w:t>Toliau</w:t>
      </w:r>
      <w:r w:rsidR="005A420B" w:rsidRPr="00081BDF">
        <w:t xml:space="preserve"> esančioje 1 lentelėje pateikiama AB „Klaipėdos vanduo“ eksploatuojamo turto</w:t>
      </w:r>
      <w:r w:rsidR="009F14FA" w:rsidRPr="00081BDF">
        <w:t xml:space="preserve"> </w:t>
      </w:r>
      <w:r w:rsidR="005A420B" w:rsidRPr="00081BDF">
        <w:t>priklausomybė.</w:t>
      </w:r>
    </w:p>
    <w:p w:rsidR="005A420B" w:rsidRPr="00081BDF" w:rsidRDefault="005A420B" w:rsidP="008B64A7">
      <w:pPr>
        <w:ind w:firstLine="709"/>
        <w:jc w:val="both"/>
      </w:pPr>
    </w:p>
    <w:p w:rsidR="005A420B" w:rsidRPr="00081BDF" w:rsidRDefault="005A420B" w:rsidP="008B64A7">
      <w:pPr>
        <w:ind w:firstLine="709"/>
        <w:jc w:val="both"/>
      </w:pPr>
      <w:r w:rsidRPr="00081BDF">
        <w:t>1 lentelė</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992"/>
        <w:gridCol w:w="851"/>
        <w:gridCol w:w="1276"/>
        <w:gridCol w:w="1275"/>
        <w:gridCol w:w="1134"/>
        <w:gridCol w:w="1276"/>
      </w:tblGrid>
      <w:tr w:rsidR="005A420B" w:rsidRPr="00570326" w:rsidTr="00570326">
        <w:trPr>
          <w:trHeight w:val="578"/>
        </w:trPr>
        <w:tc>
          <w:tcPr>
            <w:tcW w:w="2977" w:type="dxa"/>
            <w:vMerge w:val="restart"/>
            <w:vAlign w:val="center"/>
          </w:tcPr>
          <w:p w:rsidR="005A420B" w:rsidRPr="00570326" w:rsidRDefault="005A420B" w:rsidP="00570326">
            <w:pPr>
              <w:pStyle w:val="Pagrindiniotekstotrauka"/>
              <w:ind w:firstLine="0"/>
              <w:jc w:val="center"/>
              <w:rPr>
                <w:szCs w:val="22"/>
              </w:rPr>
            </w:pPr>
            <w:r w:rsidRPr="00570326">
              <w:rPr>
                <w:sz w:val="22"/>
                <w:szCs w:val="22"/>
              </w:rPr>
              <w:t>Turtas</w:t>
            </w:r>
          </w:p>
        </w:tc>
        <w:tc>
          <w:tcPr>
            <w:tcW w:w="992" w:type="dxa"/>
            <w:vMerge w:val="restart"/>
            <w:vAlign w:val="center"/>
          </w:tcPr>
          <w:p w:rsidR="005A420B" w:rsidRPr="00570326" w:rsidRDefault="005A420B" w:rsidP="00570326">
            <w:pPr>
              <w:pStyle w:val="Pagrindiniotekstotrauka"/>
              <w:ind w:firstLine="0"/>
              <w:rPr>
                <w:szCs w:val="22"/>
              </w:rPr>
            </w:pPr>
            <w:r w:rsidRPr="00570326">
              <w:rPr>
                <w:sz w:val="22"/>
                <w:szCs w:val="22"/>
              </w:rPr>
              <w:t>Matavi</w:t>
            </w:r>
            <w:r w:rsidR="00570326">
              <w:rPr>
                <w:sz w:val="22"/>
                <w:szCs w:val="22"/>
              </w:rPr>
              <w:t>-</w:t>
            </w:r>
            <w:r w:rsidRPr="00570326">
              <w:rPr>
                <w:sz w:val="22"/>
                <w:szCs w:val="22"/>
              </w:rPr>
              <w:t>mo vnt.</w:t>
            </w:r>
          </w:p>
        </w:tc>
        <w:tc>
          <w:tcPr>
            <w:tcW w:w="851" w:type="dxa"/>
            <w:vMerge w:val="restart"/>
            <w:vAlign w:val="center"/>
          </w:tcPr>
          <w:p w:rsidR="005A420B" w:rsidRPr="00570326" w:rsidRDefault="005A420B" w:rsidP="00570326">
            <w:pPr>
              <w:pStyle w:val="Pagrindiniotekstotrauka"/>
              <w:ind w:firstLine="34"/>
              <w:jc w:val="center"/>
              <w:rPr>
                <w:b/>
                <w:szCs w:val="22"/>
              </w:rPr>
            </w:pPr>
            <w:r w:rsidRPr="00570326">
              <w:rPr>
                <w:b/>
                <w:sz w:val="22"/>
                <w:szCs w:val="22"/>
              </w:rPr>
              <w:t>Iš viso:</w:t>
            </w:r>
          </w:p>
        </w:tc>
        <w:tc>
          <w:tcPr>
            <w:tcW w:w="1276" w:type="dxa"/>
            <w:vMerge w:val="restart"/>
            <w:vAlign w:val="center"/>
          </w:tcPr>
          <w:p w:rsidR="005A420B" w:rsidRPr="00570326" w:rsidRDefault="005A420B" w:rsidP="00570326">
            <w:pPr>
              <w:pStyle w:val="Pagrindiniotekstotrauka"/>
              <w:ind w:firstLine="34"/>
              <w:jc w:val="center"/>
              <w:rPr>
                <w:szCs w:val="22"/>
              </w:rPr>
            </w:pPr>
            <w:r w:rsidRPr="00570326">
              <w:rPr>
                <w:sz w:val="22"/>
                <w:szCs w:val="22"/>
              </w:rPr>
              <w:t>AB „Klaipėdos vanduo“ nuosavybė</w:t>
            </w:r>
          </w:p>
        </w:tc>
        <w:tc>
          <w:tcPr>
            <w:tcW w:w="3685" w:type="dxa"/>
            <w:gridSpan w:val="3"/>
            <w:vAlign w:val="center"/>
          </w:tcPr>
          <w:p w:rsidR="005A420B" w:rsidRPr="00570326" w:rsidRDefault="005A420B" w:rsidP="00570326">
            <w:pPr>
              <w:pStyle w:val="Pagrindiniotekstotrauka"/>
              <w:ind w:firstLine="176"/>
              <w:jc w:val="center"/>
              <w:rPr>
                <w:szCs w:val="22"/>
              </w:rPr>
            </w:pPr>
            <w:r w:rsidRPr="00570326">
              <w:rPr>
                <w:sz w:val="22"/>
                <w:szCs w:val="22"/>
              </w:rPr>
              <w:t>Pagal eksploatavimo, nuomos ar panaudos sutartis valdomas turtas</w:t>
            </w:r>
          </w:p>
        </w:tc>
      </w:tr>
      <w:tr w:rsidR="005A420B" w:rsidRPr="00570326" w:rsidTr="00570326">
        <w:trPr>
          <w:trHeight w:val="973"/>
        </w:trPr>
        <w:tc>
          <w:tcPr>
            <w:tcW w:w="2977" w:type="dxa"/>
            <w:vMerge/>
            <w:vAlign w:val="center"/>
          </w:tcPr>
          <w:p w:rsidR="005A420B" w:rsidRPr="00570326" w:rsidRDefault="005A420B" w:rsidP="00570326">
            <w:pPr>
              <w:pStyle w:val="Pagrindiniotekstotrauka"/>
              <w:ind w:firstLine="0"/>
              <w:jc w:val="center"/>
              <w:rPr>
                <w:szCs w:val="22"/>
              </w:rPr>
            </w:pPr>
          </w:p>
        </w:tc>
        <w:tc>
          <w:tcPr>
            <w:tcW w:w="992" w:type="dxa"/>
            <w:vMerge/>
            <w:vAlign w:val="center"/>
          </w:tcPr>
          <w:p w:rsidR="005A420B" w:rsidRPr="00570326" w:rsidRDefault="005A420B" w:rsidP="00570326">
            <w:pPr>
              <w:pStyle w:val="Pagrindiniotekstotrauka"/>
              <w:ind w:firstLine="567"/>
              <w:jc w:val="center"/>
              <w:rPr>
                <w:szCs w:val="22"/>
              </w:rPr>
            </w:pPr>
          </w:p>
        </w:tc>
        <w:tc>
          <w:tcPr>
            <w:tcW w:w="851" w:type="dxa"/>
            <w:vMerge/>
            <w:vAlign w:val="center"/>
          </w:tcPr>
          <w:p w:rsidR="005A420B" w:rsidRPr="00570326" w:rsidRDefault="005A420B" w:rsidP="00570326">
            <w:pPr>
              <w:pStyle w:val="Pagrindiniotekstotrauka"/>
              <w:ind w:firstLine="34"/>
              <w:jc w:val="center"/>
              <w:rPr>
                <w:b/>
                <w:szCs w:val="22"/>
              </w:rPr>
            </w:pPr>
          </w:p>
        </w:tc>
        <w:tc>
          <w:tcPr>
            <w:tcW w:w="1276" w:type="dxa"/>
            <w:vMerge/>
            <w:vAlign w:val="center"/>
          </w:tcPr>
          <w:p w:rsidR="005A420B" w:rsidRPr="00570326" w:rsidRDefault="005A420B" w:rsidP="00570326">
            <w:pPr>
              <w:pStyle w:val="Pagrindiniotekstotrauka"/>
              <w:ind w:firstLine="34"/>
              <w:jc w:val="center"/>
              <w:rPr>
                <w:szCs w:val="22"/>
              </w:rPr>
            </w:pP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Su AB „Klaipėdos rajono vandenys“</w:t>
            </w:r>
          </w:p>
        </w:tc>
        <w:tc>
          <w:tcPr>
            <w:tcW w:w="1134" w:type="dxa"/>
            <w:vAlign w:val="center"/>
          </w:tcPr>
          <w:p w:rsidR="005A420B" w:rsidRPr="00570326" w:rsidRDefault="00924E4D" w:rsidP="00570326">
            <w:pPr>
              <w:pStyle w:val="Pagrindiniotekstotrauka"/>
              <w:ind w:firstLine="34"/>
              <w:jc w:val="center"/>
              <w:rPr>
                <w:szCs w:val="22"/>
              </w:rPr>
            </w:pPr>
            <w:r w:rsidRPr="00570326">
              <w:rPr>
                <w:sz w:val="22"/>
                <w:szCs w:val="22"/>
              </w:rPr>
              <w:t>Su Klaipėdos r</w:t>
            </w:r>
            <w:r w:rsidR="005A420B" w:rsidRPr="00570326">
              <w:rPr>
                <w:sz w:val="22"/>
                <w:szCs w:val="22"/>
              </w:rPr>
              <w:t>. saviv</w:t>
            </w:r>
            <w:r w:rsidR="00570326" w:rsidRPr="00570326">
              <w:rPr>
                <w:sz w:val="22"/>
                <w:szCs w:val="22"/>
              </w:rPr>
              <w:t>al-</w:t>
            </w:r>
            <w:r w:rsidR="005A420B" w:rsidRPr="00570326">
              <w:rPr>
                <w:sz w:val="22"/>
                <w:szCs w:val="22"/>
              </w:rPr>
              <w:t>dybe</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Kitais juridiniais, fiziniais asmenimis</w:t>
            </w:r>
          </w:p>
        </w:tc>
      </w:tr>
      <w:tr w:rsidR="005A420B" w:rsidRPr="00570326" w:rsidTr="00570326">
        <w:trPr>
          <w:trHeight w:val="85"/>
        </w:trPr>
        <w:tc>
          <w:tcPr>
            <w:tcW w:w="2977" w:type="dxa"/>
            <w:vAlign w:val="center"/>
          </w:tcPr>
          <w:p w:rsidR="005A420B" w:rsidRPr="00570326" w:rsidRDefault="005A420B" w:rsidP="00570326">
            <w:pPr>
              <w:pStyle w:val="Pagrindiniotekstotrauka"/>
              <w:ind w:firstLine="0"/>
              <w:jc w:val="center"/>
              <w:rPr>
                <w:b/>
                <w:i/>
                <w:szCs w:val="22"/>
              </w:rPr>
            </w:pPr>
            <w:r w:rsidRPr="00570326">
              <w:rPr>
                <w:b/>
                <w:i/>
                <w:sz w:val="22"/>
                <w:szCs w:val="22"/>
              </w:rPr>
              <w:t>1</w:t>
            </w:r>
          </w:p>
        </w:tc>
        <w:tc>
          <w:tcPr>
            <w:tcW w:w="992" w:type="dxa"/>
            <w:vAlign w:val="center"/>
          </w:tcPr>
          <w:p w:rsidR="005A420B" w:rsidRPr="00570326" w:rsidRDefault="005A420B" w:rsidP="00570326">
            <w:pPr>
              <w:pStyle w:val="Pagrindiniotekstotrauka"/>
              <w:ind w:left="-675" w:firstLine="567"/>
              <w:jc w:val="center"/>
              <w:rPr>
                <w:b/>
                <w:i/>
                <w:szCs w:val="22"/>
              </w:rPr>
            </w:pPr>
            <w:r w:rsidRPr="00570326">
              <w:rPr>
                <w:b/>
                <w:i/>
                <w:sz w:val="22"/>
                <w:szCs w:val="22"/>
              </w:rPr>
              <w:t>2</w:t>
            </w:r>
          </w:p>
        </w:tc>
        <w:tc>
          <w:tcPr>
            <w:tcW w:w="851" w:type="dxa"/>
            <w:vAlign w:val="center"/>
          </w:tcPr>
          <w:p w:rsidR="005A420B" w:rsidRPr="00570326" w:rsidRDefault="005A420B" w:rsidP="00570326">
            <w:pPr>
              <w:pStyle w:val="Pagrindiniotekstotrauka"/>
              <w:ind w:firstLine="34"/>
              <w:jc w:val="center"/>
              <w:rPr>
                <w:b/>
                <w:i/>
                <w:szCs w:val="22"/>
              </w:rPr>
            </w:pPr>
            <w:r w:rsidRPr="00570326">
              <w:rPr>
                <w:b/>
                <w:i/>
                <w:sz w:val="22"/>
                <w:szCs w:val="22"/>
              </w:rPr>
              <w:t>3</w:t>
            </w:r>
          </w:p>
        </w:tc>
        <w:tc>
          <w:tcPr>
            <w:tcW w:w="1276" w:type="dxa"/>
            <w:vAlign w:val="center"/>
          </w:tcPr>
          <w:p w:rsidR="005A420B" w:rsidRPr="00570326" w:rsidRDefault="005A420B" w:rsidP="00570326">
            <w:pPr>
              <w:pStyle w:val="Pagrindiniotekstotrauka"/>
              <w:ind w:firstLine="34"/>
              <w:jc w:val="center"/>
              <w:rPr>
                <w:b/>
                <w:i/>
                <w:szCs w:val="22"/>
              </w:rPr>
            </w:pPr>
            <w:r w:rsidRPr="00570326">
              <w:rPr>
                <w:b/>
                <w:i/>
                <w:sz w:val="22"/>
                <w:szCs w:val="22"/>
              </w:rPr>
              <w:t>4</w:t>
            </w:r>
          </w:p>
        </w:tc>
        <w:tc>
          <w:tcPr>
            <w:tcW w:w="1275" w:type="dxa"/>
            <w:vAlign w:val="center"/>
          </w:tcPr>
          <w:p w:rsidR="005A420B" w:rsidRPr="00570326" w:rsidRDefault="005A420B" w:rsidP="00570326">
            <w:pPr>
              <w:pStyle w:val="Pagrindiniotekstotrauka"/>
              <w:ind w:firstLine="34"/>
              <w:jc w:val="center"/>
              <w:rPr>
                <w:b/>
                <w:i/>
                <w:szCs w:val="22"/>
              </w:rPr>
            </w:pPr>
            <w:r w:rsidRPr="00570326">
              <w:rPr>
                <w:b/>
                <w:i/>
                <w:sz w:val="22"/>
                <w:szCs w:val="22"/>
              </w:rPr>
              <w:t>5</w:t>
            </w:r>
          </w:p>
        </w:tc>
        <w:tc>
          <w:tcPr>
            <w:tcW w:w="1134" w:type="dxa"/>
          </w:tcPr>
          <w:p w:rsidR="005A420B" w:rsidRPr="00570326" w:rsidRDefault="005A420B" w:rsidP="00570326">
            <w:pPr>
              <w:pStyle w:val="Pagrindiniotekstotrauka"/>
              <w:ind w:firstLine="34"/>
              <w:jc w:val="center"/>
              <w:rPr>
                <w:b/>
                <w:i/>
                <w:szCs w:val="22"/>
              </w:rPr>
            </w:pPr>
            <w:r w:rsidRPr="00570326">
              <w:rPr>
                <w:b/>
                <w:i/>
                <w:sz w:val="22"/>
                <w:szCs w:val="22"/>
              </w:rPr>
              <w:t>6</w:t>
            </w:r>
          </w:p>
        </w:tc>
        <w:tc>
          <w:tcPr>
            <w:tcW w:w="1276" w:type="dxa"/>
          </w:tcPr>
          <w:p w:rsidR="005A420B" w:rsidRPr="00570326" w:rsidRDefault="005A420B" w:rsidP="00570326">
            <w:pPr>
              <w:pStyle w:val="Pagrindiniotekstotrauka"/>
              <w:tabs>
                <w:tab w:val="left" w:pos="34"/>
                <w:tab w:val="left" w:pos="459"/>
              </w:tabs>
              <w:ind w:left="34" w:right="-108" w:firstLine="0"/>
              <w:jc w:val="center"/>
              <w:rPr>
                <w:b/>
                <w:i/>
                <w:szCs w:val="22"/>
              </w:rPr>
            </w:pPr>
            <w:r w:rsidRPr="00570326">
              <w:rPr>
                <w:b/>
                <w:i/>
                <w:sz w:val="22"/>
                <w:szCs w:val="22"/>
              </w:rPr>
              <w:t>7</w:t>
            </w:r>
          </w:p>
        </w:tc>
      </w:tr>
      <w:tr w:rsidR="005A420B" w:rsidRPr="00570326" w:rsidTr="00570326">
        <w:trPr>
          <w:trHeight w:val="255"/>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Vandens gręžiniai</w:t>
            </w:r>
          </w:p>
        </w:tc>
        <w:tc>
          <w:tcPr>
            <w:tcW w:w="992" w:type="dxa"/>
            <w:vAlign w:val="center"/>
          </w:tcPr>
          <w:p w:rsidR="005A420B" w:rsidRPr="00570326" w:rsidRDefault="00EC1356" w:rsidP="00570326">
            <w:pPr>
              <w:pStyle w:val="Pagrindiniotekstotrauka"/>
              <w:ind w:left="-675" w:firstLine="567"/>
              <w:jc w:val="center"/>
              <w:rPr>
                <w:szCs w:val="22"/>
              </w:rPr>
            </w:pPr>
            <w:r w:rsidRPr="00570326">
              <w:rPr>
                <w:sz w:val="22"/>
                <w:szCs w:val="22"/>
              </w:rPr>
              <w:t>V</w:t>
            </w:r>
            <w:r w:rsidR="005A420B" w:rsidRPr="00570326">
              <w:rPr>
                <w:sz w:val="22"/>
                <w:szCs w:val="22"/>
              </w:rPr>
              <w:t>nt.</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70</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56</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6</w:t>
            </w:r>
          </w:p>
        </w:tc>
        <w:tc>
          <w:tcPr>
            <w:tcW w:w="1134" w:type="dxa"/>
          </w:tcPr>
          <w:p w:rsidR="005A420B" w:rsidRPr="00570326" w:rsidRDefault="005A420B" w:rsidP="00570326">
            <w:pPr>
              <w:pStyle w:val="Pagrindiniotekstotrauka"/>
              <w:ind w:firstLine="0"/>
              <w:jc w:val="center"/>
              <w:rPr>
                <w:szCs w:val="22"/>
              </w:rPr>
            </w:pPr>
            <w:r w:rsidRPr="00570326">
              <w:rPr>
                <w:sz w:val="22"/>
                <w:szCs w:val="22"/>
              </w:rPr>
              <w:t>6</w:t>
            </w:r>
          </w:p>
        </w:tc>
        <w:tc>
          <w:tcPr>
            <w:tcW w:w="1276" w:type="dxa"/>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2</w:t>
            </w:r>
          </w:p>
        </w:tc>
      </w:tr>
      <w:tr w:rsidR="005A420B" w:rsidRPr="00570326" w:rsidTr="00570326">
        <w:trPr>
          <w:trHeight w:val="284"/>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Vandens ruošimo įrenginiai</w:t>
            </w:r>
          </w:p>
        </w:tc>
        <w:tc>
          <w:tcPr>
            <w:tcW w:w="992" w:type="dxa"/>
            <w:vAlign w:val="center"/>
          </w:tcPr>
          <w:p w:rsidR="005A420B" w:rsidRPr="00570326" w:rsidRDefault="00EC1356" w:rsidP="00570326">
            <w:pPr>
              <w:pStyle w:val="Pagrindiniotekstotrauka"/>
              <w:ind w:left="-675" w:firstLine="567"/>
              <w:jc w:val="center"/>
              <w:rPr>
                <w:szCs w:val="22"/>
              </w:rPr>
            </w:pPr>
            <w:r w:rsidRPr="00570326">
              <w:rPr>
                <w:sz w:val="22"/>
                <w:szCs w:val="22"/>
              </w:rPr>
              <w:t>V</w:t>
            </w:r>
            <w:r w:rsidR="005A420B" w:rsidRPr="00570326">
              <w:rPr>
                <w:sz w:val="22"/>
                <w:szCs w:val="22"/>
              </w:rPr>
              <w:t>nt.</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7</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4</w:t>
            </w:r>
          </w:p>
        </w:tc>
        <w:tc>
          <w:tcPr>
            <w:tcW w:w="1275" w:type="dxa"/>
            <w:vAlign w:val="center"/>
          </w:tcPr>
          <w:p w:rsidR="005A420B" w:rsidRPr="00570326" w:rsidRDefault="005A420B" w:rsidP="00570326">
            <w:pPr>
              <w:pStyle w:val="Pagrindiniotekstotrauka"/>
              <w:ind w:firstLine="34"/>
              <w:jc w:val="center"/>
              <w:rPr>
                <w:szCs w:val="22"/>
                <w:highlight w:val="yellow"/>
              </w:rPr>
            </w:pPr>
            <w:r w:rsidRPr="00570326">
              <w:rPr>
                <w:sz w:val="22"/>
                <w:szCs w:val="22"/>
              </w:rPr>
              <w:t>3</w:t>
            </w:r>
          </w:p>
        </w:tc>
        <w:tc>
          <w:tcPr>
            <w:tcW w:w="1134" w:type="dxa"/>
          </w:tcPr>
          <w:p w:rsidR="005A420B" w:rsidRPr="00570326" w:rsidRDefault="005A420B" w:rsidP="00570326">
            <w:pPr>
              <w:pStyle w:val="Pagrindiniotekstotrauka"/>
              <w:ind w:firstLine="0"/>
              <w:jc w:val="center"/>
              <w:rPr>
                <w:szCs w:val="22"/>
              </w:rPr>
            </w:pPr>
            <w:r w:rsidRPr="00570326">
              <w:rPr>
                <w:sz w:val="22"/>
                <w:szCs w:val="22"/>
              </w:rPr>
              <w:t>0</w:t>
            </w:r>
          </w:p>
        </w:tc>
        <w:tc>
          <w:tcPr>
            <w:tcW w:w="1276" w:type="dxa"/>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0</w:t>
            </w:r>
          </w:p>
        </w:tc>
      </w:tr>
      <w:tr w:rsidR="005A420B" w:rsidRPr="00570326" w:rsidTr="00570326">
        <w:trPr>
          <w:trHeight w:val="119"/>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Vandentiekio tinklai</w:t>
            </w:r>
          </w:p>
        </w:tc>
        <w:tc>
          <w:tcPr>
            <w:tcW w:w="992" w:type="dxa"/>
            <w:vAlign w:val="center"/>
          </w:tcPr>
          <w:p w:rsidR="005A420B" w:rsidRPr="00570326" w:rsidRDefault="005A420B" w:rsidP="00570326">
            <w:pPr>
              <w:pStyle w:val="Pagrindiniotekstotrauka"/>
              <w:ind w:left="-675" w:firstLine="567"/>
              <w:jc w:val="center"/>
              <w:rPr>
                <w:szCs w:val="22"/>
              </w:rPr>
            </w:pPr>
            <w:r w:rsidRPr="00570326">
              <w:rPr>
                <w:sz w:val="22"/>
                <w:szCs w:val="22"/>
              </w:rPr>
              <w:t>km</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843,8</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599,4</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16,7</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162,7</w:t>
            </w:r>
          </w:p>
        </w:tc>
        <w:tc>
          <w:tcPr>
            <w:tcW w:w="1276" w:type="dxa"/>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61,9</w:t>
            </w:r>
          </w:p>
        </w:tc>
      </w:tr>
      <w:tr w:rsidR="005A420B" w:rsidRPr="00570326" w:rsidTr="00570326">
        <w:trPr>
          <w:trHeight w:val="848"/>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Vandentiekio tinklai (bešeimininkiai)</w:t>
            </w:r>
          </w:p>
        </w:tc>
        <w:tc>
          <w:tcPr>
            <w:tcW w:w="992" w:type="dxa"/>
            <w:vAlign w:val="center"/>
          </w:tcPr>
          <w:p w:rsidR="005A420B" w:rsidRPr="00570326" w:rsidRDefault="005A420B" w:rsidP="00570326">
            <w:pPr>
              <w:pStyle w:val="Pagrindiniotekstotrauka"/>
              <w:ind w:left="-675" w:firstLine="567"/>
              <w:jc w:val="center"/>
              <w:rPr>
                <w:szCs w:val="22"/>
              </w:rPr>
            </w:pPr>
            <w:r w:rsidRPr="00570326">
              <w:rPr>
                <w:sz w:val="22"/>
                <w:szCs w:val="22"/>
              </w:rPr>
              <w:t>km</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3,1</w:t>
            </w:r>
          </w:p>
        </w:tc>
        <w:tc>
          <w:tcPr>
            <w:tcW w:w="1276" w:type="dxa"/>
            <w:vAlign w:val="center"/>
          </w:tcPr>
          <w:p w:rsidR="005A420B" w:rsidRPr="00570326" w:rsidRDefault="005A420B" w:rsidP="00570326">
            <w:pPr>
              <w:pStyle w:val="Pagrindiniotekstotrauka"/>
              <w:ind w:firstLine="34"/>
              <w:jc w:val="center"/>
              <w:rPr>
                <w:szCs w:val="22"/>
              </w:rPr>
            </w:pPr>
          </w:p>
        </w:tc>
        <w:tc>
          <w:tcPr>
            <w:tcW w:w="1275" w:type="dxa"/>
            <w:vAlign w:val="center"/>
          </w:tcPr>
          <w:p w:rsidR="005A420B" w:rsidRPr="00570326" w:rsidRDefault="005A420B" w:rsidP="00570326">
            <w:pPr>
              <w:pStyle w:val="Pagrindiniotekstotrauka"/>
              <w:ind w:firstLine="34"/>
              <w:jc w:val="center"/>
              <w:rPr>
                <w:szCs w:val="22"/>
              </w:rPr>
            </w:pPr>
          </w:p>
        </w:tc>
        <w:tc>
          <w:tcPr>
            <w:tcW w:w="1134" w:type="dxa"/>
          </w:tcPr>
          <w:p w:rsidR="005A420B" w:rsidRPr="00570326" w:rsidRDefault="005A420B" w:rsidP="00570326">
            <w:pPr>
              <w:pStyle w:val="Pagrindiniotekstotrauka"/>
              <w:ind w:left="34" w:firstLine="1026"/>
              <w:rPr>
                <w:szCs w:val="22"/>
              </w:rPr>
            </w:pPr>
          </w:p>
        </w:tc>
        <w:tc>
          <w:tcPr>
            <w:tcW w:w="1276" w:type="dxa"/>
          </w:tcPr>
          <w:p w:rsidR="005A420B" w:rsidRPr="00570326" w:rsidRDefault="005A420B" w:rsidP="00570326">
            <w:pPr>
              <w:pStyle w:val="Pagrindiniotekstotrauka"/>
              <w:tabs>
                <w:tab w:val="left" w:pos="34"/>
                <w:tab w:val="left" w:pos="459"/>
              </w:tabs>
              <w:ind w:left="34" w:right="-108" w:firstLine="0"/>
              <w:jc w:val="center"/>
              <w:rPr>
                <w:szCs w:val="22"/>
              </w:rPr>
            </w:pPr>
          </w:p>
        </w:tc>
      </w:tr>
      <w:tr w:rsidR="005A420B" w:rsidRPr="00570326" w:rsidTr="00570326">
        <w:trPr>
          <w:trHeight w:val="292"/>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Nuotekų tinklai</w:t>
            </w:r>
          </w:p>
        </w:tc>
        <w:tc>
          <w:tcPr>
            <w:tcW w:w="992" w:type="dxa"/>
            <w:vAlign w:val="center"/>
          </w:tcPr>
          <w:p w:rsidR="005A420B" w:rsidRPr="00570326" w:rsidRDefault="005A420B" w:rsidP="00570326">
            <w:pPr>
              <w:pStyle w:val="Pagrindiniotekstotrauka"/>
              <w:ind w:left="-675" w:firstLine="567"/>
              <w:jc w:val="center"/>
              <w:rPr>
                <w:szCs w:val="22"/>
              </w:rPr>
            </w:pPr>
            <w:r w:rsidRPr="00570326">
              <w:rPr>
                <w:sz w:val="22"/>
                <w:szCs w:val="22"/>
              </w:rPr>
              <w:t>km</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718,4</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605,4</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44,5</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26,2</w:t>
            </w:r>
          </w:p>
        </w:tc>
        <w:tc>
          <w:tcPr>
            <w:tcW w:w="1276" w:type="dxa"/>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38,8</w:t>
            </w:r>
          </w:p>
        </w:tc>
      </w:tr>
      <w:tr w:rsidR="005A420B" w:rsidRPr="00570326" w:rsidTr="00570326">
        <w:trPr>
          <w:trHeight w:val="269"/>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Nuotekų tinklai (bešeimininkiai)</w:t>
            </w:r>
          </w:p>
        </w:tc>
        <w:tc>
          <w:tcPr>
            <w:tcW w:w="992" w:type="dxa"/>
            <w:vAlign w:val="center"/>
          </w:tcPr>
          <w:p w:rsidR="005A420B" w:rsidRPr="00570326" w:rsidRDefault="005A420B" w:rsidP="00570326">
            <w:pPr>
              <w:pStyle w:val="Pagrindiniotekstotrauka"/>
              <w:ind w:left="-675" w:firstLine="567"/>
              <w:jc w:val="center"/>
              <w:rPr>
                <w:szCs w:val="22"/>
              </w:rPr>
            </w:pPr>
            <w:r w:rsidRPr="00570326">
              <w:rPr>
                <w:sz w:val="22"/>
                <w:szCs w:val="22"/>
              </w:rPr>
              <w:t>km</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3,5</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276" w:type="dxa"/>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0</w:t>
            </w:r>
          </w:p>
        </w:tc>
      </w:tr>
      <w:tr w:rsidR="005A420B" w:rsidRPr="00570326" w:rsidTr="00570326">
        <w:trPr>
          <w:trHeight w:val="269"/>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Nuotekų perpumpavimo siurblinės</w:t>
            </w:r>
          </w:p>
        </w:tc>
        <w:tc>
          <w:tcPr>
            <w:tcW w:w="992" w:type="dxa"/>
            <w:vAlign w:val="center"/>
          </w:tcPr>
          <w:p w:rsidR="005A420B" w:rsidRPr="00570326" w:rsidRDefault="00EC1356" w:rsidP="00570326">
            <w:pPr>
              <w:pStyle w:val="Pagrindiniotekstotrauka"/>
              <w:ind w:left="-675" w:firstLine="567"/>
              <w:jc w:val="center"/>
              <w:rPr>
                <w:szCs w:val="22"/>
              </w:rPr>
            </w:pPr>
            <w:r w:rsidRPr="00570326">
              <w:rPr>
                <w:sz w:val="22"/>
                <w:szCs w:val="22"/>
              </w:rPr>
              <w:t>V</w:t>
            </w:r>
            <w:r w:rsidR="005A420B" w:rsidRPr="00570326">
              <w:rPr>
                <w:sz w:val="22"/>
                <w:szCs w:val="22"/>
              </w:rPr>
              <w:t>nt.</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85</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70</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10</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5</w:t>
            </w:r>
          </w:p>
        </w:tc>
        <w:tc>
          <w:tcPr>
            <w:tcW w:w="1276" w:type="dxa"/>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0</w:t>
            </w:r>
          </w:p>
        </w:tc>
      </w:tr>
      <w:tr w:rsidR="005A420B" w:rsidRPr="00570326" w:rsidTr="00570326">
        <w:trPr>
          <w:trHeight w:val="353"/>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Nuotekų valyklos: mechaninis valymas</w:t>
            </w:r>
          </w:p>
        </w:tc>
        <w:tc>
          <w:tcPr>
            <w:tcW w:w="992" w:type="dxa"/>
            <w:vAlign w:val="center"/>
          </w:tcPr>
          <w:p w:rsidR="005A420B" w:rsidRPr="00570326" w:rsidRDefault="00EC1356" w:rsidP="00570326">
            <w:pPr>
              <w:ind w:left="-675" w:firstLine="567"/>
              <w:jc w:val="center"/>
            </w:pPr>
            <w:r w:rsidRPr="00570326">
              <w:rPr>
                <w:sz w:val="22"/>
                <w:szCs w:val="22"/>
              </w:rPr>
              <w:t>V</w:t>
            </w:r>
            <w:r w:rsidR="005A420B" w:rsidRPr="00570326">
              <w:rPr>
                <w:sz w:val="22"/>
                <w:szCs w:val="22"/>
              </w:rPr>
              <w:t>nt.</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1</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1</w:t>
            </w:r>
          </w:p>
        </w:tc>
        <w:tc>
          <w:tcPr>
            <w:tcW w:w="1276" w:type="dxa"/>
            <w:vAlign w:val="center"/>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0</w:t>
            </w:r>
          </w:p>
        </w:tc>
      </w:tr>
      <w:tr w:rsidR="005A420B" w:rsidRPr="00570326" w:rsidTr="00570326">
        <w:trPr>
          <w:trHeight w:val="353"/>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Nuotekų valyklos: biologinis valymas</w:t>
            </w:r>
          </w:p>
        </w:tc>
        <w:tc>
          <w:tcPr>
            <w:tcW w:w="992" w:type="dxa"/>
            <w:vAlign w:val="center"/>
          </w:tcPr>
          <w:p w:rsidR="005A420B" w:rsidRPr="00570326" w:rsidRDefault="00EC1356" w:rsidP="00570326">
            <w:pPr>
              <w:ind w:left="-675" w:firstLine="567"/>
              <w:jc w:val="center"/>
            </w:pPr>
            <w:r w:rsidRPr="00570326">
              <w:rPr>
                <w:sz w:val="22"/>
                <w:szCs w:val="22"/>
              </w:rPr>
              <w:t>V</w:t>
            </w:r>
            <w:r w:rsidR="005A420B" w:rsidRPr="00570326">
              <w:rPr>
                <w:sz w:val="22"/>
                <w:szCs w:val="22"/>
              </w:rPr>
              <w:t>nt.</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10</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2</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8</w:t>
            </w:r>
          </w:p>
        </w:tc>
        <w:tc>
          <w:tcPr>
            <w:tcW w:w="1276" w:type="dxa"/>
            <w:vAlign w:val="center"/>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0</w:t>
            </w:r>
          </w:p>
        </w:tc>
      </w:tr>
      <w:tr w:rsidR="005A420B" w:rsidRPr="00570326" w:rsidTr="00570326">
        <w:trPr>
          <w:trHeight w:val="353"/>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Nuotekų valyklos: su azoto ir fosforo šalinimu</w:t>
            </w:r>
          </w:p>
        </w:tc>
        <w:tc>
          <w:tcPr>
            <w:tcW w:w="992" w:type="dxa"/>
            <w:vAlign w:val="center"/>
          </w:tcPr>
          <w:p w:rsidR="005A420B" w:rsidRPr="00570326" w:rsidRDefault="00EC1356" w:rsidP="00570326">
            <w:pPr>
              <w:ind w:left="-675" w:firstLine="567"/>
              <w:jc w:val="center"/>
            </w:pPr>
            <w:r w:rsidRPr="00570326">
              <w:rPr>
                <w:sz w:val="22"/>
                <w:szCs w:val="22"/>
              </w:rPr>
              <w:t>V</w:t>
            </w:r>
            <w:r w:rsidR="005A420B" w:rsidRPr="00570326">
              <w:rPr>
                <w:sz w:val="22"/>
                <w:szCs w:val="22"/>
              </w:rPr>
              <w:t>nt.</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4</w:t>
            </w:r>
          </w:p>
        </w:tc>
        <w:tc>
          <w:tcPr>
            <w:tcW w:w="1276" w:type="dxa"/>
            <w:shd w:val="clear" w:color="auto" w:fill="auto"/>
            <w:vAlign w:val="center"/>
          </w:tcPr>
          <w:p w:rsidR="005A420B" w:rsidRPr="00570326" w:rsidRDefault="005A420B" w:rsidP="00570326">
            <w:pPr>
              <w:pStyle w:val="Pagrindiniotekstotrauka"/>
              <w:ind w:firstLine="34"/>
              <w:jc w:val="center"/>
              <w:rPr>
                <w:szCs w:val="22"/>
              </w:rPr>
            </w:pPr>
            <w:r w:rsidRPr="00570326">
              <w:rPr>
                <w:sz w:val="22"/>
                <w:szCs w:val="22"/>
              </w:rPr>
              <w:t>1</w:t>
            </w:r>
          </w:p>
        </w:tc>
        <w:tc>
          <w:tcPr>
            <w:tcW w:w="1275" w:type="dxa"/>
            <w:shd w:val="clear" w:color="auto" w:fill="auto"/>
            <w:vAlign w:val="center"/>
          </w:tcPr>
          <w:p w:rsidR="005A420B" w:rsidRPr="00570326" w:rsidRDefault="005A420B" w:rsidP="00570326">
            <w:pPr>
              <w:pStyle w:val="Pagrindiniotekstotrauka"/>
              <w:ind w:firstLine="34"/>
              <w:jc w:val="center"/>
              <w:rPr>
                <w:szCs w:val="22"/>
              </w:rPr>
            </w:pPr>
            <w:r w:rsidRPr="00570326">
              <w:rPr>
                <w:sz w:val="22"/>
                <w:szCs w:val="22"/>
              </w:rPr>
              <w:t>3</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276" w:type="dxa"/>
            <w:vAlign w:val="center"/>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0</w:t>
            </w:r>
          </w:p>
        </w:tc>
      </w:tr>
      <w:tr w:rsidR="005A420B" w:rsidRPr="00570326" w:rsidTr="00570326">
        <w:trPr>
          <w:trHeight w:val="249"/>
        </w:trPr>
        <w:tc>
          <w:tcPr>
            <w:tcW w:w="2977" w:type="dxa"/>
            <w:vAlign w:val="center"/>
          </w:tcPr>
          <w:p w:rsidR="005A420B" w:rsidRPr="00570326" w:rsidRDefault="005A420B" w:rsidP="00570326">
            <w:pPr>
              <w:pStyle w:val="Pagrindiniotekstotrauka"/>
              <w:ind w:firstLine="0"/>
              <w:jc w:val="left"/>
              <w:rPr>
                <w:szCs w:val="22"/>
              </w:rPr>
            </w:pPr>
            <w:r w:rsidRPr="00570326">
              <w:rPr>
                <w:sz w:val="22"/>
                <w:szCs w:val="22"/>
              </w:rPr>
              <w:t>Dumblo tvarkymo įrenginiai</w:t>
            </w:r>
          </w:p>
        </w:tc>
        <w:tc>
          <w:tcPr>
            <w:tcW w:w="992" w:type="dxa"/>
            <w:vAlign w:val="center"/>
          </w:tcPr>
          <w:p w:rsidR="005A420B" w:rsidRPr="00570326" w:rsidRDefault="00EC1356" w:rsidP="00570326">
            <w:pPr>
              <w:ind w:left="-675" w:firstLine="567"/>
              <w:jc w:val="center"/>
            </w:pPr>
            <w:r w:rsidRPr="00570326">
              <w:rPr>
                <w:sz w:val="22"/>
                <w:szCs w:val="22"/>
              </w:rPr>
              <w:t>V</w:t>
            </w:r>
            <w:r w:rsidR="005A420B" w:rsidRPr="00570326">
              <w:rPr>
                <w:sz w:val="22"/>
                <w:szCs w:val="22"/>
              </w:rPr>
              <w:t>nt.</w:t>
            </w:r>
          </w:p>
        </w:tc>
        <w:tc>
          <w:tcPr>
            <w:tcW w:w="851" w:type="dxa"/>
            <w:vAlign w:val="center"/>
          </w:tcPr>
          <w:p w:rsidR="005A420B" w:rsidRPr="00570326" w:rsidRDefault="005A420B" w:rsidP="00570326">
            <w:pPr>
              <w:pStyle w:val="Pagrindiniotekstotrauka"/>
              <w:ind w:firstLine="34"/>
              <w:jc w:val="center"/>
              <w:rPr>
                <w:b/>
                <w:szCs w:val="22"/>
              </w:rPr>
            </w:pPr>
            <w:r w:rsidRPr="00570326">
              <w:rPr>
                <w:b/>
                <w:sz w:val="22"/>
                <w:szCs w:val="22"/>
              </w:rPr>
              <w:t>1</w:t>
            </w:r>
          </w:p>
        </w:tc>
        <w:tc>
          <w:tcPr>
            <w:tcW w:w="1276" w:type="dxa"/>
            <w:vAlign w:val="center"/>
          </w:tcPr>
          <w:p w:rsidR="005A420B" w:rsidRPr="00570326" w:rsidRDefault="005A420B" w:rsidP="00570326">
            <w:pPr>
              <w:pStyle w:val="Pagrindiniotekstotrauka"/>
              <w:ind w:firstLine="34"/>
              <w:jc w:val="center"/>
              <w:rPr>
                <w:szCs w:val="22"/>
              </w:rPr>
            </w:pPr>
            <w:r w:rsidRPr="00570326">
              <w:rPr>
                <w:sz w:val="22"/>
                <w:szCs w:val="22"/>
              </w:rPr>
              <w:t>1</w:t>
            </w:r>
          </w:p>
        </w:tc>
        <w:tc>
          <w:tcPr>
            <w:tcW w:w="1275"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134" w:type="dxa"/>
            <w:vAlign w:val="center"/>
          </w:tcPr>
          <w:p w:rsidR="005A420B" w:rsidRPr="00570326" w:rsidRDefault="005A420B" w:rsidP="00570326">
            <w:pPr>
              <w:pStyle w:val="Pagrindiniotekstotrauka"/>
              <w:ind w:firstLine="34"/>
              <w:jc w:val="center"/>
              <w:rPr>
                <w:szCs w:val="22"/>
              </w:rPr>
            </w:pPr>
            <w:r w:rsidRPr="00570326">
              <w:rPr>
                <w:sz w:val="22"/>
                <w:szCs w:val="22"/>
              </w:rPr>
              <w:t>0</w:t>
            </w:r>
          </w:p>
        </w:tc>
        <w:tc>
          <w:tcPr>
            <w:tcW w:w="1276" w:type="dxa"/>
            <w:vAlign w:val="center"/>
          </w:tcPr>
          <w:p w:rsidR="005A420B" w:rsidRPr="00570326" w:rsidRDefault="005A420B" w:rsidP="00570326">
            <w:pPr>
              <w:pStyle w:val="Pagrindiniotekstotrauka"/>
              <w:tabs>
                <w:tab w:val="left" w:pos="34"/>
                <w:tab w:val="left" w:pos="459"/>
              </w:tabs>
              <w:ind w:left="34" w:right="-108" w:firstLine="0"/>
              <w:jc w:val="center"/>
              <w:rPr>
                <w:szCs w:val="22"/>
              </w:rPr>
            </w:pPr>
            <w:r w:rsidRPr="00570326">
              <w:rPr>
                <w:sz w:val="22"/>
                <w:szCs w:val="22"/>
              </w:rPr>
              <w:t>0</w:t>
            </w:r>
          </w:p>
        </w:tc>
      </w:tr>
    </w:tbl>
    <w:p w:rsidR="00EC1356" w:rsidRPr="00081BDF" w:rsidRDefault="00EC1356" w:rsidP="00EC1356">
      <w:pPr>
        <w:pStyle w:val="Stilius1"/>
        <w:numPr>
          <w:ilvl w:val="0"/>
          <w:numId w:val="0"/>
        </w:numPr>
        <w:spacing w:line="240" w:lineRule="auto"/>
        <w:rPr>
          <w:rFonts w:eastAsia="Times New Roman"/>
          <w:sz w:val="20"/>
          <w:szCs w:val="20"/>
        </w:rPr>
      </w:pPr>
    </w:p>
    <w:p w:rsidR="00EC1356" w:rsidRPr="00081BDF" w:rsidRDefault="00EC1356" w:rsidP="00EC1356">
      <w:pPr>
        <w:pStyle w:val="Stilius1"/>
        <w:numPr>
          <w:ilvl w:val="0"/>
          <w:numId w:val="0"/>
        </w:numPr>
        <w:spacing w:line="240" w:lineRule="auto"/>
        <w:jc w:val="center"/>
        <w:rPr>
          <w:rFonts w:eastAsia="Times New Roman"/>
          <w:b/>
          <w:sz w:val="20"/>
          <w:szCs w:val="20"/>
        </w:rPr>
      </w:pPr>
      <w:r w:rsidRPr="00081BDF">
        <w:rPr>
          <w:rFonts w:eastAsia="Times New Roman"/>
          <w:b/>
          <w:sz w:val="20"/>
          <w:szCs w:val="20"/>
        </w:rPr>
        <w:t>III SKYRIUS</w:t>
      </w:r>
    </w:p>
    <w:p w:rsidR="005A420B" w:rsidRPr="00081BDF" w:rsidRDefault="005A420B" w:rsidP="00EC1356">
      <w:pPr>
        <w:pStyle w:val="Stilius1"/>
        <w:numPr>
          <w:ilvl w:val="0"/>
          <w:numId w:val="0"/>
        </w:numPr>
        <w:spacing w:line="240" w:lineRule="auto"/>
        <w:jc w:val="center"/>
        <w:rPr>
          <w:b/>
        </w:rPr>
      </w:pPr>
      <w:r w:rsidRPr="00081BDF">
        <w:rPr>
          <w:b/>
        </w:rPr>
        <w:t>PAGRINDINĖS STRATEGINĖS VEIKLOS KRYPTYS</w:t>
      </w:r>
    </w:p>
    <w:p w:rsidR="005A420B" w:rsidRPr="00081BDF" w:rsidRDefault="005A420B" w:rsidP="008B64A7">
      <w:pPr>
        <w:jc w:val="both"/>
      </w:pPr>
    </w:p>
    <w:p w:rsidR="005A420B" w:rsidRPr="00081BDF" w:rsidRDefault="005A420B" w:rsidP="008B64A7">
      <w:pPr>
        <w:tabs>
          <w:tab w:val="left" w:pos="1429"/>
          <w:tab w:val="left" w:pos="1854"/>
          <w:tab w:val="left" w:pos="3839"/>
          <w:tab w:val="left" w:pos="5257"/>
          <w:tab w:val="left" w:pos="6957"/>
          <w:tab w:val="left" w:pos="7127"/>
          <w:tab w:val="left" w:leader="dot" w:pos="9509"/>
        </w:tabs>
        <w:suppressAutoHyphens/>
        <w:ind w:firstLine="539"/>
        <w:jc w:val="both"/>
      </w:pPr>
      <w:r w:rsidRPr="00081BDF">
        <w:t xml:space="preserve">Strateginės AB „Klaipėdos vanduo“ veiklos kryptys yra aprašytos bendrovės strateginiame plane. Iškelti bendrovės generaliniai tikslai yra suderinti ir atitinka Europos Sąjungos darnaus vystymosi strategijoje, </w:t>
      </w:r>
      <w:r w:rsidR="00826C69">
        <w:t>N</w:t>
      </w:r>
      <w:r w:rsidRPr="00081BDF">
        <w:t>acionalinėje darnaus vystymosi strategijoje</w:t>
      </w:r>
      <w:r w:rsidRPr="00826C69">
        <w:rPr>
          <w:bCs/>
        </w:rPr>
        <w:t>,</w:t>
      </w:r>
      <w:r w:rsidRPr="00081BDF">
        <w:rPr>
          <w:b/>
          <w:bCs/>
        </w:rPr>
        <w:t xml:space="preserve"> </w:t>
      </w:r>
      <w:r w:rsidR="00826C69">
        <w:t>G</w:t>
      </w:r>
      <w:r w:rsidRPr="00081BDF">
        <w:t>eriamojo vandens tiekimo ir nuotekų tvarkymo 2008</w:t>
      </w:r>
      <w:r w:rsidR="00A42A0C" w:rsidRPr="00081BDF">
        <w:t>–</w:t>
      </w:r>
      <w:smartTag w:uri="urn:schemas-microsoft-com:office:smarttags" w:element="metricconverter">
        <w:smartTagPr>
          <w:attr w:name="ProductID" w:val="2015 m"/>
        </w:smartTagPr>
        <w:r w:rsidRPr="00081BDF">
          <w:t>2015 m</w:t>
        </w:r>
      </w:smartTag>
      <w:r w:rsidRPr="00081BDF">
        <w:t>. plėtros strategijoje iškeltus tikslus ir jų įgyvendinimo kryptis.</w:t>
      </w:r>
    </w:p>
    <w:p w:rsidR="005A420B" w:rsidRPr="00081BDF" w:rsidRDefault="005A420B" w:rsidP="008B64A7">
      <w:pPr>
        <w:ind w:firstLine="540"/>
        <w:jc w:val="both"/>
      </w:pPr>
      <w:r w:rsidRPr="00081BDF">
        <w:t xml:space="preserve">Pirmasis generalinis tikslas – iki 2020 m. išplėsti geriamojo vandens tiekimo ir nuotekų tvarkymo infrastruktūrą, kad 95 proc. Klaipėdos miesto ir rajono aptarnaujamų teritorijų gyventojų galėtų naudotis centralizuotai tiekiamo geriamojo vandens ir tvarkomų nuotekų paslaugomis, susijęs su infrastruktūros plėtros projektų, daugiausiai finansuojamų iš Europos Sąjungos Sanglaudos fondo, įgyvendinimu Klaipėdoje ir Klaipėdos rajone. </w:t>
      </w:r>
    </w:p>
    <w:p w:rsidR="005A420B" w:rsidRPr="00081BDF" w:rsidRDefault="005A420B" w:rsidP="008B64A7">
      <w:pPr>
        <w:ind w:firstLine="540"/>
        <w:jc w:val="both"/>
      </w:pPr>
      <w:r w:rsidRPr="00081BDF">
        <w:t>Antrasis generalinis tikslas</w:t>
      </w:r>
      <w:r w:rsidR="00826C69">
        <w:t xml:space="preserve"> –</w:t>
      </w:r>
      <w:r w:rsidRPr="00081BDF">
        <w:rPr>
          <w:b/>
        </w:rPr>
        <w:t xml:space="preserve"> </w:t>
      </w:r>
      <w:r w:rsidRPr="00081BDF">
        <w:t>išlaikyti bazinę paslaugų kainą vien</w:t>
      </w:r>
      <w:r w:rsidR="00826C69">
        <w:t>ą</w:t>
      </w:r>
      <w:r w:rsidRPr="00081BDF">
        <w:t xml:space="preserve"> mažiausių Lietuvoje, perskaičiuotą bazinę kainą didinti ne daugiau kaip 5 proc. kasmet, o didėjančius mokesčius ir kitas </w:t>
      </w:r>
      <w:r w:rsidRPr="00081BDF">
        <w:lastRenderedPageBreak/>
        <w:t>veiklos išlaidas kompensuoti didinant veiklos efektyvumą. Tai apima nuotekų infiltracijos ir vandens netekčių mažinimą, įrengiant vandens apskaitos prietaisus pas vartotojus Klaipėdos rajone.</w:t>
      </w:r>
    </w:p>
    <w:p w:rsidR="005A420B" w:rsidRPr="00081BDF" w:rsidRDefault="005A420B" w:rsidP="008B64A7">
      <w:pPr>
        <w:tabs>
          <w:tab w:val="left" w:pos="1429"/>
          <w:tab w:val="left" w:pos="1854"/>
          <w:tab w:val="left" w:pos="3839"/>
          <w:tab w:val="left" w:pos="5257"/>
          <w:tab w:val="left" w:pos="6957"/>
          <w:tab w:val="left" w:pos="7127"/>
          <w:tab w:val="left" w:leader="dot" w:pos="9509"/>
        </w:tabs>
        <w:suppressAutoHyphens/>
        <w:ind w:firstLine="539"/>
        <w:jc w:val="both"/>
      </w:pPr>
      <w:r w:rsidRPr="00081BDF">
        <w:t xml:space="preserve">Trečiasis generalinis tikslas </w:t>
      </w:r>
      <w:r w:rsidR="00A42A0C" w:rsidRPr="00081BDF">
        <w:t>–</w:t>
      </w:r>
      <w:r w:rsidRPr="00081BDF">
        <w:t xml:space="preserve"> užtikrinti, kad visas patiekiamas geriamasis vanduo atitiktų Lietuvos ir ES reikalavimus ir visos susidarančios nuotekos būtų valomos, o išleidžiamos išvalytos nuotekos atitiktų Lietuvos ir ES standartus. Šio tikslo įgyvendinimas susijęs su geriamojo vandens kokybės reikalavimų užtikrinimu visose bendrovės</w:t>
      </w:r>
      <w:r w:rsidR="00826C69">
        <w:t xml:space="preserve"> eksploatuojamose vandenvietėse</w:t>
      </w:r>
      <w:r w:rsidRPr="00081BDF">
        <w:t xml:space="preserve"> bei nuotekų išvalymo reikalavimų užtikrinimu nuotekų valyklose.</w:t>
      </w:r>
    </w:p>
    <w:p w:rsidR="005A420B" w:rsidRPr="00081BDF" w:rsidRDefault="005A420B" w:rsidP="008B64A7">
      <w:pPr>
        <w:jc w:val="both"/>
      </w:pPr>
    </w:p>
    <w:p w:rsidR="00EC1356" w:rsidRPr="00081BDF" w:rsidRDefault="00EC1356" w:rsidP="00EC1356">
      <w:pPr>
        <w:pStyle w:val="Stilius1"/>
        <w:numPr>
          <w:ilvl w:val="0"/>
          <w:numId w:val="0"/>
        </w:numPr>
        <w:spacing w:line="240" w:lineRule="auto"/>
        <w:jc w:val="center"/>
        <w:rPr>
          <w:b/>
        </w:rPr>
      </w:pPr>
      <w:r w:rsidRPr="00081BDF">
        <w:rPr>
          <w:b/>
        </w:rPr>
        <w:t>IV SKYRIUS</w:t>
      </w:r>
    </w:p>
    <w:p w:rsidR="005A420B" w:rsidRPr="00081BDF" w:rsidRDefault="005A420B" w:rsidP="00EC1356">
      <w:pPr>
        <w:pStyle w:val="Stilius1"/>
        <w:numPr>
          <w:ilvl w:val="0"/>
          <w:numId w:val="0"/>
        </w:numPr>
        <w:spacing w:line="240" w:lineRule="auto"/>
        <w:jc w:val="center"/>
        <w:rPr>
          <w:b/>
        </w:rPr>
      </w:pPr>
      <w:r w:rsidRPr="00081BDF">
        <w:rPr>
          <w:b/>
        </w:rPr>
        <w:t>VEIKLOS PLANO PRIEMONĖS</w:t>
      </w:r>
    </w:p>
    <w:p w:rsidR="005A420B" w:rsidRPr="00081BDF" w:rsidRDefault="005A420B" w:rsidP="008B64A7">
      <w:pPr>
        <w:ind w:left="720"/>
        <w:jc w:val="both"/>
      </w:pPr>
    </w:p>
    <w:p w:rsidR="005A420B" w:rsidRPr="00081BDF" w:rsidRDefault="005A420B" w:rsidP="008B64A7">
      <w:pPr>
        <w:ind w:firstLine="426"/>
        <w:jc w:val="both"/>
      </w:pPr>
      <w:r w:rsidRPr="00081BDF">
        <w:t xml:space="preserve">Atsižvelgiant į pagrindinius strateginius bendrovės tikslus yra </w:t>
      </w:r>
      <w:r w:rsidR="00D30E2F" w:rsidRPr="00081BDF">
        <w:t>numatyti</w:t>
      </w:r>
      <w:r w:rsidRPr="00081BDF">
        <w:t xml:space="preserve"> AB „Klaipėdos vanduo“ </w:t>
      </w:r>
      <w:r w:rsidR="00FF57B4" w:rsidRPr="00081BDF">
        <w:t xml:space="preserve">2016–2018 metų </w:t>
      </w:r>
      <w:r w:rsidRPr="00081BDF">
        <w:t xml:space="preserve">veiklos </w:t>
      </w:r>
      <w:r w:rsidR="00FF57B4" w:rsidRPr="00081BDF">
        <w:rPr>
          <w:bCs/>
        </w:rPr>
        <w:t>plano l</w:t>
      </w:r>
      <w:r w:rsidR="00D30E2F" w:rsidRPr="00081BDF">
        <w:rPr>
          <w:bCs/>
        </w:rPr>
        <w:t>ėšų šaltiniai ir jų panaudojimas (</w:t>
      </w:r>
      <w:r w:rsidR="00924E4D" w:rsidRPr="00081BDF">
        <w:t>1 pried</w:t>
      </w:r>
      <w:r w:rsidR="00D30E2F" w:rsidRPr="00081BDF">
        <w:t>as)</w:t>
      </w:r>
      <w:r w:rsidR="00924E4D" w:rsidRPr="00081BDF">
        <w:t xml:space="preserve">. </w:t>
      </w:r>
      <w:r w:rsidR="00D30E2F" w:rsidRPr="00081BDF">
        <w:t xml:space="preserve">Jie </w:t>
      </w:r>
      <w:r w:rsidRPr="00081BDF">
        <w:t>sudaryt</w:t>
      </w:r>
      <w:r w:rsidR="00D30E2F" w:rsidRPr="00081BDF">
        <w:t>i</w:t>
      </w:r>
      <w:r w:rsidRPr="00081BDF">
        <w:t xml:space="preserve"> iš 4 dalių: numatomų lėšų šaltinių, lėšų panaudojimo investiciniam</w:t>
      </w:r>
      <w:r w:rsidR="00557487">
        <w:t>s projektams įgyvendinti dalies</w:t>
      </w:r>
      <w:r w:rsidRPr="00081BDF">
        <w:t xml:space="preserve"> bei lėšų panaudojimo dalių ilgalaikio turto at</w:t>
      </w:r>
      <w:r w:rsidR="00924E4D" w:rsidRPr="00081BDF">
        <w:t>kūrimui</w:t>
      </w:r>
      <w:r w:rsidRPr="00081BDF">
        <w:t xml:space="preserve"> ir įsigijimui Klaipėdos mieste ir rajone. </w:t>
      </w:r>
    </w:p>
    <w:p w:rsidR="005A420B" w:rsidRPr="00081BDF" w:rsidRDefault="005A420B" w:rsidP="008B64A7">
      <w:pPr>
        <w:ind w:firstLine="426"/>
        <w:jc w:val="both"/>
      </w:pPr>
    </w:p>
    <w:p w:rsidR="003D0FFB" w:rsidRPr="00081BDF" w:rsidRDefault="003D0FFB" w:rsidP="003D0FFB">
      <w:pPr>
        <w:pStyle w:val="Stilius1"/>
        <w:numPr>
          <w:ilvl w:val="0"/>
          <w:numId w:val="0"/>
        </w:numPr>
        <w:spacing w:line="240" w:lineRule="auto"/>
        <w:jc w:val="center"/>
        <w:rPr>
          <w:b/>
        </w:rPr>
      </w:pPr>
      <w:r w:rsidRPr="00081BDF">
        <w:rPr>
          <w:b/>
        </w:rPr>
        <w:t>PIRMASIS SKIRSNIS</w:t>
      </w:r>
    </w:p>
    <w:p w:rsidR="005A420B" w:rsidRPr="00081BDF" w:rsidRDefault="005A420B" w:rsidP="003D0FFB">
      <w:pPr>
        <w:pStyle w:val="Stilius1"/>
        <w:numPr>
          <w:ilvl w:val="0"/>
          <w:numId w:val="0"/>
        </w:numPr>
        <w:spacing w:line="240" w:lineRule="auto"/>
        <w:jc w:val="center"/>
        <w:rPr>
          <w:b/>
        </w:rPr>
      </w:pPr>
      <w:r w:rsidRPr="00081BDF">
        <w:rPr>
          <w:b/>
        </w:rPr>
        <w:t>INVESTICINIAI PROJEKTAI</w:t>
      </w:r>
    </w:p>
    <w:p w:rsidR="005A420B" w:rsidRPr="00081BDF" w:rsidRDefault="005A420B" w:rsidP="008B64A7">
      <w:pPr>
        <w:ind w:left="786"/>
        <w:jc w:val="both"/>
      </w:pPr>
    </w:p>
    <w:p w:rsidR="005A420B" w:rsidRPr="00081BDF" w:rsidRDefault="005A420B" w:rsidP="008B64A7">
      <w:pPr>
        <w:ind w:firstLine="360"/>
        <w:jc w:val="both"/>
      </w:pPr>
      <w:r w:rsidRPr="00081BDF">
        <w:t>2016</w:t>
      </w:r>
      <w:r w:rsidR="00924E4D" w:rsidRPr="00081BDF">
        <w:t>–</w:t>
      </w:r>
      <w:r w:rsidRPr="00081BDF">
        <w:t>2018 m. laik</w:t>
      </w:r>
      <w:r w:rsidR="00924E4D" w:rsidRPr="00081BDF">
        <w:t>otarpiu numatyta įgyvendinti ir</w:t>
      </w:r>
      <w:r w:rsidRPr="00081BDF">
        <w:t xml:space="preserve"> į veiklos planą yra įtraukti 4 investiciniai projektai. </w:t>
      </w:r>
    </w:p>
    <w:p w:rsidR="005A420B" w:rsidRPr="00081BDF" w:rsidRDefault="005A420B" w:rsidP="008B64A7">
      <w:pPr>
        <w:ind w:firstLine="709"/>
        <w:jc w:val="both"/>
      </w:pPr>
      <w:r w:rsidRPr="00081BDF">
        <w:rPr>
          <w:b/>
        </w:rPr>
        <w:t>1 Projektas „Vandens tiekimo ir nuotekų tvarkymo infrastruktūros plėtra Klaipėdos mieste ir rajone (Priekulėje, Mickuose, Dituvoje, Kuodžiuose, Agluonėnuose, Stragnuose II, Dauparuose, Šlapšilėje, Gobergiškėje, Jonušuose)</w:t>
      </w:r>
      <w:r w:rsidRPr="00081BDF">
        <w:rPr>
          <w:b/>
          <w:caps/>
        </w:rPr>
        <w:t>“ N</w:t>
      </w:r>
      <w:r w:rsidRPr="00081BDF">
        <w:rPr>
          <w:b/>
        </w:rPr>
        <w:t>r.</w:t>
      </w:r>
      <w:r w:rsidRPr="00081BDF">
        <w:rPr>
          <w:b/>
          <w:caps/>
        </w:rPr>
        <w:t xml:space="preserve"> VP3-3.1-AM-01-V-05-007</w:t>
      </w:r>
      <w:r w:rsidRPr="00081BDF">
        <w:rPr>
          <w:caps/>
        </w:rPr>
        <w:t xml:space="preserve"> </w:t>
      </w:r>
      <w:r w:rsidRPr="00081BDF">
        <w:t>pradėtas įgyvendinti 2014 m. Šiam projektui</w:t>
      </w:r>
      <w:r w:rsidRPr="00081BDF">
        <w:rPr>
          <w:caps/>
        </w:rPr>
        <w:t xml:space="preserve"> </w:t>
      </w:r>
      <w:r w:rsidRPr="00081BDF">
        <w:rPr>
          <w:color w:val="000000"/>
          <w:lang w:eastAsia="lt-LT"/>
        </w:rPr>
        <w:t>iš 2014</w:t>
      </w:r>
      <w:r w:rsidR="00557487">
        <w:rPr>
          <w:color w:val="000000"/>
          <w:lang w:eastAsia="lt-LT"/>
        </w:rPr>
        <w:t>–</w:t>
      </w:r>
      <w:r w:rsidRPr="00081BDF">
        <w:rPr>
          <w:color w:val="000000"/>
          <w:lang w:eastAsia="lt-LT"/>
        </w:rPr>
        <w:t xml:space="preserve">2020 m. Europos Sąjungos struktūrinių fondų veiksmų programos 5 prioriteto „Aplinkosauga, gamtos išteklių darnus naudojimas ir prisitaikymas prie klimato kaitos“ 5.3.2 uždavinio „Didinti vandens tiekimo ir nuotekų tvarkymo paslaugų prieinamumą ir sistemos efektyvumą“ lėšų ir valstybės biudžeto lėšų skirtas 4,0 mln. Eur finansavimas. Projekto vykdytojo AB „Klaipėdos vanduo“ nuosavos lėšos sudarys 0,2 mln. Eur be PVM. Bendra projekto vertė </w:t>
      </w:r>
      <w:r w:rsidR="00A42A0C" w:rsidRPr="00081BDF">
        <w:rPr>
          <w:color w:val="000000"/>
          <w:lang w:eastAsia="lt-LT"/>
        </w:rPr>
        <w:t xml:space="preserve">– </w:t>
      </w:r>
      <w:r w:rsidRPr="00081BDF">
        <w:rPr>
          <w:color w:val="000000"/>
          <w:lang w:eastAsia="lt-LT"/>
        </w:rPr>
        <w:t xml:space="preserve">4,2 mln. </w:t>
      </w:r>
      <w:r w:rsidR="00A42A0C" w:rsidRPr="00081BDF">
        <w:rPr>
          <w:color w:val="000000"/>
          <w:lang w:eastAsia="lt-LT"/>
        </w:rPr>
        <w:t>E</w:t>
      </w:r>
      <w:r w:rsidRPr="00081BDF">
        <w:rPr>
          <w:color w:val="000000"/>
          <w:lang w:eastAsia="lt-LT"/>
        </w:rPr>
        <w:t>ur be PVM. Projektas įgyvendinamas kartu su partneriais – Klaipėdos miesto ir Klaipėdos rajono savivaldybėmis. Numatyta, kad projektas bus įgyvendintas 2016 m. II ketv</w:t>
      </w:r>
      <w:r w:rsidR="00654E13">
        <w:rPr>
          <w:color w:val="000000"/>
          <w:lang w:eastAsia="lt-LT"/>
        </w:rPr>
        <w:t>irtį</w:t>
      </w:r>
      <w:r w:rsidRPr="00081BDF">
        <w:rPr>
          <w:color w:val="000000"/>
          <w:lang w:eastAsia="lt-LT"/>
        </w:rPr>
        <w:t>.</w:t>
      </w:r>
      <w:r w:rsidRPr="00081BDF">
        <w:t xml:space="preserve"> </w:t>
      </w:r>
    </w:p>
    <w:p w:rsidR="005A420B" w:rsidRPr="00081BDF" w:rsidRDefault="005A420B" w:rsidP="008B64A7">
      <w:pPr>
        <w:ind w:firstLine="709"/>
        <w:jc w:val="both"/>
        <w:rPr>
          <w:color w:val="000000"/>
          <w:lang w:eastAsia="lt-LT"/>
        </w:rPr>
      </w:pPr>
      <w:r w:rsidRPr="00081BDF">
        <w:t xml:space="preserve">Projektas vykdomas </w:t>
      </w:r>
      <w:r w:rsidRPr="00081BDF">
        <w:rPr>
          <w:color w:val="000000"/>
          <w:lang w:eastAsia="lt-LT"/>
        </w:rPr>
        <w:t>Klaipėdos mieste (teritorijoje nuo Liepų g. 91 iki Liepų g.</w:t>
      </w:r>
      <w:r w:rsidR="00A42A0C" w:rsidRPr="00081BDF">
        <w:rPr>
          <w:color w:val="000000"/>
          <w:lang w:eastAsia="lt-LT"/>
        </w:rPr>
        <w:t> </w:t>
      </w:r>
      <w:r w:rsidRPr="00081BDF">
        <w:rPr>
          <w:color w:val="000000"/>
          <w:lang w:eastAsia="lt-LT"/>
        </w:rPr>
        <w:t>93, 93</w:t>
      </w:r>
      <w:r w:rsidR="00A42A0C" w:rsidRPr="00081BDF">
        <w:rPr>
          <w:color w:val="000000"/>
          <w:lang w:eastAsia="lt-LT"/>
        </w:rPr>
        <w:t>A</w:t>
      </w:r>
      <w:r w:rsidRPr="00081BDF">
        <w:rPr>
          <w:color w:val="000000"/>
          <w:lang w:eastAsia="lt-LT"/>
        </w:rPr>
        <w:t>, 95, 97 bei sodų bendrijo</w:t>
      </w:r>
      <w:r w:rsidR="00AB6645">
        <w:rPr>
          <w:color w:val="000000"/>
          <w:lang w:eastAsia="lt-LT"/>
        </w:rPr>
        <w:t>s</w:t>
      </w:r>
      <w:r w:rsidRPr="00081BDF">
        <w:rPr>
          <w:color w:val="000000"/>
          <w:lang w:eastAsia="lt-LT"/>
        </w:rPr>
        <w:t xml:space="preserve">e „Dobilas“, „Inkaras“, „Ramunė“ bei „Ranetas“) ir Klaipėdos rajone (Agluonėnų, Dauparų, Gobergiškės, Jonušų, Šlapšilės gyvenvietėse). </w:t>
      </w:r>
    </w:p>
    <w:p w:rsidR="005A420B" w:rsidRPr="00081BDF" w:rsidRDefault="005A420B" w:rsidP="008B64A7">
      <w:pPr>
        <w:ind w:firstLine="709"/>
        <w:jc w:val="both"/>
        <w:rPr>
          <w:color w:val="000000"/>
          <w:lang w:eastAsia="lt-LT"/>
        </w:rPr>
      </w:pPr>
      <w:r w:rsidRPr="00081BDF">
        <w:rPr>
          <w:color w:val="000000"/>
          <w:lang w:eastAsia="lt-LT"/>
        </w:rPr>
        <w:t>Įgyvendinant projektą Klaipėdos mieste bus pastatyta po 4,25 km vandentiekio ir nuotekų tinklų, nutiesta slėginė 13,8 km ilgio linija iš Klaipėdos į Priekulę, Klaipėdos rajone paklota apie 11,8 km vandentiekio ir apie 19,25 km nuotekų tinklų. Po projekto nuotekų tvarkymo paslaugomis galės naudotis 389</w:t>
      </w:r>
      <w:r w:rsidR="009F14FA" w:rsidRPr="00081BDF">
        <w:rPr>
          <w:color w:val="000000"/>
          <w:lang w:eastAsia="lt-LT"/>
        </w:rPr>
        <w:t xml:space="preserve"> </w:t>
      </w:r>
      <w:r w:rsidRPr="00081BDF">
        <w:rPr>
          <w:color w:val="000000"/>
          <w:lang w:eastAsia="lt-LT"/>
        </w:rPr>
        <w:t xml:space="preserve">būstų gyventojai, o vandens tiekimo paslaugomis </w:t>
      </w:r>
      <w:r w:rsidR="00A42A0C" w:rsidRPr="00081BDF">
        <w:rPr>
          <w:color w:val="000000"/>
          <w:lang w:eastAsia="lt-LT"/>
        </w:rPr>
        <w:t>–</w:t>
      </w:r>
      <w:r w:rsidRPr="00081BDF">
        <w:rPr>
          <w:color w:val="000000"/>
          <w:lang w:eastAsia="lt-LT"/>
        </w:rPr>
        <w:t xml:space="preserve"> 165.</w:t>
      </w:r>
    </w:p>
    <w:p w:rsidR="005A420B" w:rsidRPr="00081BDF" w:rsidRDefault="005A420B" w:rsidP="008B64A7">
      <w:pPr>
        <w:ind w:firstLine="709"/>
        <w:jc w:val="both"/>
      </w:pPr>
      <w:r w:rsidRPr="00081BDF">
        <w:t xml:space="preserve">Klaipėdos rajono savivaldybės tarybai pritarus prisidėjimui prie projektų finansavimo, AB „Klaipėdos vanduo“ savo lėšomis įsipareigojo įgyvendinti </w:t>
      </w:r>
      <w:r w:rsidRPr="00081BDF">
        <w:rPr>
          <w:b/>
        </w:rPr>
        <w:t>2 projektą</w:t>
      </w:r>
      <w:r w:rsidRPr="00081BDF">
        <w:t xml:space="preserve"> </w:t>
      </w:r>
      <w:r w:rsidRPr="00081BDF">
        <w:rPr>
          <w:b/>
        </w:rPr>
        <w:t>„Vandentiekio ir nuotekų tinklų plėtra sodų bendrijose „Minija“, „Gargždelė“ Gargždų m. Klaipėdos rajone“.</w:t>
      </w:r>
      <w:r w:rsidRPr="00081BDF">
        <w:t xml:space="preserve"> Projektas bus vykdomas Gargždų m. Projekto </w:t>
      </w:r>
      <w:r w:rsidR="00AB6645">
        <w:t>vykdymo metu</w:t>
      </w:r>
      <w:r w:rsidRPr="00081BDF">
        <w:t xml:space="preserve"> planuojama pastatyti 12,22 km vandentiekio ir 11,376 km nuotekų tinklų, bei 7 nuotekų siurblines. Įgyvendinus projektą prie centralizuotos vandens tiekimo sistemos savo vidaus tinklus galės prijungti 363 būstai, prie nuotekų šalinimo sistemos</w:t>
      </w:r>
      <w:r w:rsidR="00AB6645">
        <w:t xml:space="preserve"> – </w:t>
      </w:r>
      <w:r w:rsidRPr="00081BDF">
        <w:t>364 būstai. Įgyvendinus projektą perspektyvoje atsiras galimybė prijungti už Gargždų miesto ribos (Kulių k.) esančią sodų bendrijos „Minija“ dalį ir prie Gargždų miesto vandentiekio sistemos prijungti Dovilų m</w:t>
      </w:r>
      <w:r w:rsidR="00AB6645">
        <w:t>iestelį,</w:t>
      </w:r>
      <w:r w:rsidRPr="00081BDF">
        <w:t xml:space="preserve"> taip išvengiant poreikio statyti juose vandens gerinimo įrenginius. Šiuo metu vyksta projekto rangos ir projektavimo darbų viešojo pirkimo procedūros.</w:t>
      </w:r>
    </w:p>
    <w:p w:rsidR="005A420B" w:rsidRPr="00081BDF" w:rsidRDefault="005A420B" w:rsidP="008B64A7">
      <w:pPr>
        <w:ind w:firstLine="709"/>
        <w:jc w:val="both"/>
      </w:pPr>
      <w:r w:rsidRPr="00081BDF">
        <w:t>Prasidėjus naujam 2014</w:t>
      </w:r>
      <w:r w:rsidR="00AB6645">
        <w:t>–</w:t>
      </w:r>
      <w:r w:rsidRPr="00081BDF">
        <w:t>2020 metų ES fondų finansavimo laikotarpiui, vandentvarkos projektai bus finansuojami pagal 2014</w:t>
      </w:r>
      <w:r w:rsidR="00AB6645">
        <w:t>–</w:t>
      </w:r>
      <w:r w:rsidRPr="00081BDF">
        <w:t xml:space="preserve">2020 m. ES fondų investicijų veiksmų programos 5 prioriteto 05.3.2-APVA-R-014 priemonę „Geriamojo vandens tiekimo ir nuotekų tvarkymo sistemų </w:t>
      </w:r>
      <w:r w:rsidRPr="00081BDF">
        <w:lastRenderedPageBreak/>
        <w:t>renovavimas ir plėtra, įmonių valdymo tobulinimas“. Naujuoju finansavimo laikotarpiu vandentvarkos sektoriuje, įgyvendinant Vyriausybės programą, vis daugiau teisių ir atsakomybių atiduodama regionų lygiui, projektų sąrašus patikėta sudaryti regionų plėtros taryboms. Įmonė projektus įgyvendins pagal dvi Klaipėdos regiono 2014</w:t>
      </w:r>
      <w:r w:rsidR="00A42A0C" w:rsidRPr="00081BDF">
        <w:t>–</w:t>
      </w:r>
      <w:r w:rsidRPr="00081BDF">
        <w:t>2020 metų plėtros plano priemones „Renovuoti</w:t>
      </w:r>
      <w:r w:rsidR="009F14FA" w:rsidRPr="00081BDF">
        <w:t xml:space="preserve"> </w:t>
      </w:r>
      <w:r w:rsidRPr="00081BDF">
        <w:t>geriamojo vandens tiekimo ir</w:t>
      </w:r>
      <w:r w:rsidR="009F14FA" w:rsidRPr="00081BDF">
        <w:t xml:space="preserve"> </w:t>
      </w:r>
      <w:r w:rsidRPr="00081BDF">
        <w:t>nuotekų tvarkymo sistemas“ ir „Plėtoti geriamo vandens tiekimo ir nuotekų tvarkymo sistemas“. 2016-</w:t>
      </w:r>
      <w:r w:rsidR="00AB6645">
        <w:t>–</w:t>
      </w:r>
      <w:r w:rsidRPr="00081BDF">
        <w:t xml:space="preserve">2018 m. įmonė planuoja vykdyti du projektus, kurių </w:t>
      </w:r>
      <w:r w:rsidR="00AB6645">
        <w:t>vykdymo metu</w:t>
      </w:r>
      <w:r w:rsidRPr="00081BDF">
        <w:t xml:space="preserve"> iš viso numatoma įgyvendinti 11 sutarčių:</w:t>
      </w:r>
    </w:p>
    <w:p w:rsidR="005A420B" w:rsidRPr="00081BDF" w:rsidRDefault="00A42A0C" w:rsidP="00A42A0C">
      <w:pPr>
        <w:ind w:firstLine="709"/>
        <w:jc w:val="both"/>
      </w:pPr>
      <w:r w:rsidRPr="00081BDF">
        <w:rPr>
          <w:b/>
        </w:rPr>
        <w:t xml:space="preserve">3 </w:t>
      </w:r>
      <w:r w:rsidR="005A420B" w:rsidRPr="00081BDF">
        <w:rPr>
          <w:b/>
        </w:rPr>
        <w:t xml:space="preserve">projektas „Geriamojo vandens tiekimo ir nuotekų tvarkymo infrastruktūros rekonstravimas ir plėtra Klaipėdos mieste“ </w:t>
      </w:r>
      <w:r w:rsidR="005A420B" w:rsidRPr="00081BDF">
        <w:t>apims 3 sutartis:</w:t>
      </w:r>
    </w:p>
    <w:p w:rsidR="005A420B" w:rsidRPr="00081BDF" w:rsidRDefault="00A42A0C" w:rsidP="008B64A7">
      <w:pPr>
        <w:ind w:firstLine="709"/>
        <w:jc w:val="both"/>
        <w:rPr>
          <w:color w:val="FF0000"/>
        </w:rPr>
      </w:pPr>
      <w:r w:rsidRPr="00081BDF">
        <w:t>Pagal s</w:t>
      </w:r>
      <w:r w:rsidR="005A420B" w:rsidRPr="00081BDF">
        <w:t>utart</w:t>
      </w:r>
      <w:r w:rsidRPr="00081BDF">
        <w:t>į</w:t>
      </w:r>
      <w:r w:rsidR="005A420B" w:rsidRPr="00081BDF">
        <w:t xml:space="preserve"> „Geriamojo vandens tiekimo ir nuotekų tvarkymo tinklų rekonstravimas</w:t>
      </w:r>
      <w:r w:rsidR="009F14FA" w:rsidRPr="00081BDF">
        <w:t xml:space="preserve"> </w:t>
      </w:r>
      <w:r w:rsidR="005A420B" w:rsidRPr="00081BDF">
        <w:t>Klaipėdos mieste</w:t>
      </w:r>
      <w:r w:rsidRPr="00081BDF">
        <w:t>,</w:t>
      </w:r>
      <w:r w:rsidR="005A420B" w:rsidRPr="00081BDF">
        <w:t xml:space="preserve"> 1 dalis“ bus rekonstruota 1 siurblinė bei 4,67 km nuotekų tinklų </w:t>
      </w:r>
      <w:r w:rsidRPr="00081BDF">
        <w:t>Klaipėdos m. Klevų g., Vilhelmo</w:t>
      </w:r>
      <w:r w:rsidR="005A420B" w:rsidRPr="00081BDF">
        <w:t xml:space="preserve"> Berbomo g., Jaunystės g., Paupio kv</w:t>
      </w:r>
      <w:r w:rsidR="004D634E">
        <w:t>artale</w:t>
      </w:r>
      <w:r w:rsidR="005A420B" w:rsidRPr="00081BDF">
        <w:t>, Žalgirio g., Lypkių g., Liepojos g., Minijos g., Baltijos pr., Kauno g., Sulupės g., Baltijos pr., Dariaus ir Girėno g.,</w:t>
      </w:r>
      <w:r w:rsidR="009F14FA" w:rsidRPr="00081BDF">
        <w:t xml:space="preserve"> </w:t>
      </w:r>
      <w:r w:rsidR="005A420B" w:rsidRPr="00081BDF">
        <w:t>Galinio Pylimo g. Sutartis apims 12 objektų.</w:t>
      </w:r>
    </w:p>
    <w:p w:rsidR="005A420B" w:rsidRPr="00081BDF" w:rsidRDefault="00A42A0C" w:rsidP="008B64A7">
      <w:pPr>
        <w:ind w:firstLine="709"/>
        <w:jc w:val="both"/>
      </w:pPr>
      <w:r w:rsidRPr="00081BDF">
        <w:t>Pagal s</w:t>
      </w:r>
      <w:r w:rsidR="005A420B" w:rsidRPr="00081BDF">
        <w:t>utart</w:t>
      </w:r>
      <w:r w:rsidRPr="00081BDF">
        <w:t>į</w:t>
      </w:r>
      <w:r w:rsidR="005A420B" w:rsidRPr="00081BDF">
        <w:t xml:space="preserve"> „Geriamojo vandens tiekimo ir nuotekų tvarkymo tinklų rekonstravimas</w:t>
      </w:r>
      <w:r w:rsidR="009F14FA" w:rsidRPr="00081BDF">
        <w:t xml:space="preserve"> </w:t>
      </w:r>
      <w:r w:rsidR="005A420B" w:rsidRPr="00081BDF">
        <w:t>Klaipėdos mieste</w:t>
      </w:r>
      <w:r w:rsidRPr="00081BDF">
        <w:t>,</w:t>
      </w:r>
      <w:r w:rsidR="005A420B" w:rsidRPr="00081BDF">
        <w:t xml:space="preserve"> 2 dalis“ Klaipėdos m. bus rekonstruota 6,02 km vandentiekio tinklų Dariaus ir Girėno g., Puodžių g., Taikos pr., Tilžės g., Kražių g., Balandžių g., Gėlių g., Alyvų g., Tulpių g., Jurginų g., Šermukšnių g., Kalnupės g., Jūrininkų pr. bei 6,49 km nuotekų tinklų Baltijos pr., Danės g., Debreceno g., Karklų g., Kretingos g., Žalgirio g., Sausio 15-osios g. Sutartis apims 19 objektų.</w:t>
      </w:r>
    </w:p>
    <w:p w:rsidR="005A420B" w:rsidRPr="00081BDF" w:rsidRDefault="005A420B" w:rsidP="008B64A7">
      <w:pPr>
        <w:ind w:firstLine="709"/>
        <w:jc w:val="both"/>
      </w:pPr>
      <w:r w:rsidRPr="00081BDF">
        <w:t>Sutartis „Geriamojo vandens tiekimo ir nuotekų tvarkymo tinklų plėtra Klaipėdos mieste“ apims 2 objektus, iš viso bus pastatyta 3,74 km vandentiekio ir 3,58 km nuotekų tinklų, sudarant galimybę prie centralizuotų vandentiekio ir</w:t>
      </w:r>
      <w:r w:rsidR="009F14FA" w:rsidRPr="00081BDF">
        <w:t xml:space="preserve"> </w:t>
      </w:r>
      <w:r w:rsidRPr="00081BDF">
        <w:t xml:space="preserve">nuotekų šalinimo sistemų prisijungti 102 būstus. </w:t>
      </w:r>
    </w:p>
    <w:p w:rsidR="005A420B" w:rsidRPr="00081BDF" w:rsidRDefault="005A420B" w:rsidP="008B64A7">
      <w:pPr>
        <w:ind w:firstLine="709"/>
        <w:jc w:val="both"/>
      </w:pPr>
      <w:r w:rsidRPr="00081BDF">
        <w:t>-</w:t>
      </w:r>
      <w:r w:rsidR="00D47786" w:rsidRPr="00081BDF">
        <w:t xml:space="preserve"> </w:t>
      </w:r>
      <w:r w:rsidRPr="00081BDF">
        <w:t>Objekto „</w:t>
      </w:r>
      <w:r w:rsidRPr="00081BDF">
        <w:rPr>
          <w:i/>
        </w:rPr>
        <w:t>Vandentiekio ir nuotekų tinklų plėtra</w:t>
      </w:r>
      <w:r w:rsidR="009F14FA" w:rsidRPr="00081BDF">
        <w:rPr>
          <w:i/>
        </w:rPr>
        <w:t xml:space="preserve"> </w:t>
      </w:r>
      <w:r w:rsidRPr="00081BDF">
        <w:rPr>
          <w:i/>
        </w:rPr>
        <w:t>Tauro sodų teritorijoje (Tauro 11-oji, Tauro 14-oji, Tauro 15-oji g.), Klaipėdos m.</w:t>
      </w:r>
      <w:r w:rsidRPr="00081BDF">
        <w:t>“</w:t>
      </w:r>
      <w:r w:rsidRPr="00081BDF">
        <w:rPr>
          <w:i/>
        </w:rPr>
        <w:t xml:space="preserve"> </w:t>
      </w:r>
      <w:r w:rsidRPr="00081BDF">
        <w:t>darbai bus vykdomi Klaipėdos m. Danės gyvenamajame rajone. Šiose SB „Tauras“ gatvėse centralizuotos vandens tiekimo ir nuotekų šalinimo sistemos nebuvo, planuojama pastatyti 1,9 km vandentiekio ir 2 km nuotekų tinklų. Įvykdžius darbus prie centralizuotų vandentiekio ir</w:t>
      </w:r>
      <w:r w:rsidR="009F14FA" w:rsidRPr="00081BDF">
        <w:t xml:space="preserve"> </w:t>
      </w:r>
      <w:r w:rsidRPr="00081BDF">
        <w:t xml:space="preserve">nuotekų šalinimo sistemų bus sudaryta galimybė prisijungti 55 būstams. </w:t>
      </w:r>
    </w:p>
    <w:p w:rsidR="005A420B" w:rsidRPr="00081BDF" w:rsidRDefault="005A420B" w:rsidP="008B64A7">
      <w:pPr>
        <w:ind w:firstLine="709"/>
        <w:jc w:val="both"/>
      </w:pPr>
      <w:r w:rsidRPr="00081BDF">
        <w:t>-</w:t>
      </w:r>
      <w:r w:rsidR="005A177D">
        <w:t xml:space="preserve"> </w:t>
      </w:r>
      <w:r w:rsidRPr="00081BDF">
        <w:t>Objekto „</w:t>
      </w:r>
      <w:r w:rsidRPr="00081BDF">
        <w:rPr>
          <w:i/>
        </w:rPr>
        <w:t>Vandentiekio ir nuotekų tinklų plėtra „Švyturio“ sodų teritorijoje (Tylos, Raganių 1-oji,</w:t>
      </w:r>
      <w:r w:rsidR="009F14FA" w:rsidRPr="00081BDF">
        <w:rPr>
          <w:i/>
        </w:rPr>
        <w:t xml:space="preserve"> </w:t>
      </w:r>
      <w:r w:rsidRPr="00081BDF">
        <w:rPr>
          <w:i/>
        </w:rPr>
        <w:t>Raganių 2-oji,</w:t>
      </w:r>
      <w:r w:rsidR="009F14FA" w:rsidRPr="00081BDF">
        <w:rPr>
          <w:i/>
        </w:rPr>
        <w:t xml:space="preserve"> </w:t>
      </w:r>
      <w:r w:rsidRPr="00081BDF">
        <w:rPr>
          <w:i/>
        </w:rPr>
        <w:t>Raganių 3-oji,</w:t>
      </w:r>
      <w:r w:rsidR="009F14FA" w:rsidRPr="00081BDF">
        <w:rPr>
          <w:i/>
        </w:rPr>
        <w:t xml:space="preserve"> </w:t>
      </w:r>
      <w:r w:rsidRPr="00081BDF">
        <w:rPr>
          <w:i/>
        </w:rPr>
        <w:t>Raganių 4-oji g.), Klaipėdos m.</w:t>
      </w:r>
      <w:r w:rsidRPr="00081BDF">
        <w:t>“</w:t>
      </w:r>
      <w:r w:rsidRPr="00081BDF">
        <w:rPr>
          <w:i/>
        </w:rPr>
        <w:t xml:space="preserve"> </w:t>
      </w:r>
      <w:r w:rsidRPr="00081BDF">
        <w:t>darbai</w:t>
      </w:r>
      <w:r w:rsidR="009F14FA" w:rsidRPr="00081BDF">
        <w:t xml:space="preserve"> </w:t>
      </w:r>
      <w:r w:rsidRPr="00081BDF">
        <w:t>bus vykdomi Klaipėdos m. tarp Joniškės ir Sendvario</w:t>
      </w:r>
      <w:r w:rsidR="009F14FA" w:rsidRPr="00081BDF">
        <w:t xml:space="preserve"> </w:t>
      </w:r>
      <w:r w:rsidRPr="00081BDF">
        <w:t>gyvenamųjų rajonų. Šiose SB „Švyturys“ gatvėse bei Tylos gatvėje centralizuotos vandens tiekimo ir nuotekų šalinimo sistemos taip pat nebuvo, planuojama pastatyti 1,84 km vandentiekio ir 1,58 km nuotekų tinklų bei 1 siurblinę. Įvykdžius darbus prie centralizuotos vandentiekio ir nuotekų šalinimo sistemos savo vidaus tinklus galės prijungti 47 būstai.</w:t>
      </w:r>
    </w:p>
    <w:p w:rsidR="005A420B" w:rsidRPr="00081BDF" w:rsidRDefault="005A420B" w:rsidP="008B64A7">
      <w:pPr>
        <w:ind w:firstLine="709"/>
        <w:jc w:val="both"/>
      </w:pPr>
      <w:r w:rsidRPr="00081BDF">
        <w:rPr>
          <w:b/>
        </w:rPr>
        <w:t>4 projektas</w:t>
      </w:r>
      <w:r w:rsidRPr="00081BDF">
        <w:t xml:space="preserve"> </w:t>
      </w:r>
      <w:r w:rsidRPr="00081BDF">
        <w:rPr>
          <w:b/>
        </w:rPr>
        <w:t>„Geriamojo vandens tiekimo ir nuotekų tvarkymo infrastruktūros rekonstravimas ir plėtra Klaipėdos rajone“</w:t>
      </w:r>
      <w:r w:rsidRPr="00081BDF">
        <w:t xml:space="preserve"> apims 8 sutartis:</w:t>
      </w:r>
    </w:p>
    <w:p w:rsidR="005A420B" w:rsidRPr="00081BDF" w:rsidRDefault="005A420B" w:rsidP="008B64A7">
      <w:pPr>
        <w:ind w:firstLine="709"/>
        <w:jc w:val="both"/>
      </w:pPr>
      <w:r w:rsidRPr="00081BDF">
        <w:t>Sutarties „Geriamojo vandens tiekimo ir nuotekų tvarkymo tinklų rekonstravimas Klaipėdos rajone</w:t>
      </w:r>
      <w:r w:rsidR="00752931">
        <w:t>,</w:t>
      </w:r>
      <w:r w:rsidRPr="00081BDF">
        <w:t xml:space="preserve"> 1 dalis“ </w:t>
      </w:r>
      <w:r w:rsidR="00752931">
        <w:t>vykdymo metu</w:t>
      </w:r>
      <w:r w:rsidRPr="00081BDF">
        <w:t xml:space="preserve"> Gargždų mieste, Dauparų ir Kretingalės gyvenvietėse bus rekonstruota 2,66 km vandentiekio tinklų ir 3,12 km nuotekų tinklų, 1 nuotekų siurblinė. Sutartis apims 9 objektus.</w:t>
      </w:r>
    </w:p>
    <w:p w:rsidR="005A420B" w:rsidRPr="00081BDF" w:rsidRDefault="005A420B" w:rsidP="008B64A7">
      <w:pPr>
        <w:ind w:firstLine="709"/>
        <w:jc w:val="both"/>
      </w:pPr>
      <w:r w:rsidRPr="00081BDF">
        <w:t>Sutarties „Geriamojo vandens tiekimo ir nuotekų tvarkymo tinklų rekonstravimas</w:t>
      </w:r>
      <w:r w:rsidR="009F14FA" w:rsidRPr="00081BDF">
        <w:t xml:space="preserve"> </w:t>
      </w:r>
      <w:r w:rsidRPr="00081BDF">
        <w:t>Klaipėdos rajone</w:t>
      </w:r>
      <w:r w:rsidR="00752931">
        <w:t>,</w:t>
      </w:r>
      <w:r w:rsidRPr="00081BDF">
        <w:t xml:space="preserve"> 2 dalis“ </w:t>
      </w:r>
      <w:r w:rsidR="00752931">
        <w:t>vykdymo metu</w:t>
      </w:r>
      <w:r w:rsidRPr="00081BDF">
        <w:t xml:space="preserve"> Drevernoje, Judrėnuose, Lapiuose ir Girkaliuose bus rekonstruota 0,40 km vandentiekio tinklų ir 4,40 km nuotekų tinklų. Sutartis apims 5 objektus.</w:t>
      </w:r>
    </w:p>
    <w:p w:rsidR="005A420B" w:rsidRPr="00081BDF" w:rsidRDefault="005A420B" w:rsidP="008B64A7">
      <w:pPr>
        <w:ind w:firstLine="709"/>
        <w:jc w:val="both"/>
      </w:pPr>
      <w:r w:rsidRPr="00081BDF">
        <w:t>Sutartis „Geriamojo vandens tiekimo ir nuotekų tvarkymo tinklų plėtra Klaipėdos rajone</w:t>
      </w:r>
      <w:r w:rsidR="00752931">
        <w:t>,</w:t>
      </w:r>
      <w:r w:rsidRPr="00081BDF">
        <w:t xml:space="preserve"> 1 dalis“ apims 4 objektus, iš viso bus pastatyta 5,41 km vandentiekio ir 15,36 km nuotekų tinklų, 4 siurblinės, sudarant galimybę prie centralizuotos vandentiekio sistemos prisijungti 76 būstams ir</w:t>
      </w:r>
      <w:r w:rsidR="009F14FA" w:rsidRPr="00081BDF">
        <w:t xml:space="preserve">  </w:t>
      </w:r>
      <w:r w:rsidRPr="00081BDF">
        <w:t>prie nuotekų šalinimo sistemos</w:t>
      </w:r>
      <w:r w:rsidR="00752931">
        <w:t xml:space="preserve"> –</w:t>
      </w:r>
      <w:r w:rsidRPr="00081BDF">
        <w:t xml:space="preserve"> 270 būstams.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 xml:space="preserve">„Vandentiekio ir nuotekų tinklų plėtra Veiviržėnų mstl., Dūdinėlių, Vilkių, Vainių k., Klaipėdos raj.“ </w:t>
      </w:r>
      <w:r w:rsidRPr="00081BDF">
        <w:t>darbai bus vykdomi Veiviržėnų miestelyje, Dūdinėlių, Vilkių, Vainių gyvenvietėse, kur šiuo metu centralizuota vandens tiekimo paslauga naudojasi 292 būstai, nuotekų šalinimo</w:t>
      </w:r>
      <w:r w:rsidR="003C2FCE">
        <w:t xml:space="preserve"> –</w:t>
      </w:r>
      <w:r w:rsidRPr="00081BDF">
        <w:t xml:space="preserve"> 76 būstai. Objekte planuojama pastatyti 4,148 km vandentiekio ir 8,379 km nuotekų </w:t>
      </w:r>
      <w:r w:rsidRPr="00081BDF">
        <w:lastRenderedPageBreak/>
        <w:t xml:space="preserve">tinklų su 2 nuotekų siurblinėmis. Įgyvendinus darbus prie centralizuotos vandens tiekimo sistemos savo vidaus tinklus galės prijungti 41 būstas, prie nuotekų šalinimo sistemos </w:t>
      </w:r>
      <w:r w:rsidR="003C2FCE">
        <w:t xml:space="preserve">– </w:t>
      </w:r>
      <w:r w:rsidRPr="00081BDF">
        <w:t xml:space="preserve">180 būstų.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Judrėnų mstl., Klaipėdos raj</w:t>
      </w:r>
      <w:r w:rsidRPr="00081BDF">
        <w:t>.“ darbai bus vykdomi Judrėnų miestelyje, kur</w:t>
      </w:r>
      <w:r w:rsidR="009F14FA" w:rsidRPr="00081BDF">
        <w:t xml:space="preserve"> </w:t>
      </w:r>
      <w:r w:rsidRPr="00081BDF">
        <w:t>centralizuota vandens tiekimo paslauga naudojasi 126 būstai, nuotekų tvarkymo</w:t>
      </w:r>
      <w:r w:rsidR="003C2FCE">
        <w:t xml:space="preserve"> – </w:t>
      </w:r>
      <w:r w:rsidRPr="00081BDF">
        <w:t>86 būstai. Objekte planuojama pastatyti 0,67 km vandentiekio ir 2,85 km nuotekų tinklų su 1 nuotekų siurbline.</w:t>
      </w:r>
      <w:r w:rsidR="009F14FA" w:rsidRPr="00081BDF">
        <w:t xml:space="preserve"> </w:t>
      </w:r>
      <w:r w:rsidRPr="00081BDF">
        <w:t xml:space="preserve">Įgyvendinus darbus prie centralizuotos vandens tiekimo sistemos savo vidaus tinklus galės prijungti 24 būstai, prie nuotekų šalinimo sistemos </w:t>
      </w:r>
      <w:r w:rsidR="003C2FCE">
        <w:t>–</w:t>
      </w:r>
      <w:r w:rsidRPr="00081BDF">
        <w:t xml:space="preserve"> 45 būstai.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Lapių</w:t>
      </w:r>
      <w:r w:rsidR="009F14FA" w:rsidRPr="00081BDF">
        <w:rPr>
          <w:i/>
        </w:rPr>
        <w:t xml:space="preserve"> </w:t>
      </w:r>
      <w:r w:rsidRPr="00081BDF">
        <w:rPr>
          <w:i/>
        </w:rPr>
        <w:t>k., Klaipėdos raj.“</w:t>
      </w:r>
      <w:r w:rsidRPr="00081BDF">
        <w:t xml:space="preserve"> darbai bus vykdomi Lapių gyvenvietėje, kur šiuo metu centralizuota vandens tiekimo paslauga naudojasi 90 būstų, nuotekų šalinimo</w:t>
      </w:r>
      <w:r w:rsidR="005A177D">
        <w:t xml:space="preserve"> – </w:t>
      </w:r>
      <w:r w:rsidRPr="00081BDF">
        <w:t xml:space="preserve">59 būstai. Objekte planuojama pastatyti 0,22 km vandentiekio ir 2,23 km nuotekų tinklų, suteikiant gyventojams galimybę prie centralizuotų sistemų prisijungti </w:t>
      </w:r>
      <w:r w:rsidR="005A177D">
        <w:t>taip</w:t>
      </w:r>
      <w:r w:rsidRPr="00081BDF">
        <w:t xml:space="preserve">: prie vandens tiekimo sistemos </w:t>
      </w:r>
      <w:r w:rsidR="005A177D">
        <w:t xml:space="preserve">– </w:t>
      </w:r>
      <w:r w:rsidRPr="00081BDF">
        <w:t>1 būstui, prie nuotekų šalinimo sistemos</w:t>
      </w:r>
      <w:r w:rsidR="005A177D">
        <w:t xml:space="preserve"> – </w:t>
      </w:r>
      <w:r w:rsidRPr="00081BDF">
        <w:t xml:space="preserve">20 būstų.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Kvietinių k., Klaipėdos raj.“</w:t>
      </w:r>
      <w:r w:rsidRPr="00081BDF">
        <w:t xml:space="preserve"> darbai bus vykdomi Kvietinių gyvenvietėje, kur vandens tiekimo paslaugomis šiuo metu naudojasi 146 būstai, nuotekų šalinimo</w:t>
      </w:r>
      <w:r w:rsidR="005A177D">
        <w:t xml:space="preserve"> – </w:t>
      </w:r>
      <w:r w:rsidRPr="00081BDF">
        <w:t>126 būstai. Objekte planuojama pastatyti 0,37 km vandentiekio ir 1,9 km nuotekų tinklų su 1 nuotekų siurbline. Įvykdžius darbus prie centralizuotos vandens tiekimo sistemos savo vidaus tinklus galės prijungti 10 būstų, prie nuotekų šalinimo sistemos</w:t>
      </w:r>
      <w:r w:rsidR="005A177D">
        <w:t xml:space="preserve"> – </w:t>
      </w:r>
      <w:r w:rsidRPr="00081BDF">
        <w:t>25 būstai.</w:t>
      </w:r>
    </w:p>
    <w:p w:rsidR="005A420B" w:rsidRPr="00081BDF" w:rsidRDefault="005A420B" w:rsidP="008B64A7">
      <w:pPr>
        <w:ind w:firstLine="709"/>
        <w:jc w:val="both"/>
      </w:pPr>
      <w:r w:rsidRPr="00081BDF">
        <w:t>Sutartis „Geriamojo vandens tiekimo ir nuotekų tvarkymo tinklų plėtra Klaipėdos rajone</w:t>
      </w:r>
      <w:r w:rsidR="005A177D">
        <w:t>,</w:t>
      </w:r>
      <w:r w:rsidRPr="00081BDF">
        <w:t xml:space="preserve"> 2 dalis“ apims 3 objektus, iš viso bus pastatyta 7,21 km vandentiekio ir 8,15 km nuotekų tinklų, 5 siurblinės, sudarant galimybę prie centralizuotos vandentiekio sistemos prisijungti 121 būstui ir</w:t>
      </w:r>
      <w:r w:rsidR="009F14FA" w:rsidRPr="00081BDF">
        <w:t xml:space="preserve">  </w:t>
      </w:r>
      <w:r w:rsidRPr="00081BDF">
        <w:t>prie nuotekų šalinimo sistemos</w:t>
      </w:r>
      <w:r w:rsidR="005A177D">
        <w:t xml:space="preserve"> –</w:t>
      </w:r>
      <w:r w:rsidRPr="00081BDF">
        <w:t xml:space="preserve"> 155 būstams.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Trušelių, Mazūriškių, Klipščių k., Klaipėdos raj.; gyvenvietėse.</w:t>
      </w:r>
      <w:r w:rsidR="009F14FA" w:rsidRPr="00081BDF">
        <w:rPr>
          <w:i/>
        </w:rPr>
        <w:t xml:space="preserve"> </w:t>
      </w:r>
      <w:r w:rsidRPr="00081BDF">
        <w:rPr>
          <w:i/>
        </w:rPr>
        <w:t>Mag</w:t>
      </w:r>
      <w:r w:rsidR="00924E4D" w:rsidRPr="00081BDF">
        <w:rPr>
          <w:i/>
        </w:rPr>
        <w:t>istralinės vandentiekio linijos</w:t>
      </w:r>
      <w:r w:rsidRPr="00081BDF">
        <w:rPr>
          <w:i/>
        </w:rPr>
        <w:t xml:space="preserve"> Klaipėdos m. </w:t>
      </w:r>
      <w:r w:rsidR="00924E4D" w:rsidRPr="00081BDF">
        <w:rPr>
          <w:i/>
        </w:rPr>
        <w:t>–</w:t>
      </w:r>
      <w:r w:rsidRPr="00081BDF">
        <w:rPr>
          <w:i/>
        </w:rPr>
        <w:t xml:space="preserve"> Slengių k. su atšakomis į Trušelių, Mazūriškių, Klipščių k., Klaipėdos raj. statyba.“</w:t>
      </w:r>
      <w:r w:rsidRPr="00081BDF">
        <w:t xml:space="preserve"> darbai</w:t>
      </w:r>
      <w:r w:rsidR="009F14FA" w:rsidRPr="00081BDF">
        <w:t xml:space="preserve"> </w:t>
      </w:r>
      <w:r w:rsidRPr="00081BDF">
        <w:t xml:space="preserve">bus vykdomi </w:t>
      </w:r>
      <w:r w:rsidR="00F02C69">
        <w:t>Tr</w:t>
      </w:r>
      <w:r w:rsidRPr="00081BDF">
        <w:t>ušelių, Mazūrišk</w:t>
      </w:r>
      <w:r w:rsidR="005C4EFB">
        <w:t>ių</w:t>
      </w:r>
      <w:r w:rsidRPr="00081BDF">
        <w:t xml:space="preserve">, Slengių ir Klipščių gyvenvietėse, kur šiuo metu centralizuota vandens tiekimo paslauga naudojasi 67 būstai. Centralizuotos nuotekų šalinimo sistemos nėra. </w:t>
      </w:r>
      <w:r w:rsidR="00F02C69">
        <w:t>Į Tr</w:t>
      </w:r>
      <w:r w:rsidRPr="00081BDF">
        <w:t>ušelių ir Mazūrišk</w:t>
      </w:r>
      <w:r w:rsidR="00F02C69">
        <w:t>ių</w:t>
      </w:r>
      <w:r w:rsidRPr="00081BDF">
        <w:t xml:space="preserve"> gyv</w:t>
      </w:r>
      <w:r w:rsidR="00F02C69">
        <w:t>envietes vanduo tiekiamas iš Tr</w:t>
      </w:r>
      <w:r w:rsidRPr="00081BDF">
        <w:t>ušelių vandenvietės, į Slengių kaimą</w:t>
      </w:r>
      <w:r w:rsidR="00F02C69">
        <w:t xml:space="preserve"> – iš Slengių vandenvietės. Tr</w:t>
      </w:r>
      <w:r w:rsidRPr="00081BDF">
        <w:t>ušelių vandenvietėje išgaunamas vanduo neatitinka higienos normos (HN 24:2003) reikalavimų pagal 3 parametrus ir</w:t>
      </w:r>
      <w:r w:rsidR="00F02C69">
        <w:t>,</w:t>
      </w:r>
      <w:r w:rsidRPr="00081BDF">
        <w:t xml:space="preserve"> Klaipėdos rajono savivaldybei leidus</w:t>
      </w:r>
      <w:r w:rsidR="00F02C69">
        <w:t>,</w:t>
      </w:r>
      <w:r w:rsidRPr="00081BDF">
        <w:t xml:space="preserve"> tiekiamas su didesne koncentracija: drumstumo (leidžiama tiekti</w:t>
      </w:r>
      <w:r w:rsidR="00F02C69">
        <w:t xml:space="preserve"> </w:t>
      </w:r>
      <w:r w:rsidRPr="00081BDF">
        <w:t>23,90 DV pagal formaziną, nustatyta higienos normoje</w:t>
      </w:r>
      <w:r w:rsidR="00F02C69">
        <w:t xml:space="preserve"> – </w:t>
      </w:r>
      <w:r w:rsidRPr="00081BDF">
        <w:t>4 DV pagal formaziną), amonio (leidžiama tiekti</w:t>
      </w:r>
      <w:r w:rsidR="00F02C69">
        <w:t xml:space="preserve"> </w:t>
      </w:r>
      <w:r w:rsidRPr="00081BDF">
        <w:t>4,79 mg/l, nustatyta higienos normoje</w:t>
      </w:r>
      <w:r w:rsidR="00F02C69">
        <w:t xml:space="preserve"> – </w:t>
      </w:r>
      <w:r w:rsidRPr="00081BDF">
        <w:t>0,5 mg/l) bei permanganato (leidžiama tiekti</w:t>
      </w:r>
      <w:r w:rsidR="00F02C69">
        <w:t xml:space="preserve"> </w:t>
      </w:r>
      <w:r w:rsidRPr="00081BDF">
        <w:t>7,15 mg/l, nustatyta higienos normoje</w:t>
      </w:r>
      <w:r w:rsidR="00F02C69">
        <w:t xml:space="preserve"> – </w:t>
      </w:r>
      <w:r w:rsidRPr="00081BDF">
        <w:t>5,0 mg/l), o Slengių vandenvietėje išgaunamame vandenyje viršijama bendrosios geležies norma (Klaipėdos rajono savivaldybė leido tiekti</w:t>
      </w:r>
      <w:r w:rsidR="00F02C69">
        <w:t xml:space="preserve"> </w:t>
      </w:r>
      <w:r w:rsidRPr="00081BDF">
        <w:t>su 250 µg/l, nustatyta higienos normoje</w:t>
      </w:r>
      <w:r w:rsidR="00F02C69">
        <w:t xml:space="preserve"> – </w:t>
      </w:r>
      <w:r w:rsidRPr="00081BDF">
        <w:t xml:space="preserve">200 µg/l). Nutiesus magistralinę vandentiekio liniją iš Klaipėdos </w:t>
      </w:r>
      <w:r w:rsidR="00F02C69">
        <w:t>m. į Slengius su atšakomis į Tr</w:t>
      </w:r>
      <w:r w:rsidRPr="00081BDF">
        <w:t>ušelių, Mazūriškių ir Klipščių gyvenvietes, vanduo būtų tiekiamas iš Klaipėdos m. 1-osios vandenvietės, tokiu būdu išsprendžiant vandens kokybės problemą. Objekte planuojama iš viso pastatyti 5,04 km vandentiekio ir 4,95 km nuotekų tinklų, bei 3 nuotekų siurblines. Įvykdžius darbus prie centralizuotos vandens tiekimo sistemos savo vidaus tinklus galės prijungti 82 būstai, prie nuotekų šalinimo sistemos</w:t>
      </w:r>
      <w:r w:rsidR="00F02C69">
        <w:t xml:space="preserve"> – </w:t>
      </w:r>
      <w:r w:rsidRPr="00081BDF">
        <w:t xml:space="preserve">100 būstų. </w:t>
      </w:r>
    </w:p>
    <w:p w:rsidR="005A420B" w:rsidRPr="00081BDF" w:rsidRDefault="005A420B" w:rsidP="008B64A7">
      <w:pPr>
        <w:ind w:firstLine="709"/>
        <w:jc w:val="both"/>
      </w:pPr>
      <w:r w:rsidRPr="00081BDF">
        <w:t>-</w:t>
      </w:r>
      <w:r w:rsidR="00D47786" w:rsidRPr="00081BDF">
        <w:t xml:space="preserve"> </w:t>
      </w:r>
      <w:r w:rsidRPr="00081BDF">
        <w:t xml:space="preserve">Objekte </w:t>
      </w:r>
      <w:r w:rsidRPr="00081BDF">
        <w:rPr>
          <w:i/>
        </w:rPr>
        <w:t>„Vandentiekio ir nuotekų tinklų plėtra Plikių, Grauminės k., Klaipėdos raj.“</w:t>
      </w:r>
      <w:r w:rsidRPr="00081BDF">
        <w:t xml:space="preserve"> planuojama pastatyti 1,6 km vandentiekio ir 2,0 km nuotekų tinklų su 1 nuotekų siurbline, sudarant galimybę prisijungti prie viešojo vandens tiekimo ir nuotekų šalinimo sistemų 30 būstų. Šiuo metu centralizuota vandens tiekimo paslauga Plikių ir Grauminės gyvenvietėse naudojasi 129 būstai, centralizuota nuotekų šalinimo paslauga</w:t>
      </w:r>
      <w:r w:rsidR="00CA592F">
        <w:t xml:space="preserve"> – </w:t>
      </w:r>
      <w:r w:rsidRPr="00081BDF">
        <w:t xml:space="preserve">116 būstų.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Girkalių, Gibišėlių k., Klaipėdos raj.“</w:t>
      </w:r>
      <w:r w:rsidRPr="00081BDF">
        <w:t xml:space="preserve"> darbai bus vykdomi Girkalių ir Gibišėlių gyvenvietėse, kur centralizuota vandens tiekimo paslauga naudojasi 146 būstai, nuotekų šalinimo</w:t>
      </w:r>
      <w:r w:rsidR="00CA592F">
        <w:t xml:space="preserve"> – </w:t>
      </w:r>
      <w:r w:rsidRPr="00081BDF">
        <w:t>119 būstų. Objekte planuojama pastatyti 0,57 km vandentiekio ir 1,2 km nuotekų tinklų su 1 nuotekų siurbline. Įgyvendinus sutartį</w:t>
      </w:r>
      <w:r w:rsidR="00CA592F">
        <w:t>,</w:t>
      </w:r>
      <w:r w:rsidRPr="00081BDF">
        <w:t xml:space="preserve"> prie centralizuotos vandens tiekimo sistemos savo vidaus tinklus galės prijungti 9 būstai, prie nuotekų šalinimo sistemos</w:t>
      </w:r>
      <w:r w:rsidR="00CA592F">
        <w:t xml:space="preserve"> – </w:t>
      </w:r>
      <w:r w:rsidRPr="00081BDF">
        <w:t xml:space="preserve">25 būstai. </w:t>
      </w:r>
    </w:p>
    <w:p w:rsidR="005A420B" w:rsidRPr="00081BDF" w:rsidRDefault="005A420B" w:rsidP="008B64A7">
      <w:pPr>
        <w:ind w:firstLine="709"/>
        <w:jc w:val="both"/>
      </w:pPr>
      <w:r w:rsidRPr="00081BDF">
        <w:t>Sutartis „Geriamojo vandens tiekimo ir nuotekų tvarkymo tinklų plėtra Klaipėdos rajone</w:t>
      </w:r>
      <w:r w:rsidR="00CA592F">
        <w:t>,</w:t>
      </w:r>
      <w:r w:rsidRPr="00081BDF">
        <w:t xml:space="preserve"> 3 dalis“ apims 3 objektus, iš viso bus pastatyta 4,33 km vandentiekio ir 12,56 km nuotekų tinklų, 8 </w:t>
      </w:r>
      <w:r w:rsidRPr="00081BDF">
        <w:lastRenderedPageBreak/>
        <w:t>siurblinės, sudarant galimybę prie centralizuotos vandentiekio sistemos prisijungti 46 būstams ir</w:t>
      </w:r>
      <w:r w:rsidR="009F14FA" w:rsidRPr="00081BDF">
        <w:t xml:space="preserve">  </w:t>
      </w:r>
      <w:r w:rsidRPr="00081BDF">
        <w:t>prie nuotekų šalinimo sistemos</w:t>
      </w:r>
      <w:r w:rsidR="00CA592F">
        <w:t xml:space="preserve"> –</w:t>
      </w:r>
      <w:r w:rsidRPr="00081BDF">
        <w:t xml:space="preserve"> 255 būstams.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Kalotės k., Klaipėdos raj.“</w:t>
      </w:r>
      <w:r w:rsidRPr="00081BDF">
        <w:t xml:space="preserve"> darbai bus vykdomi Kalotės dalyje, kur centralizuoto vandens tiekimo paslauga naudojasi 56 būstai. Ši Kalotės dalis vandeniu aprūpinama</w:t>
      </w:r>
      <w:r w:rsidR="009F14FA" w:rsidRPr="00081BDF">
        <w:t xml:space="preserve"> </w:t>
      </w:r>
      <w:r w:rsidRPr="00081BDF">
        <w:t>iš Kalotės vandenvietės, likusi dalis – iš Klaipėdos m. 1-osios vandenvietės. Kalotės vandenvietėje išgaunamas vanduo neatitinka higienos normos (HN 24:2003) reikalavimų pagal 2 parametrus – fluoridą ir amonį bei kai kurie vandens mėginiai turi padidintą geležies koncentraciją. Klaipėdos rajono savivaldybė leido vandenį iš Kalotės vandenvietės tiekti su šiek tiek didesniu</w:t>
      </w:r>
      <w:r w:rsidR="009D2F86">
        <w:t>,</w:t>
      </w:r>
      <w:r w:rsidRPr="00081BDF">
        <w:t xml:space="preserve"> nei numatyta higienos normoje</w:t>
      </w:r>
      <w:r w:rsidR="009D2F86">
        <w:t>,</w:t>
      </w:r>
      <w:r w:rsidRPr="00081BDF">
        <w:t xml:space="preserve"> amonio kiekiu (leidžiama</w:t>
      </w:r>
      <w:r w:rsidR="009D2F86">
        <w:t xml:space="preserve"> </w:t>
      </w:r>
      <w:r w:rsidRPr="00081BDF">
        <w:t>0,59 mg/l, nustatyta higienos normoje</w:t>
      </w:r>
      <w:r w:rsidR="009D2F86">
        <w:t xml:space="preserve"> – </w:t>
      </w:r>
      <w:r w:rsidRPr="00081BDF">
        <w:t xml:space="preserve">0,5 mg/l), o toksiniam rodikliui fluorui yra gauta išlyga iki 2016-07-10. Centralizuotos nuotekų šalinimo sistemos Kalotėje nėra. Sutarties </w:t>
      </w:r>
      <w:r w:rsidR="009D2F86">
        <w:t>vykdymo metu</w:t>
      </w:r>
      <w:r w:rsidRPr="00081BDF">
        <w:t xml:space="preserve"> planuojama pastatyti 2,63 km vandentiekio ir 4,74 </w:t>
      </w:r>
      <w:r w:rsidR="009D2F86">
        <w:t>km nuotekų tinklų</w:t>
      </w:r>
      <w:r w:rsidRPr="00081BDF">
        <w:t xml:space="preserve"> bei 4 nuotekų siurblines. Projekto metu įrengus magistralinę vandentiekio liniją iš Klaipėdos m. į Kalotės gyvenvietę, vanduo į gyvenvietę bus tiekiamas tik iš Klaipėdos m. 1-osios vandenvietės, tokiu būdu užtikrinant higienos normoje HN 24:2003 geriamojo vandens kokybei keliamus reikalavimus. Išplėtojus nuotekų šalinimo tinklus, nuotekos centralizuotai vamzdynais bus surenkamos ir transportuojamos į Dumpių nuotekų valyklą. Įgyvendinus projektą prie centralizuotos vandens tiekimo sistemos savo vidaus tinklus galės prijungti 44 būstai, prie nuotekų šalinimo sistemos</w:t>
      </w:r>
      <w:r w:rsidR="009D2F86">
        <w:t xml:space="preserve"> – </w:t>
      </w:r>
      <w:r w:rsidRPr="00081BDF">
        <w:t xml:space="preserve">90 būstų.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Drevernos k., Klaipėdos raj.“</w:t>
      </w:r>
      <w:r w:rsidRPr="00081BDF">
        <w:t xml:space="preserve"> darbai bus vykdomi Drevernos gyvenvietėje, kur centralizuota vandens tiekimo paslauga šiuo metu naudojasi 203 būstai, nuotekų šalinimo</w:t>
      </w:r>
      <w:r w:rsidR="009D2F86">
        <w:t xml:space="preserve"> – </w:t>
      </w:r>
      <w:r w:rsidRPr="00081BDF">
        <w:t xml:space="preserve">129 būstai. Projekto metu planuojama pastatyti 0,1 km vandentiekio ir 2,3 km nuotekų tinklų su 2 nuotekų siurblinėmis. Įgyvendinus projektą prie centralizuotos vandens tiekimo sistemos savo vidaus tinklus galės prijungti 2 būstai, prie nuotekų šalinimo sistemos </w:t>
      </w:r>
      <w:r w:rsidR="009D2F86">
        <w:t>–</w:t>
      </w:r>
      <w:r w:rsidRPr="00081BDF">
        <w:t xml:space="preserve"> 45 būstai.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„Vandentiekio ir nuotekų tinklų plėtra Priekulės m. (Minijos ir Parko g.) ir Gropiškių k., Klaipėdos raj.“</w:t>
      </w:r>
      <w:r w:rsidRPr="00081BDF">
        <w:t xml:space="preserve"> </w:t>
      </w:r>
      <w:r w:rsidR="009D2F86">
        <w:t>d</w:t>
      </w:r>
      <w:r w:rsidRPr="00081BDF">
        <w:t>arbai bus vykdomi Priekulės mieste Minijos ir Parko g. bei Gropiškių gyvenvietėje, kur centralizuota vandens tiekimo paslauga iš viso naudojasi 110 būstų. Vanduo į Minijos ir Parko g. tiekiamas iš Priekulės Minijos g. vandenvietės. Vandenvietėje išgaunamas vanduo neatitinka higienos normos (HN 24:2003) reikalavimų pagal 2 parametrus ir</w:t>
      </w:r>
      <w:r w:rsidR="009D2F86">
        <w:t>,</w:t>
      </w:r>
      <w:r w:rsidRPr="00081BDF">
        <w:t xml:space="preserve"> Klaipėdos rajono savivaldybei leidus</w:t>
      </w:r>
      <w:r w:rsidR="009D2F86">
        <w:t>,</w:t>
      </w:r>
      <w:r w:rsidRPr="00081BDF">
        <w:t xml:space="preserve"> tiekiamas su didesne</w:t>
      </w:r>
      <w:r w:rsidR="009D2F86">
        <w:t>,</w:t>
      </w:r>
      <w:r w:rsidRPr="00081BDF">
        <w:t xml:space="preserve"> nei numatyta higienos normoje</w:t>
      </w:r>
      <w:r w:rsidR="009D2F86">
        <w:t>,</w:t>
      </w:r>
      <w:r w:rsidRPr="00081BDF">
        <w:t xml:space="preserve"> koncentracija</w:t>
      </w:r>
      <w:r w:rsidR="009D2F86">
        <w:t xml:space="preserve"> –</w:t>
      </w:r>
      <w:r w:rsidRPr="00081BDF">
        <w:t xml:space="preserve"> amonio (leidžiama tiekti</w:t>
      </w:r>
      <w:r w:rsidR="009D2F86">
        <w:t xml:space="preserve"> </w:t>
      </w:r>
      <w:r w:rsidRPr="00081BDF">
        <w:t>1,26 mg/l, nustatyta higienos normoje</w:t>
      </w:r>
      <w:r w:rsidR="009D2F86">
        <w:t xml:space="preserve"> – </w:t>
      </w:r>
      <w:r w:rsidRPr="00081BDF">
        <w:t>0,5 mg/l) ir geležies (leidžiama tiekti</w:t>
      </w:r>
      <w:r w:rsidR="009D2F86">
        <w:t xml:space="preserve"> </w:t>
      </w:r>
      <w:r w:rsidRPr="00081BDF">
        <w:t>400 µg/l, nustatyta higienos normoje</w:t>
      </w:r>
      <w:r w:rsidR="009D2F86">
        <w:t xml:space="preserve"> – </w:t>
      </w:r>
      <w:r w:rsidRPr="00081BDF">
        <w:t xml:space="preserve">200 µg/l). Gropiškių gyvenvietė aprūpinama vandeniu iš Gropiškių vandenvietės. Šioje vandenvietėje išgaunamo vandens kai kurie mėginiai turi padidintą geležies ir amonio koncentraciją. </w:t>
      </w:r>
      <w:r w:rsidR="009D2F86">
        <w:t>Pagal š</w:t>
      </w:r>
      <w:r w:rsidRPr="00081BDF">
        <w:t>iuo metu vykdom</w:t>
      </w:r>
      <w:r w:rsidR="009D2F86">
        <w:t>ą</w:t>
      </w:r>
      <w:r w:rsidRPr="00081BDF">
        <w:t xml:space="preserve"> projekt</w:t>
      </w:r>
      <w:r w:rsidR="009D2F86">
        <w:t>ą</w:t>
      </w:r>
      <w:r w:rsidRPr="00081BDF">
        <w:t xml:space="preserve"> Nr.</w:t>
      </w:r>
      <w:r w:rsidR="009D2F86">
        <w:t> </w:t>
      </w:r>
      <w:r w:rsidRPr="00081BDF">
        <w:t>VP3-3.1-AM-01-V-05-007 nutiesta magistralinė vandentiekio linija iš Klaipėdos miesto į Priekulę.</w:t>
      </w:r>
      <w:r w:rsidR="009F14FA" w:rsidRPr="00081BDF">
        <w:t xml:space="preserve"> </w:t>
      </w:r>
      <w:r w:rsidRPr="00081BDF">
        <w:t>Išplėtojus vandens tiekimo sistemą Minijos ir Parko g. Priekulės m. bei Gropiškių gyvenvietėje, vanduo į Priekulės miestelį ir Gropiškių gyvenvietę bus tiekiamas iš Klaipėdos m. vandenvietės. Centralizuotos nuotekų šalinimo sistemos nėra, išplėtojus nuotekų surinkimo ir šalinimo</w:t>
      </w:r>
      <w:r w:rsidR="009F14FA" w:rsidRPr="00081BDF">
        <w:t xml:space="preserve"> </w:t>
      </w:r>
      <w:r w:rsidRPr="00081BDF">
        <w:t>tinklus</w:t>
      </w:r>
      <w:r w:rsidR="009D2F86">
        <w:t>,</w:t>
      </w:r>
      <w:r w:rsidRPr="00081BDF">
        <w:t xml:space="preserve"> nuotekos vamzdynais </w:t>
      </w:r>
      <w:r w:rsidR="009D2F86" w:rsidRPr="00081BDF">
        <w:t xml:space="preserve">bus </w:t>
      </w:r>
      <w:r w:rsidRPr="00081BDF">
        <w:t>transportuojamos ir valomos Dumpių nuotekų valymo įrenginiuose. Šiame objekte planuojama pastatyti 1,6 km vandentiekio ir 5,52 km nuotekų tinklų su 2 nuotekų siurblinėmis. Įgyvendinus sutartį</w:t>
      </w:r>
      <w:r w:rsidR="006764CE">
        <w:t>,</w:t>
      </w:r>
      <w:r w:rsidRPr="00081BDF">
        <w:t xml:space="preserve"> prie centralizuotos nuotekų šalinimo sistemos savo vidaus tinklus galės prijungti 90 būstų.</w:t>
      </w:r>
    </w:p>
    <w:p w:rsidR="005A420B" w:rsidRPr="00081BDF" w:rsidRDefault="005A420B" w:rsidP="008B64A7">
      <w:pPr>
        <w:ind w:firstLine="709"/>
        <w:jc w:val="both"/>
      </w:pPr>
      <w:r w:rsidRPr="00081BDF">
        <w:t>Sutartis „Geriamojo vandens tiekimo ir nuotekų tvarkymo tinklų plėtra Klaipėdos rajone</w:t>
      </w:r>
      <w:r w:rsidR="006764CE">
        <w:t>,</w:t>
      </w:r>
      <w:r w:rsidRPr="00081BDF">
        <w:t xml:space="preserve"> 4 dalis“ apims 1 objektą </w:t>
      </w:r>
      <w:r w:rsidRPr="00081BDF">
        <w:rPr>
          <w:i/>
        </w:rPr>
        <w:t>„Vandentiekio ir nuotekų tinklų plėtra Ketvergių, Kalvių k., Klaipėdos raj; Magistralinės vandentiekio linijos</w:t>
      </w:r>
      <w:r w:rsidR="009F14FA" w:rsidRPr="00081BDF">
        <w:rPr>
          <w:i/>
        </w:rPr>
        <w:t xml:space="preserve"> </w:t>
      </w:r>
      <w:r w:rsidRPr="00081BDF">
        <w:rPr>
          <w:i/>
        </w:rPr>
        <w:t xml:space="preserve">Klaipėdos m. </w:t>
      </w:r>
      <w:r w:rsidR="00C46693" w:rsidRPr="00081BDF">
        <w:rPr>
          <w:i/>
        </w:rPr>
        <w:t>–</w:t>
      </w:r>
      <w:r w:rsidRPr="00081BDF">
        <w:rPr>
          <w:i/>
        </w:rPr>
        <w:t xml:space="preserve"> Ketve</w:t>
      </w:r>
      <w:r w:rsidR="00C46693" w:rsidRPr="00081BDF">
        <w:rPr>
          <w:i/>
        </w:rPr>
        <w:t>rgių k., Klaipėdos raj. statyba</w:t>
      </w:r>
      <w:r w:rsidRPr="00081BDF">
        <w:rPr>
          <w:i/>
        </w:rPr>
        <w:t>“</w:t>
      </w:r>
      <w:r w:rsidR="00C46693" w:rsidRPr="00081BDF">
        <w:rPr>
          <w:i/>
        </w:rPr>
        <w:t>.</w:t>
      </w:r>
      <w:r w:rsidRPr="00081BDF">
        <w:t xml:space="preserve"> Šiose gyvenvietėse vanduo centralizuotai tiekiamas 53 būstams.</w:t>
      </w:r>
      <w:r w:rsidR="009F14FA" w:rsidRPr="00081BDF">
        <w:t xml:space="preserve"> </w:t>
      </w:r>
      <w:r w:rsidRPr="00081BDF">
        <w:t>Ketvergių ir Kalvių gyvenvietėse vanduo yra tiekiamas iš Ketvergių vandenvietės. Vandenvietėje išgaunamas vanduo neatitinka higienos normos (HN 24:2003) reikalavimų pagal 2 parametrus – borą ir natrį. Klaipėdos rajono savivaldybei leidus</w:t>
      </w:r>
      <w:r w:rsidR="006764CE">
        <w:t>,</w:t>
      </w:r>
      <w:r w:rsidRPr="00081BDF">
        <w:t xml:space="preserve"> vanduo tiekiamas su šiek tiek didesniu</w:t>
      </w:r>
      <w:r w:rsidR="006764CE">
        <w:t>,</w:t>
      </w:r>
      <w:r w:rsidRPr="00081BDF">
        <w:t xml:space="preserve"> nei numatyta higienos normoje</w:t>
      </w:r>
      <w:r w:rsidR="006764CE">
        <w:t>,</w:t>
      </w:r>
      <w:r w:rsidRPr="00081BDF">
        <w:t xml:space="preserve"> natrio kiekiu (leidžiama tiekti</w:t>
      </w:r>
      <w:r w:rsidR="006764CE">
        <w:t xml:space="preserve"> </w:t>
      </w:r>
      <w:r w:rsidRPr="00081BDF">
        <w:t>260 mg/l, nustatyta higienos normoje</w:t>
      </w:r>
      <w:r w:rsidR="006764CE">
        <w:t xml:space="preserve"> – </w:t>
      </w:r>
      <w:r w:rsidRPr="00081BDF">
        <w:t xml:space="preserve">200 mg/l), o toksiniam rodikliui borui yra gauta išlyga iki 2016-07-10. Centralizuotos nuotekų šalinimo sistemos Ketvergių ir Kalvių gyvenvietėse kol kas nėra. Projekto </w:t>
      </w:r>
      <w:r w:rsidR="006764CE">
        <w:t>vykdymo metu</w:t>
      </w:r>
      <w:r w:rsidRPr="00081BDF">
        <w:t xml:space="preserve"> planuojama pastatyti 9,741 km vandentiekio ir </w:t>
      </w:r>
      <w:r w:rsidRPr="00081BDF">
        <w:lastRenderedPageBreak/>
        <w:t>6,831 km nuotekų tinklų bei 4 nuotekų siurblines. Projekto metu įrengus magistralinę vandentiekio liniją iš Klaipėdos m. į Ketvergių k., vanduo į gyvenvietes bu</w:t>
      </w:r>
      <w:r w:rsidR="00E86545">
        <w:t>s tiekiamas iš Klaipėdos m. 3-io</w:t>
      </w:r>
      <w:r w:rsidRPr="00081BDF">
        <w:t>sios vandenvietės, tokiu būdu užtikrinant higienos normoje HN 24:2003 geriamojo vandens kokybei keliamus reikalavimus. Gyvenvietėse įrengus centralizuotą nuotekų šalinimo sistemą, nuotekos vamzdynu bus transportuojamos į Dumpių nuotekų valyklą. Įgyvendinus projektą</w:t>
      </w:r>
      <w:r w:rsidR="00E86545">
        <w:t>,</w:t>
      </w:r>
      <w:r w:rsidRPr="00081BDF">
        <w:t xml:space="preserve"> prie centralizuotos vandens tiekimo sistemos savo vidaus tinklus galės prijungti 89 būstai, prie nuotekų šalinimo sistemos</w:t>
      </w:r>
      <w:r w:rsidR="00E86545">
        <w:t xml:space="preserve"> – </w:t>
      </w:r>
      <w:r w:rsidRPr="00081BDF">
        <w:t xml:space="preserve">136 būstai. </w:t>
      </w:r>
    </w:p>
    <w:p w:rsidR="005A420B" w:rsidRPr="00081BDF" w:rsidRDefault="005A420B" w:rsidP="008B64A7">
      <w:pPr>
        <w:ind w:firstLine="709"/>
        <w:jc w:val="both"/>
      </w:pPr>
      <w:r w:rsidRPr="00081BDF">
        <w:t>Sutartis „Geriamojo vandens gerinimo įrenginių statyba Klaipėdos rajone“ apims 6 objektus, t.</w:t>
      </w:r>
      <w:r w:rsidR="00E86545">
        <w:t> </w:t>
      </w:r>
      <w:r w:rsidRPr="00081BDF">
        <w:t xml:space="preserve">y. bus pastatyti 6 vandens gerinimo įrenginiai, iš kurių higienos normoje HN 24:2003 geriamojo vandens kokybei keliamus reikalavimus atitinkantis vanduo bus tiekiamas 1084 būstams.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„Vandens gerinimo įrenginių statyba Veiviržėnų mstl., Klaipėdos raj.“</w:t>
      </w:r>
      <w:r w:rsidRPr="00081BDF">
        <w:t xml:space="preserve"> </w:t>
      </w:r>
      <w:r w:rsidR="00E86545">
        <w:t>vykdymo metu,</w:t>
      </w:r>
      <w:r w:rsidRPr="00081BDF">
        <w:t xml:space="preserve"> siekiant užtikrinti vandens atitiktį kokybės reikalavimams, Veiviržėnų miestelio vienoje iš vandenviečių planuojama statyti 140 m</w:t>
      </w:r>
      <w:r w:rsidRPr="00081BDF">
        <w:rPr>
          <w:vertAlign w:val="superscript"/>
        </w:rPr>
        <w:t>3</w:t>
      </w:r>
      <w:r w:rsidRPr="00081BDF">
        <w:t>/parą našumo vandens gerinimo įrenginius. Iš čia vanduo bus tiekiamas ir į Dudinėlių, Vilkių ir Vainių gyvenvietes.</w:t>
      </w:r>
      <w:r w:rsidR="009F14FA" w:rsidRPr="00081BDF">
        <w:t xml:space="preserve"> </w:t>
      </w:r>
      <w:r w:rsidRPr="00081BDF">
        <w:t>Veiviržėnų gyvenvietėje vanduo dabar tiekiamas iš 2 vandenviečių, o į Dūdinėlių, Vainių ir Vilkių gyvenvietes vanduo tiekiamas iš Dūdinėlių vandenvietės. Tiek I, tiek II Veiviržėnų vandenvietėse išgaunamas vanduo neatitinka higienos normos (HN 24:2003) reikalavimų pagal 2 parametrus – amonį ir geležį. Dūdinėlių vandenvietėje išgaunamas vanduo neatitinka higienos normos reikalavimų pagal drumstumo, amonio, mangano ir geležies parametrus. Klaipėdos rajono savivaldybei leidus</w:t>
      </w:r>
      <w:r w:rsidR="00E86545">
        <w:t>,</w:t>
      </w:r>
      <w:r w:rsidRPr="00081BDF">
        <w:t xml:space="preserve"> vanduo iš Veiviržėnų vandenvietės tiekiamas su didesniu</w:t>
      </w:r>
      <w:r w:rsidR="00E86545">
        <w:t>,</w:t>
      </w:r>
      <w:r w:rsidRPr="00081BDF">
        <w:t xml:space="preserve"> nei numatyta higienos normoje</w:t>
      </w:r>
      <w:r w:rsidR="00E86545">
        <w:t>,</w:t>
      </w:r>
      <w:r w:rsidRPr="00081BDF">
        <w:t xml:space="preserve"> amonio (leidžiama tiekti</w:t>
      </w:r>
      <w:r w:rsidR="00E86545">
        <w:t xml:space="preserve"> </w:t>
      </w:r>
      <w:r w:rsidRPr="00081BDF">
        <w:t>1,40 mg/l, nustatyta higienos normoje</w:t>
      </w:r>
      <w:r w:rsidR="00E86545">
        <w:t xml:space="preserve"> – </w:t>
      </w:r>
      <w:r w:rsidRPr="00081BDF">
        <w:t>0,5 mg/l) ir geležies kiekiu (leidžiama tiekti</w:t>
      </w:r>
      <w:r w:rsidR="00E86545">
        <w:t xml:space="preserve"> </w:t>
      </w:r>
      <w:r w:rsidRPr="00081BDF">
        <w:t>430 µg/l, nustatyta higienos normoje</w:t>
      </w:r>
      <w:r w:rsidR="00E86545">
        <w:t xml:space="preserve"> – </w:t>
      </w:r>
      <w:r w:rsidRPr="00081BDF">
        <w:t>200 µg/l), iš Dūdinėlių vandenvietės</w:t>
      </w:r>
      <w:r w:rsidR="00E86545">
        <w:t xml:space="preserve"> – </w:t>
      </w:r>
      <w:r w:rsidRPr="00081BDF">
        <w:t>su didesniu</w:t>
      </w:r>
      <w:r w:rsidR="009F14FA" w:rsidRPr="00081BDF">
        <w:t xml:space="preserve"> </w:t>
      </w:r>
      <w:r w:rsidRPr="00081BDF">
        <w:t>drumstumo (leidžiama tiekti</w:t>
      </w:r>
      <w:r w:rsidR="00E86545">
        <w:t xml:space="preserve"> </w:t>
      </w:r>
      <w:r w:rsidRPr="00081BDF">
        <w:t>10,5 DV pagal formaziną, nustatyta higienos normoje</w:t>
      </w:r>
      <w:r w:rsidR="00E86545">
        <w:t xml:space="preserve"> – </w:t>
      </w:r>
      <w:r w:rsidRPr="00081BDF">
        <w:t>4 DV pagal formaziną), amonio (leidžiama tiekti</w:t>
      </w:r>
      <w:r w:rsidR="00E86545">
        <w:t xml:space="preserve"> </w:t>
      </w:r>
      <w:r w:rsidRPr="00081BDF">
        <w:t>2,08 mg/l, nustatyta higienos normoje</w:t>
      </w:r>
      <w:r w:rsidR="00E86545">
        <w:t xml:space="preserve"> – </w:t>
      </w:r>
      <w:r w:rsidRPr="00081BDF">
        <w:t>0,5 mg/l), mangano (leidžiama tiekti</w:t>
      </w:r>
      <w:r w:rsidR="00E86545">
        <w:t xml:space="preserve"> </w:t>
      </w:r>
      <w:r w:rsidRPr="00081BDF">
        <w:t>93 mg/l, nustatyta higienos normoje</w:t>
      </w:r>
      <w:r w:rsidR="00E86545">
        <w:t xml:space="preserve"> – </w:t>
      </w:r>
      <w:r w:rsidRPr="00081BDF">
        <w:t>50 mg/l) ir geležies kiekiu (leidžiama tiekti</w:t>
      </w:r>
      <w:r w:rsidR="00E86545">
        <w:t xml:space="preserve"> </w:t>
      </w:r>
      <w:r w:rsidRPr="00081BDF">
        <w:t>2480 µg/l, nustatyta higienos normoje</w:t>
      </w:r>
      <w:r w:rsidR="00E86545">
        <w:t xml:space="preserve"> – </w:t>
      </w:r>
      <w:r w:rsidRPr="00081BDF">
        <w:t>200 µg/l). Iš naujai pastatytų vandens gerinimo įrenginių vanduo bus tiekiamas 333 būstams.</w:t>
      </w:r>
      <w:r w:rsidR="009F14FA" w:rsidRPr="00081BDF">
        <w:t xml:space="preserve">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„Vandens gerinimo įrenginių statyba Gobergiškės k., Klaipėdos raj.“</w:t>
      </w:r>
      <w:r w:rsidRPr="00081BDF">
        <w:t xml:space="preserve"> </w:t>
      </w:r>
      <w:r w:rsidR="00527F7A">
        <w:t xml:space="preserve">vykdymo metu, </w:t>
      </w:r>
      <w:r w:rsidRPr="00081BDF">
        <w:t>siekiant išspręsti vandens kokybės problemą</w:t>
      </w:r>
      <w:r w:rsidR="00527F7A">
        <w:t>,</w:t>
      </w:r>
      <w:r w:rsidRPr="00081BDF">
        <w:t xml:space="preserve"> planuojama statyti 120 m3/parą našumo vandens gerinimo įrenginius. Gobergiškės gyvenvietėje esanti vandenvietė aprūpina vandeniu Gobergiškės, Šlapšilės ir Dauparų gyvenvietes.</w:t>
      </w:r>
      <w:r w:rsidRPr="00081BDF">
        <w:rPr>
          <w:i/>
        </w:rPr>
        <w:t xml:space="preserve"> </w:t>
      </w:r>
      <w:r w:rsidRPr="00081BDF">
        <w:t>Vandenvietėje išgaunamas vanduo neatitinka higienos normos (HN 24:2003) reikalavimų pagal 3 parametrus ir</w:t>
      </w:r>
      <w:r w:rsidR="00527F7A">
        <w:t>,</w:t>
      </w:r>
      <w:r w:rsidRPr="00081BDF">
        <w:t xml:space="preserve"> Klaipėdos rajono savivaldybei leidus</w:t>
      </w:r>
      <w:r w:rsidR="00527F7A">
        <w:t>,</w:t>
      </w:r>
      <w:r w:rsidRPr="00081BDF">
        <w:t xml:space="preserve"> tiekiamas su didesniu</w:t>
      </w:r>
      <w:r w:rsidR="00527F7A">
        <w:t>,</w:t>
      </w:r>
      <w:r w:rsidRPr="00081BDF">
        <w:t xml:space="preserve"> nei numatyta higienos normoje</w:t>
      </w:r>
      <w:r w:rsidR="00527F7A">
        <w:t>,</w:t>
      </w:r>
      <w:r w:rsidRPr="00081BDF">
        <w:t xml:space="preserve"> kiekiu: amonio (leidžiama tiekti</w:t>
      </w:r>
      <w:r w:rsidR="00527F7A">
        <w:t xml:space="preserve"> </w:t>
      </w:r>
      <w:r w:rsidRPr="00081BDF">
        <w:t>1,07 mg/l, nustatyta higienos normoje</w:t>
      </w:r>
      <w:r w:rsidR="00527F7A">
        <w:t xml:space="preserve"> – </w:t>
      </w:r>
      <w:r w:rsidRPr="00081BDF">
        <w:t>0,5 mg/l), geležies (leidžiama tiekti</w:t>
      </w:r>
      <w:r w:rsidR="00527F7A">
        <w:t xml:space="preserve"> </w:t>
      </w:r>
      <w:r w:rsidRPr="00081BDF">
        <w:t>1060 µg/l, nustatyta higienos normoje</w:t>
      </w:r>
      <w:r w:rsidR="00527F7A">
        <w:t xml:space="preserve"> – </w:t>
      </w:r>
      <w:r w:rsidRPr="00081BDF">
        <w:t>200 µg/l) ir permanganato (leidžiama tiekti</w:t>
      </w:r>
      <w:r w:rsidR="00527F7A">
        <w:t xml:space="preserve"> </w:t>
      </w:r>
      <w:r w:rsidRPr="00081BDF">
        <w:t>6,97 mg/l, nustatyta higienos normoje</w:t>
      </w:r>
      <w:r w:rsidR="00527F7A">
        <w:t xml:space="preserve"> – </w:t>
      </w:r>
      <w:r w:rsidRPr="00081BDF">
        <w:t>5,0 mg/l). Iš naujai pastatytų vandens gerinimo įrenginių vanduo bus tiekiamas 146 būstams.</w:t>
      </w:r>
      <w:r w:rsidR="009F14FA" w:rsidRPr="00081BDF">
        <w:t xml:space="preserve">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„Vandens gerinimo įrenginių statyba Grauminės k., Klaipėdos raj.“</w:t>
      </w:r>
      <w:r w:rsidRPr="00081BDF">
        <w:t xml:space="preserve"> </w:t>
      </w:r>
      <w:r w:rsidR="00693F6A">
        <w:t>vykdymo metu,</w:t>
      </w:r>
      <w:r w:rsidRPr="00081BDF">
        <w:t xml:space="preserve"> siekiant išspręsti vandens kokybės problemą</w:t>
      </w:r>
      <w:r w:rsidR="00693F6A">
        <w:t>,</w:t>
      </w:r>
      <w:r w:rsidRPr="00081BDF">
        <w:t xml:space="preserve"> planuojama statyti 130 m3/parą našumo vandens gerinimo įrenginius. Grauminės gyvenvietėje esanti vandenvietė aprūpina vandeniu Grauminės ir Plikių gyvenvietes. Vandenvietėje gręžiniu išgaunamas vanduo neatitinka higienos normos (HN 24:2003) reikalavimų pagal 2 parametrus</w:t>
      </w:r>
      <w:r w:rsidR="00693F6A">
        <w:t xml:space="preserve"> – drumstumą ir bendrąją geležį</w:t>
      </w:r>
      <w:r w:rsidRPr="00081BDF">
        <w:t xml:space="preserve"> bei kai kurie vandens mėginiai turi padidintą mangano koncentraciją. Klaipėdos rajono savivaldybė leido tiekti vandenį, kuriame drumstumo kocentracija </w:t>
      </w:r>
      <w:r w:rsidR="00693F6A">
        <w:t xml:space="preserve">– </w:t>
      </w:r>
      <w:r w:rsidRPr="00081BDF">
        <w:t>7,96 DV pagal formaziną (nustatyta higienos normoje</w:t>
      </w:r>
      <w:r w:rsidR="00693F6A">
        <w:t xml:space="preserve"> – </w:t>
      </w:r>
      <w:r w:rsidRPr="00081BDF">
        <w:t>4 DV pagal formaziną), geležies koncentracija</w:t>
      </w:r>
      <w:r w:rsidR="00693F6A">
        <w:t xml:space="preserve"> – </w:t>
      </w:r>
      <w:r w:rsidRPr="00081BDF">
        <w:t>620 µg/l (nustatyta higienos normoje</w:t>
      </w:r>
      <w:r w:rsidR="00693F6A">
        <w:t xml:space="preserve"> – </w:t>
      </w:r>
      <w:r w:rsidRPr="00081BDF">
        <w:t>200 µg/l). Iš naujai pastatytų vandens gerinimo įrenginių vanduo bus tiekiamas 159 būstams.</w:t>
      </w:r>
      <w:r w:rsidR="009F14FA" w:rsidRPr="00081BDF">
        <w:t xml:space="preserve">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„Vandens gerinimo įrenginių statyba Drevernos k., Klaipėdos raj.“</w:t>
      </w:r>
      <w:r w:rsidRPr="00081BDF">
        <w:t xml:space="preserve"> </w:t>
      </w:r>
      <w:r w:rsidR="00693F6A">
        <w:t>vykdymo metu</w:t>
      </w:r>
      <w:r w:rsidRPr="00081BDF">
        <w:t xml:space="preserve"> bus statomi 100 m3/parą našumo vandens gerinimo įrenginiai. Drevernos vandenvietėje išgaunamas vanduo neatitinka higienos normos (HN 24:2003) reikalavimų pagal 3 parametrus – drumstumą, amonį ir geležį. Klaipėdos rajono savivaldybei leidus</w:t>
      </w:r>
      <w:r w:rsidR="00693F6A">
        <w:t>,</w:t>
      </w:r>
      <w:r w:rsidRPr="00081BDF">
        <w:t xml:space="preserve"> vanduo tiekiamas su didesniu</w:t>
      </w:r>
      <w:r w:rsidR="00693F6A">
        <w:t>,</w:t>
      </w:r>
      <w:r w:rsidRPr="00081BDF">
        <w:t xml:space="preserve"> nei numatyta higienos normoje</w:t>
      </w:r>
      <w:r w:rsidR="00693F6A">
        <w:t>,</w:t>
      </w:r>
      <w:r w:rsidRPr="00081BDF">
        <w:t xml:space="preserve"> drumstumo (leidžiama tiekti</w:t>
      </w:r>
      <w:r w:rsidR="00693F6A">
        <w:t xml:space="preserve"> </w:t>
      </w:r>
      <w:r w:rsidRPr="00081BDF">
        <w:t>9,08 DV pagal formaziną, nustatyta higienos normoje</w:t>
      </w:r>
      <w:r w:rsidR="00693F6A">
        <w:t xml:space="preserve"> – </w:t>
      </w:r>
      <w:r w:rsidRPr="00081BDF">
        <w:t>4 DV pagal formaziną), amonio (leidžiama tiekti</w:t>
      </w:r>
      <w:r w:rsidR="00693F6A">
        <w:t xml:space="preserve"> </w:t>
      </w:r>
      <w:r w:rsidRPr="00081BDF">
        <w:t xml:space="preserve">2,53 mg/l, nustatyta higienos </w:t>
      </w:r>
      <w:r w:rsidRPr="00081BDF">
        <w:lastRenderedPageBreak/>
        <w:t>normoje</w:t>
      </w:r>
      <w:r w:rsidR="00693F6A">
        <w:t xml:space="preserve"> – </w:t>
      </w:r>
      <w:r w:rsidRPr="00081BDF">
        <w:t>0,5 mg/l) ir geležies kiekiu (leidžiama tiekti</w:t>
      </w:r>
      <w:r w:rsidR="00693F6A">
        <w:t xml:space="preserve"> </w:t>
      </w:r>
      <w:r w:rsidRPr="00081BDF">
        <w:t>2890 µg/l, nustatyta higienos normoje</w:t>
      </w:r>
      <w:r w:rsidR="00693F6A">
        <w:t xml:space="preserve"> – </w:t>
      </w:r>
      <w:r w:rsidRPr="00081BDF">
        <w:t>200 µg/l). Iš naujai pastatytų vandens gerinimo įrenginių vanduo bus tiekiamas 205 būstams.</w:t>
      </w:r>
      <w:r w:rsidR="009F14FA" w:rsidRPr="00081BDF">
        <w:t xml:space="preserve">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„Vandens gerinimo įrenginių statyba Judrėnų mstl., Klaipėdos raj.“</w:t>
      </w:r>
      <w:r w:rsidRPr="00081BDF">
        <w:t xml:space="preserve"> </w:t>
      </w:r>
      <w:r w:rsidR="00693F6A">
        <w:t>vykdymo metu,</w:t>
      </w:r>
      <w:r w:rsidRPr="00081BDF">
        <w:t xml:space="preserve"> siekiant išspręsti vandens kokybės problemą Judrėnų gyvenvietėje</w:t>
      </w:r>
      <w:r w:rsidR="00693F6A">
        <w:t>,</w:t>
      </w:r>
      <w:r w:rsidRPr="00081BDF">
        <w:t xml:space="preserve"> bus statomi 60 m</w:t>
      </w:r>
      <w:r w:rsidRPr="00081BDF">
        <w:rPr>
          <w:vertAlign w:val="superscript"/>
        </w:rPr>
        <w:t>3</w:t>
      </w:r>
      <w:r w:rsidRPr="00081BDF">
        <w:t>/parą našumo vandens gerinimo įrenginiai. Šiuo metu Judrėnų vandenvietėje išgaunamas vanduo neatitinka higienos normos (HN 24:2003) reikalavimų pagal 5 parametrus ir</w:t>
      </w:r>
      <w:r w:rsidR="00693F6A">
        <w:t>,</w:t>
      </w:r>
      <w:r w:rsidRPr="00081BDF">
        <w:t xml:space="preserve"> Klaipėdos rajono savivaldybei leidus</w:t>
      </w:r>
      <w:r w:rsidR="00693F6A">
        <w:t>,</w:t>
      </w:r>
      <w:r w:rsidRPr="00081BDF">
        <w:t xml:space="preserve"> tiekiamas su didesne</w:t>
      </w:r>
      <w:r w:rsidR="00693F6A">
        <w:t>,</w:t>
      </w:r>
      <w:r w:rsidRPr="00081BDF">
        <w:t xml:space="preserve"> nei numatyta higienos normoje</w:t>
      </w:r>
      <w:r w:rsidR="00693F6A">
        <w:t xml:space="preserve">, </w:t>
      </w:r>
      <w:r w:rsidRPr="00081BDF">
        <w:t xml:space="preserve"> koncentracij</w:t>
      </w:r>
      <w:r w:rsidR="00693F6A">
        <w:t>a –</w:t>
      </w:r>
      <w:r w:rsidRPr="00081BDF">
        <w:t>drumstumo (leidžiama tiekti</w:t>
      </w:r>
      <w:r w:rsidR="00693F6A">
        <w:t xml:space="preserve"> </w:t>
      </w:r>
      <w:r w:rsidRPr="00081BDF">
        <w:t>27,6 DV pagal formaziną, nustatyta higienos normoje</w:t>
      </w:r>
      <w:r w:rsidR="00693F6A">
        <w:t xml:space="preserve"> – </w:t>
      </w:r>
      <w:r w:rsidRPr="00081BDF">
        <w:t>4 DV pagal formaziną), amonio (leidžiama tiekti</w:t>
      </w:r>
      <w:r w:rsidR="00693F6A">
        <w:t xml:space="preserve"> </w:t>
      </w:r>
      <w:r w:rsidRPr="00081BDF">
        <w:t>6,25 mg/l, nustatyta higienos normoje</w:t>
      </w:r>
      <w:r w:rsidR="00693F6A">
        <w:t xml:space="preserve"> – </w:t>
      </w:r>
      <w:r w:rsidRPr="00081BDF">
        <w:t>0,5 mg/l), mangano (leidžiama tiekti</w:t>
      </w:r>
      <w:r w:rsidR="00693F6A">
        <w:t xml:space="preserve"> </w:t>
      </w:r>
      <w:r w:rsidRPr="00081BDF">
        <w:t>107 µg/l, nustatyta higienos normoje</w:t>
      </w:r>
      <w:r w:rsidR="00693F6A">
        <w:t xml:space="preserve"> – </w:t>
      </w:r>
      <w:r w:rsidRPr="00081BDF">
        <w:t>50 µg/l), bendrosios geležies (leidžiama tiekti</w:t>
      </w:r>
      <w:r w:rsidR="00693F6A">
        <w:t xml:space="preserve"> </w:t>
      </w:r>
      <w:r w:rsidRPr="00081BDF">
        <w:t>3430 µg/l, nustatyta higienos normoje</w:t>
      </w:r>
      <w:r w:rsidR="00693F6A">
        <w:t xml:space="preserve"> – </w:t>
      </w:r>
      <w:r w:rsidRPr="00081BDF">
        <w:t>200 µg/l) ir permanganato indekso (leidžiama tiekti</w:t>
      </w:r>
      <w:r w:rsidR="00693F6A">
        <w:t xml:space="preserve"> </w:t>
      </w:r>
      <w:r w:rsidRPr="00081BDF">
        <w:t>6,20 mg/l, nustatyta higienos normoje</w:t>
      </w:r>
      <w:r w:rsidR="00693F6A">
        <w:t xml:space="preserve"> – </w:t>
      </w:r>
      <w:r w:rsidRPr="00081BDF">
        <w:t>5,0 mg/l). Iš naujai pastatytų vandens gerinimo įrenginių vanduo bus tiekiamas 150 būstų.</w:t>
      </w:r>
      <w:r w:rsidR="009F14FA" w:rsidRPr="00081BDF">
        <w:t xml:space="preserve">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„Vandens gerinimo įrenginių statyba Lapių k.“</w:t>
      </w:r>
      <w:r w:rsidRPr="00081BDF">
        <w:t xml:space="preserve"> </w:t>
      </w:r>
      <w:r w:rsidR="00693F6A">
        <w:t>vykdymo metu</w:t>
      </w:r>
      <w:r w:rsidRPr="00081BDF">
        <w:t xml:space="preserve"> bus statomi 60 m3/parą našumo vandens gerinimo įrenginiai. Lapių vandenvietėje išgaunamas vanduo neatitinka higienos normos (HN 24:2003) reikalavimų pagal 3 parametrus – amonį, geležį ir borą. Klaipėdos rajono savivaldybei leidus</w:t>
      </w:r>
      <w:r w:rsidR="00693F6A">
        <w:t>,</w:t>
      </w:r>
      <w:r w:rsidRPr="00081BDF">
        <w:t xml:space="preserve"> vanduo gyvenvietėje tiekiamas su didesniu</w:t>
      </w:r>
      <w:r w:rsidR="00942775">
        <w:t>,</w:t>
      </w:r>
      <w:r w:rsidRPr="00081BDF">
        <w:t xml:space="preserve"> nei numatyta higienos normoje</w:t>
      </w:r>
      <w:r w:rsidR="00942775">
        <w:t>,</w:t>
      </w:r>
      <w:r w:rsidRPr="00081BDF">
        <w:t xml:space="preserve"> amonio (leidžiama tiekti</w:t>
      </w:r>
      <w:r w:rsidR="00942775">
        <w:t xml:space="preserve"> </w:t>
      </w:r>
      <w:r w:rsidRPr="00081BDF">
        <w:t>0,65 mg/l, nustatyta higienos normoje</w:t>
      </w:r>
      <w:r w:rsidR="00942775">
        <w:t xml:space="preserve">– </w:t>
      </w:r>
      <w:r w:rsidRPr="00081BDF">
        <w:t>0,5 mg/l) ir geležies kiekiu (leidžiama tiekti</w:t>
      </w:r>
      <w:r w:rsidR="00942775">
        <w:t xml:space="preserve"> </w:t>
      </w:r>
      <w:r w:rsidRPr="00081BDF">
        <w:t>510 µg/l, nustatyta higienos normoje</w:t>
      </w:r>
      <w:r w:rsidR="00942775">
        <w:t xml:space="preserve"> – </w:t>
      </w:r>
      <w:r w:rsidRPr="00081BDF">
        <w:t>200 µg/l), o toksiniam rodikliui borui yra gauta išlyga iki 2017-09-22. Iš naujai pastatytų vandens gerinimo įrenginių vanduo bus tiekiamas 91 būstui.</w:t>
      </w:r>
      <w:r w:rsidR="009F14FA" w:rsidRPr="00081BDF">
        <w:t xml:space="preserve"> </w:t>
      </w:r>
    </w:p>
    <w:p w:rsidR="005A420B" w:rsidRPr="00081BDF" w:rsidRDefault="005A420B" w:rsidP="008B64A7">
      <w:pPr>
        <w:ind w:firstLine="709"/>
        <w:jc w:val="both"/>
      </w:pPr>
      <w:r w:rsidRPr="00081BDF">
        <w:t>Sutartis „Nuotekų valymo įrenginių rekonstravimas Klaipėdos rajone“ apims 6 objektus, t.</w:t>
      </w:r>
      <w:r w:rsidR="00A9026F">
        <w:t> </w:t>
      </w:r>
      <w:r w:rsidRPr="00081BDF">
        <w:t xml:space="preserve">y. bus pastatyti 6 nuotekų valymo įrenginiai, kurie valys iš 1002 būstų surinktas nuotekas. </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„Nuotekų valymo įrenginių rekonstravimas Veiviržėnų mstl., Klaipėdos raj.“</w:t>
      </w:r>
      <w:r w:rsidRPr="00081BDF">
        <w:t xml:space="preserve"> </w:t>
      </w:r>
      <w:r w:rsidR="00A9026F">
        <w:t>vykdymo metu</w:t>
      </w:r>
      <w:r w:rsidRPr="00081BDF">
        <w:t xml:space="preserve"> bus rekonstruoti nuotekų valymo įrenginiai, kurie valys nuotekas, surinktas iš 256 būstų. Veiviržėnų gyvenvietėje nuotekų valymo su biologinio valymo technologija įrenginiai veikia nuo 1990 m. Pagal TIPK</w:t>
      </w:r>
      <w:r w:rsidR="009F14FA" w:rsidRPr="00081BDF">
        <w:t xml:space="preserve"> </w:t>
      </w:r>
      <w:r w:rsidRPr="00081BDF">
        <w:t xml:space="preserve">nuotekų išvalymo kokybė yra kontroliuojama tik pagal vieną parametrą </w:t>
      </w:r>
      <w:r w:rsidR="00A9026F">
        <w:t>–</w:t>
      </w:r>
      <w:r w:rsidRPr="00081BDF">
        <w:t xml:space="preserve"> biocheminį deguonies sunaudojimą per 7 dienas (BDS7). Rekonstravus nuotekų valymo įrenginius</w:t>
      </w:r>
      <w:r w:rsidR="00A9026F">
        <w:t>,</w:t>
      </w:r>
      <w:r w:rsidRPr="00081BDF">
        <w:t xml:space="preserve"> valytų nuotekų užterštumas pagal BDS7 neturi viršyti 23 mgO2/l. Azoto ir fosforo šalinimas esančiuose nuotekų valymo įrenginiuose nenumatytas.</w:t>
      </w:r>
    </w:p>
    <w:p w:rsidR="005A420B" w:rsidRPr="00081BDF" w:rsidRDefault="005A420B" w:rsidP="008B64A7">
      <w:pPr>
        <w:ind w:firstLine="709"/>
        <w:jc w:val="both"/>
      </w:pPr>
      <w:r w:rsidRPr="00081BDF">
        <w:t>-</w:t>
      </w:r>
      <w:r w:rsidR="00D47786" w:rsidRPr="00081BDF">
        <w:t xml:space="preserve"> </w:t>
      </w:r>
      <w:r w:rsidRPr="00081BDF">
        <w:t>Objekto „</w:t>
      </w:r>
      <w:r w:rsidRPr="00081BDF">
        <w:rPr>
          <w:i/>
        </w:rPr>
        <w:t>Nuotekų valymo įrenginių rekonstravimas Pakamorių k., Klaipėdos raj.</w:t>
      </w:r>
      <w:r w:rsidRPr="00081BDF">
        <w:t xml:space="preserve">“ </w:t>
      </w:r>
      <w:r w:rsidR="00A9026F">
        <w:t>vykdymo metu</w:t>
      </w:r>
      <w:r w:rsidRPr="00081BDF">
        <w:t xml:space="preserve"> bus rekonstruoti nuotekų valymo įrenginiai, kurie valys nuotekas, surinktas iš 146 būstų, esančių Plikių miestelyje. Nuotekų valymo su biologinio valymo technologija įrenginia</w:t>
      </w:r>
      <w:r w:rsidR="00A9026F">
        <w:t>i veikia nuo 2004 m. Pagal TIPK</w:t>
      </w:r>
      <w:r w:rsidR="009F14FA" w:rsidRPr="00081BDF">
        <w:t xml:space="preserve"> </w:t>
      </w:r>
      <w:r w:rsidRPr="00081BDF">
        <w:t xml:space="preserve">nuotekų išvalymo kokybė yra kontroliuojama tik pagal vieną parametrą </w:t>
      </w:r>
      <w:r w:rsidR="00A9026F">
        <w:t>–</w:t>
      </w:r>
      <w:r w:rsidRPr="00081BDF">
        <w:t xml:space="preserve"> BDS7. Rekonstravus nuotekų valymo įrenginius</w:t>
      </w:r>
      <w:r w:rsidR="00A9026F">
        <w:t>,</w:t>
      </w:r>
      <w:r w:rsidRPr="00081BDF">
        <w:t xml:space="preserve"> valytų nuotekų užterštumas pagal BDS7 neturi viršyti 12 mgO2/l, bendrasis azotas</w:t>
      </w:r>
      <w:r w:rsidR="00A9026F">
        <w:t xml:space="preserve"> –</w:t>
      </w:r>
      <w:r w:rsidRPr="00081BDF">
        <w:t xml:space="preserve"> 20 mg/l, bendrasis fosforas</w:t>
      </w:r>
      <w:r w:rsidR="00A9026F">
        <w:t xml:space="preserve"> – </w:t>
      </w:r>
      <w:r w:rsidRPr="00081BDF">
        <w:t>2 mg/l.</w:t>
      </w:r>
    </w:p>
    <w:p w:rsidR="005A420B" w:rsidRPr="00081BDF" w:rsidRDefault="005A420B" w:rsidP="008B64A7">
      <w:pPr>
        <w:ind w:firstLine="709"/>
        <w:jc w:val="both"/>
        <w:rPr>
          <w:color w:val="FF0000"/>
        </w:rPr>
      </w:pPr>
      <w:r w:rsidRPr="00081BDF">
        <w:t>-</w:t>
      </w:r>
      <w:r w:rsidR="00D47786" w:rsidRPr="00081BDF">
        <w:t xml:space="preserve"> </w:t>
      </w:r>
      <w:r w:rsidRPr="00081BDF">
        <w:t xml:space="preserve">Objekto </w:t>
      </w:r>
      <w:r w:rsidRPr="00081BDF">
        <w:rPr>
          <w:i/>
        </w:rPr>
        <w:t>„Nuotekų valymo įrenginių rekonstravimas Girkalių k., Klaipėdos raj.“</w:t>
      </w:r>
      <w:r w:rsidRPr="00081BDF">
        <w:t xml:space="preserve"> </w:t>
      </w:r>
      <w:r w:rsidR="00A9026F">
        <w:t>vykdymo metu</w:t>
      </w:r>
      <w:r w:rsidRPr="00081BDF">
        <w:t xml:space="preserve"> bus rekonstruoti nuotekų valymo įrenginiai, kurie valys nuotekas, surinktas iš 144 būstų. Nuotekų valymo su biologinio valymo technologija įrenginiai</w:t>
      </w:r>
      <w:r w:rsidR="00A9026F">
        <w:t xml:space="preserve"> veikia nuo 1975 m. Pagal TIPIK</w:t>
      </w:r>
      <w:r w:rsidR="009F14FA" w:rsidRPr="00081BDF">
        <w:t xml:space="preserve"> </w:t>
      </w:r>
      <w:r w:rsidRPr="00081BDF">
        <w:t xml:space="preserve">nuotekų išvalymo kokybė yra kontroliuojama tik pagal vieną parametrą </w:t>
      </w:r>
      <w:r w:rsidR="00A9026F">
        <w:t>–</w:t>
      </w:r>
      <w:r w:rsidRPr="00081BDF">
        <w:t xml:space="preserve"> BDS</w:t>
      </w:r>
      <w:r w:rsidRPr="00081BDF">
        <w:rPr>
          <w:vertAlign w:val="subscript"/>
        </w:rPr>
        <w:t>7</w:t>
      </w:r>
      <w:r w:rsidRPr="00081BDF">
        <w:t>. Rekonstravus nuotekų valymo įrenginius</w:t>
      </w:r>
      <w:r w:rsidR="00A9026F">
        <w:t>,</w:t>
      </w:r>
      <w:r w:rsidRPr="00081BDF">
        <w:t xml:space="preserve"> valytų nuotekų užterštumas pagal BDS</w:t>
      </w:r>
      <w:r w:rsidRPr="00081BDF">
        <w:rPr>
          <w:vertAlign w:val="subscript"/>
        </w:rPr>
        <w:t>7</w:t>
      </w:r>
      <w:r w:rsidRPr="00081BDF">
        <w:t xml:space="preserve"> neturi viršyti 12 mgO2/l, bendrasis azotas</w:t>
      </w:r>
      <w:r w:rsidR="00A9026F">
        <w:t xml:space="preserve"> –</w:t>
      </w:r>
      <w:r w:rsidRPr="00081BDF">
        <w:t xml:space="preserve"> 20 mg/l, bendrasis fosforas</w:t>
      </w:r>
      <w:r w:rsidR="00A9026F">
        <w:t xml:space="preserve"> –</w:t>
      </w:r>
      <w:r w:rsidRPr="00081BDF">
        <w:t xml:space="preserve"> 2 mg/l.</w:t>
      </w:r>
    </w:p>
    <w:p w:rsidR="005A420B" w:rsidRPr="00081BDF" w:rsidRDefault="005A420B" w:rsidP="008B64A7">
      <w:pPr>
        <w:ind w:firstLine="709"/>
        <w:jc w:val="both"/>
      </w:pPr>
      <w:r w:rsidRPr="00081BDF">
        <w:t>-</w:t>
      </w:r>
      <w:r w:rsidR="00D47786" w:rsidRPr="00081BDF">
        <w:t xml:space="preserve"> </w:t>
      </w:r>
      <w:r w:rsidRPr="00081BDF">
        <w:t xml:space="preserve">Objekto </w:t>
      </w:r>
      <w:r w:rsidRPr="00081BDF">
        <w:rPr>
          <w:i/>
        </w:rPr>
        <w:t>„Nuotekų valymo įrenginių rekonstravimas Drevernos k., Klaipėdos raj.“</w:t>
      </w:r>
      <w:r w:rsidRPr="00081BDF">
        <w:t xml:space="preserve"> </w:t>
      </w:r>
      <w:r w:rsidR="00A9026F">
        <w:t>vykdymo metu</w:t>
      </w:r>
      <w:r w:rsidRPr="00081BDF">
        <w:t xml:space="preserve"> bus rekonstruoti nuotekų valymo įrenginiai, kurie valys nuotekas, pašalintas iš 174 būstų. Nuotekų valymo su biologinio valymo technologija įrenginiai</w:t>
      </w:r>
      <w:r w:rsidR="00A9026F">
        <w:t xml:space="preserve"> veikia nuo 1964 m. Pagal TIPIK</w:t>
      </w:r>
      <w:r w:rsidR="009F14FA" w:rsidRPr="00081BDF">
        <w:t xml:space="preserve"> </w:t>
      </w:r>
      <w:r w:rsidRPr="00081BDF">
        <w:t xml:space="preserve">nuotekų išvalymo kokybė yra kontroliuojama tik pagal vieną parametrą </w:t>
      </w:r>
      <w:r w:rsidR="00A9026F">
        <w:t>–</w:t>
      </w:r>
      <w:r w:rsidRPr="00081BDF">
        <w:t xml:space="preserve"> BDS</w:t>
      </w:r>
      <w:r w:rsidRPr="00081BDF">
        <w:rPr>
          <w:vertAlign w:val="subscript"/>
        </w:rPr>
        <w:t>7</w:t>
      </w:r>
      <w:r w:rsidRPr="00081BDF">
        <w:t>. Rekonstravus nuotekų valymo įrenginius</w:t>
      </w:r>
      <w:r w:rsidR="00A9026F">
        <w:t>,</w:t>
      </w:r>
      <w:r w:rsidRPr="00081BDF">
        <w:t xml:space="preserve"> valytų nuotekų užterštumas pagal BDS</w:t>
      </w:r>
      <w:r w:rsidRPr="00081BDF">
        <w:rPr>
          <w:vertAlign w:val="subscript"/>
        </w:rPr>
        <w:t xml:space="preserve">7 </w:t>
      </w:r>
      <w:r w:rsidRPr="00081BDF">
        <w:t>neturi viršyti 23 mgO2/l. Azoto ir fosforo šalinimas esančiuose nuotekų valymo įrenginiuose nenumatytas.</w:t>
      </w:r>
    </w:p>
    <w:p w:rsidR="005A420B" w:rsidRPr="00081BDF" w:rsidRDefault="005A420B" w:rsidP="008B64A7">
      <w:pPr>
        <w:ind w:firstLine="709"/>
        <w:jc w:val="both"/>
        <w:rPr>
          <w:color w:val="FF0000"/>
        </w:rPr>
      </w:pPr>
      <w:r w:rsidRPr="00081BDF">
        <w:t xml:space="preserve">- Objekto </w:t>
      </w:r>
      <w:r w:rsidRPr="00081BDF">
        <w:rPr>
          <w:i/>
        </w:rPr>
        <w:t>„Nuotekų valymo įrenginių rekonstravimas Judrėnų mstl., Klaipėdos raj.“</w:t>
      </w:r>
      <w:r w:rsidRPr="00081BDF">
        <w:t xml:space="preserve"> </w:t>
      </w:r>
      <w:r w:rsidR="00A9026F">
        <w:t>vykdymo metu</w:t>
      </w:r>
      <w:r w:rsidRPr="00081BDF">
        <w:t xml:space="preserve"> bus rekonstruoti nuotekų valymo įrenginiai, kurie valys nuotekas, pašalintas iš 131 būstų. Judrėnų </w:t>
      </w:r>
      <w:r w:rsidR="00A9026F">
        <w:t>n</w:t>
      </w:r>
      <w:r w:rsidRPr="00081BDF">
        <w:t>uotekų valymo su biologinio valymo technologija įrenginiai</w:t>
      </w:r>
      <w:r w:rsidR="00A9026F">
        <w:t xml:space="preserve"> veikia nuo 1976 m. Pagal TIPIK</w:t>
      </w:r>
      <w:r w:rsidR="009F14FA" w:rsidRPr="00081BDF">
        <w:t xml:space="preserve"> </w:t>
      </w:r>
      <w:r w:rsidRPr="00081BDF">
        <w:t xml:space="preserve">nuotekų išvalymo kokybė yra kontroliuojama tik pagal vieną parametrą </w:t>
      </w:r>
      <w:r w:rsidR="00A9026F">
        <w:t>–</w:t>
      </w:r>
      <w:r w:rsidRPr="00081BDF">
        <w:t xml:space="preserve"> BDS7. </w:t>
      </w:r>
      <w:r w:rsidRPr="00081BDF">
        <w:lastRenderedPageBreak/>
        <w:t>Rekonstravus nuotekų valymo įrenginius valytų nuotekų užterštumas pagal BDS7 neturi viršyti 12 mgO2/l, bendrasis azotas</w:t>
      </w:r>
      <w:r w:rsidR="00460B38">
        <w:t xml:space="preserve"> –</w:t>
      </w:r>
      <w:r w:rsidRPr="00081BDF">
        <w:t xml:space="preserve"> 20 mg/l, bendrasis fosforas</w:t>
      </w:r>
      <w:r w:rsidR="00460B38">
        <w:t xml:space="preserve"> –</w:t>
      </w:r>
      <w:r w:rsidRPr="00081BDF">
        <w:t xml:space="preserve"> 2 mg/l.</w:t>
      </w:r>
    </w:p>
    <w:p w:rsidR="005A420B" w:rsidRPr="00081BDF" w:rsidRDefault="005A420B" w:rsidP="008B64A7">
      <w:pPr>
        <w:ind w:firstLine="709"/>
        <w:jc w:val="both"/>
      </w:pPr>
      <w:r w:rsidRPr="00081BDF">
        <w:t xml:space="preserve">- Objekto </w:t>
      </w:r>
      <w:r w:rsidRPr="00081BDF">
        <w:rPr>
          <w:i/>
        </w:rPr>
        <w:t>„Nuotekų valymo įrenginių rekonstravimas Kvietinių k., Klaipėdos raj.“</w:t>
      </w:r>
      <w:r w:rsidRPr="00081BDF">
        <w:t xml:space="preserve"> </w:t>
      </w:r>
      <w:r w:rsidR="00A9026F">
        <w:t>vykdymo metu</w:t>
      </w:r>
      <w:r w:rsidR="00A9026F" w:rsidRPr="00081BDF">
        <w:t xml:space="preserve"> </w:t>
      </w:r>
      <w:r w:rsidRPr="00081BDF">
        <w:t xml:space="preserve">bus rekonstruoti nuotekų valymo įrenginiai, kurie valys nuotekas, pašalintas iš 151 būsto. Kvietinių nuotekų valymo su biologinio valymo technologija įrenginiai </w:t>
      </w:r>
      <w:r w:rsidR="00460B38">
        <w:t>veikia nuo 1980 m., pagal TIPIK</w:t>
      </w:r>
      <w:r w:rsidR="009F14FA" w:rsidRPr="00081BDF">
        <w:t xml:space="preserve"> </w:t>
      </w:r>
      <w:r w:rsidRPr="00081BDF">
        <w:t xml:space="preserve">nuotekų išvalymo kokybė yra kontroliuojama tik pagal vieną parametrą </w:t>
      </w:r>
      <w:r w:rsidR="00460B38">
        <w:t>–</w:t>
      </w:r>
      <w:r w:rsidRPr="00081BDF">
        <w:t xml:space="preserve"> BDS7. Rekonstravus nuotekų valymo įrenginius valytų nuotekų užterštumas pagal BDS7 neturi viršyti 23 mgO2/l. Azoto ir fosforo šalinimas esančiuose nuotekų valymo įrenginiuose nenumatytas.</w:t>
      </w:r>
    </w:p>
    <w:p w:rsidR="005A420B" w:rsidRPr="00081BDF" w:rsidRDefault="005A420B" w:rsidP="008B64A7">
      <w:pPr>
        <w:ind w:firstLine="709"/>
        <w:jc w:val="both"/>
      </w:pPr>
      <w:r w:rsidRPr="00081BDF">
        <w:t xml:space="preserve">Projektų </w:t>
      </w:r>
      <w:r w:rsidRPr="00081BDF">
        <w:rPr>
          <w:b/>
          <w:i/>
        </w:rPr>
        <w:t xml:space="preserve">„Geriamojo vandens tiekimo ir nuotekų tvarkymo infrastruktūros rekonstravimas ir plėtra Klaipėdos mieste“ ir „Geriamojo vandens tiekimo ir nuotekų tvarkymo infrastruktūros rekonstravimas ir plėtra Klaipėdos rajone“ </w:t>
      </w:r>
      <w:r w:rsidRPr="00081BDF">
        <w:t xml:space="preserve">detalūs finansiniai ir fiziniai rodikliai </w:t>
      </w:r>
      <w:r w:rsidRPr="00460B38">
        <w:t>pateikti 2 priede.</w:t>
      </w:r>
    </w:p>
    <w:p w:rsidR="005A420B" w:rsidRPr="00081BDF" w:rsidRDefault="005A420B" w:rsidP="008B64A7">
      <w:pPr>
        <w:ind w:firstLine="709"/>
        <w:jc w:val="both"/>
      </w:pPr>
    </w:p>
    <w:p w:rsidR="00D5038C" w:rsidRPr="00081BDF" w:rsidRDefault="00D5038C" w:rsidP="00D5038C">
      <w:pPr>
        <w:pStyle w:val="Stilius1"/>
        <w:numPr>
          <w:ilvl w:val="0"/>
          <w:numId w:val="0"/>
        </w:numPr>
        <w:spacing w:line="240" w:lineRule="auto"/>
        <w:jc w:val="center"/>
        <w:rPr>
          <w:b/>
        </w:rPr>
      </w:pPr>
      <w:r w:rsidRPr="00081BDF">
        <w:rPr>
          <w:b/>
        </w:rPr>
        <w:t>ANTRASIS SKIRSNIS</w:t>
      </w:r>
    </w:p>
    <w:p w:rsidR="005A420B" w:rsidRPr="00081BDF" w:rsidRDefault="005A420B" w:rsidP="00D5038C">
      <w:pPr>
        <w:pStyle w:val="Stilius1"/>
        <w:numPr>
          <w:ilvl w:val="0"/>
          <w:numId w:val="0"/>
        </w:numPr>
        <w:spacing w:line="240" w:lineRule="auto"/>
        <w:jc w:val="center"/>
        <w:rPr>
          <w:b/>
        </w:rPr>
      </w:pPr>
      <w:r w:rsidRPr="00081BDF">
        <w:rPr>
          <w:b/>
        </w:rPr>
        <w:t>ILGALAIKIO TURTO AT</w:t>
      </w:r>
      <w:r w:rsidR="00E177AA">
        <w:rPr>
          <w:b/>
        </w:rPr>
        <w:t>KŪRIMO</w:t>
      </w:r>
      <w:r w:rsidRPr="00081BDF">
        <w:rPr>
          <w:b/>
        </w:rPr>
        <w:t xml:space="preserve"> IR ĮSIGIJIMO PRIEMONĖS</w:t>
      </w:r>
    </w:p>
    <w:p w:rsidR="00D5038C" w:rsidRPr="00081BDF" w:rsidRDefault="00D5038C" w:rsidP="00D5038C">
      <w:pPr>
        <w:pStyle w:val="Stilius1"/>
        <w:numPr>
          <w:ilvl w:val="0"/>
          <w:numId w:val="0"/>
        </w:numPr>
        <w:spacing w:line="240" w:lineRule="auto"/>
        <w:jc w:val="center"/>
      </w:pPr>
    </w:p>
    <w:p w:rsidR="005A420B" w:rsidRPr="00081BDF" w:rsidRDefault="005A420B" w:rsidP="008B64A7">
      <w:pPr>
        <w:pStyle w:val="Stilius1"/>
        <w:numPr>
          <w:ilvl w:val="0"/>
          <w:numId w:val="0"/>
        </w:numPr>
        <w:spacing w:line="240" w:lineRule="auto"/>
        <w:ind w:firstLine="709"/>
      </w:pPr>
      <w:r w:rsidRPr="00081BDF">
        <w:t>Be investicinių projektų įgyvendinimo, AB „Klaipėdos vanduo“ planuoja vandentiekio ir nuotekų tinklų plėtrą savo lėšomis. 2016 m. numatoma vandentiekio ir nuotekų tinklų plėtros Klaipėdos mieste atlikti už</w:t>
      </w:r>
      <w:r w:rsidR="009F14FA" w:rsidRPr="00081BDF">
        <w:t xml:space="preserve"> </w:t>
      </w:r>
      <w:r w:rsidRPr="00081BDF">
        <w:t>833 tūkst.</w:t>
      </w:r>
      <w:r w:rsidR="00924E4D" w:rsidRPr="00081BDF">
        <w:t xml:space="preserve"> </w:t>
      </w:r>
      <w:r w:rsidRPr="00081BDF">
        <w:t xml:space="preserve">Eur, Klaipėdos rajone – </w:t>
      </w:r>
      <w:r w:rsidR="00E177AA">
        <w:t xml:space="preserve">už </w:t>
      </w:r>
      <w:r w:rsidRPr="00081BDF">
        <w:t>796,4 tūkst.</w:t>
      </w:r>
      <w:r w:rsidR="00924E4D" w:rsidRPr="00081BDF">
        <w:t xml:space="preserve"> </w:t>
      </w:r>
      <w:r w:rsidRPr="00081BDF">
        <w:t>Eur; 2017 m. atitinkamai 938 tūkst.</w:t>
      </w:r>
      <w:r w:rsidR="00924E4D" w:rsidRPr="00081BDF">
        <w:t xml:space="preserve"> </w:t>
      </w:r>
      <w:r w:rsidRPr="00081BDF">
        <w:t>Eur ir 189 tūkst.</w:t>
      </w:r>
      <w:r w:rsidR="00924E4D" w:rsidRPr="00081BDF">
        <w:t xml:space="preserve"> </w:t>
      </w:r>
      <w:r w:rsidRPr="00081BDF">
        <w:t>Eur.</w:t>
      </w:r>
    </w:p>
    <w:p w:rsidR="005A420B" w:rsidRPr="00081BDF" w:rsidRDefault="005A420B" w:rsidP="008B64A7">
      <w:pPr>
        <w:pStyle w:val="Stilius1"/>
        <w:numPr>
          <w:ilvl w:val="0"/>
          <w:numId w:val="0"/>
        </w:numPr>
        <w:spacing w:line="240" w:lineRule="auto"/>
        <w:ind w:firstLine="709"/>
      </w:pPr>
      <w:r w:rsidRPr="00081BDF">
        <w:t xml:space="preserve">Patys stambiausi savo lėšomis atliekami projektai Klaipėdoje </w:t>
      </w:r>
      <w:r w:rsidR="006B3F07" w:rsidRPr="00081BDF">
        <w:t>–</w:t>
      </w:r>
      <w:r w:rsidRPr="00081BDF">
        <w:t xml:space="preserve"> </w:t>
      </w:r>
      <w:r w:rsidR="00E177AA">
        <w:t>„</w:t>
      </w:r>
      <w:r w:rsidRPr="00081BDF">
        <w:t>Baltijos</w:t>
      </w:r>
      <w:r w:rsidR="00E177AA">
        <w:t>“</w:t>
      </w:r>
      <w:r w:rsidRPr="00081BDF">
        <w:t xml:space="preserve">, </w:t>
      </w:r>
      <w:r w:rsidR="001B4009" w:rsidRPr="00081BDF">
        <w:t>„</w:t>
      </w:r>
      <w:r w:rsidRPr="00081BDF">
        <w:t>Inkaro</w:t>
      </w:r>
      <w:r w:rsidR="001B4009" w:rsidRPr="00081BDF">
        <w:t>“</w:t>
      </w:r>
      <w:r w:rsidRPr="00081BDF">
        <w:t xml:space="preserve"> sodų teritorijoje vandentiekio ir buitinių nuotekų tinklų </w:t>
      </w:r>
      <w:r w:rsidR="00E177AA">
        <w:t>teisimas</w:t>
      </w:r>
      <w:r w:rsidRPr="00081BDF">
        <w:t>, kuria</w:t>
      </w:r>
      <w:r w:rsidR="00E177AA">
        <w:t>m</w:t>
      </w:r>
      <w:r w:rsidRPr="00081BDF">
        <w:t xml:space="preserve"> numatomi 945 tūkst.</w:t>
      </w:r>
      <w:r w:rsidR="00924E4D" w:rsidRPr="00081BDF">
        <w:t xml:space="preserve"> </w:t>
      </w:r>
      <w:r w:rsidRPr="00081BDF">
        <w:t xml:space="preserve">Eur. Po šios tinklų plėtros galimybę naudotis centralizuoto vandens tiekimo paslaugomis gautų 233 ir nuotekų tvarkymo </w:t>
      </w:r>
      <w:r w:rsidR="00E177AA">
        <w:t>–</w:t>
      </w:r>
      <w:r w:rsidRPr="00081BDF">
        <w:t xml:space="preserve"> 234 vartotojai. Numatoma pakloti 2,7 km vandentiekio ir 2,6 km nuotekų tinklų. </w:t>
      </w:r>
    </w:p>
    <w:p w:rsidR="005A420B" w:rsidRPr="00081BDF" w:rsidRDefault="005A420B" w:rsidP="008B64A7">
      <w:pPr>
        <w:pStyle w:val="Stilius1"/>
        <w:numPr>
          <w:ilvl w:val="0"/>
          <w:numId w:val="0"/>
        </w:numPr>
        <w:spacing w:line="240" w:lineRule="auto"/>
        <w:ind w:firstLine="709"/>
      </w:pPr>
      <w:r w:rsidRPr="00081BDF">
        <w:t xml:space="preserve">Kita priemonė Klaipėdos mieste </w:t>
      </w:r>
      <w:r w:rsidR="001B4009" w:rsidRPr="00081BDF">
        <w:t>–</w:t>
      </w:r>
      <w:r w:rsidRPr="00081BDF">
        <w:t xml:space="preserve"> </w:t>
      </w:r>
      <w:r w:rsidR="001B4009" w:rsidRPr="00081BDF">
        <w:t>„</w:t>
      </w:r>
      <w:r w:rsidRPr="00081BDF">
        <w:t>Tauro</w:t>
      </w:r>
      <w:r w:rsidR="001B4009" w:rsidRPr="00081BDF">
        <w:t>“</w:t>
      </w:r>
      <w:r w:rsidRPr="00081BDF">
        <w:t xml:space="preserve"> sodų vandentiekio ir nuotekų tinklų</w:t>
      </w:r>
      <w:r w:rsidR="009F14FA" w:rsidRPr="00081BDF">
        <w:t xml:space="preserve"> </w:t>
      </w:r>
      <w:r w:rsidRPr="00081BDF">
        <w:t xml:space="preserve">atšakų </w:t>
      </w:r>
      <w:r w:rsidR="004E0207">
        <w:t>tiesimas</w:t>
      </w:r>
      <w:r w:rsidRPr="00081BDF">
        <w:t xml:space="preserve">. Projekto vertė </w:t>
      </w:r>
      <w:r w:rsidR="004E0207">
        <w:t xml:space="preserve">– </w:t>
      </w:r>
      <w:r w:rsidRPr="00081BDF">
        <w:t>140 tūkst.</w:t>
      </w:r>
      <w:r w:rsidR="00924E4D" w:rsidRPr="00081BDF">
        <w:t xml:space="preserve"> </w:t>
      </w:r>
      <w:r w:rsidRPr="00081BDF">
        <w:t>Eur. Naujų vandentiekio ir nuotekų paslaugų vartotoj</w:t>
      </w:r>
      <w:r w:rsidR="004E0207">
        <w:t>ai</w:t>
      </w:r>
      <w:r w:rsidRPr="00081BDF">
        <w:t xml:space="preserve"> – 43 namų ūkiai.</w:t>
      </w:r>
      <w:r w:rsidR="009F14FA" w:rsidRPr="00081BDF">
        <w:t xml:space="preserve"> </w:t>
      </w:r>
    </w:p>
    <w:p w:rsidR="005A420B" w:rsidRPr="00081BDF" w:rsidRDefault="005A420B" w:rsidP="008B64A7">
      <w:pPr>
        <w:pStyle w:val="Stilius1"/>
        <w:numPr>
          <w:ilvl w:val="0"/>
          <w:numId w:val="0"/>
        </w:numPr>
        <w:spacing w:line="240" w:lineRule="auto"/>
        <w:ind w:firstLine="709"/>
      </w:pPr>
      <w:r w:rsidRPr="00081BDF">
        <w:t xml:space="preserve">Likusias priemones sudaro nedideli tinklų plėtros projektai, palengvinantys ar suteikiantys vartotojams ir abonentams galimybę naudoti teikiamomis paslaugomis. Dėl šių priemonių atsiras 25 nauji centralizuoto vandens tiekimo ir nuotekų tvarkymo paslaugų vartotojai. </w:t>
      </w:r>
    </w:p>
    <w:p w:rsidR="005A420B" w:rsidRPr="00081BDF" w:rsidRDefault="005A420B" w:rsidP="008B64A7">
      <w:pPr>
        <w:pStyle w:val="Stilius1"/>
        <w:numPr>
          <w:ilvl w:val="0"/>
          <w:numId w:val="0"/>
        </w:numPr>
        <w:spacing w:line="240" w:lineRule="auto"/>
        <w:ind w:firstLine="709"/>
      </w:pPr>
      <w:r w:rsidRPr="00081BDF">
        <w:t xml:space="preserve">Klaipėdos rajone taip pat savo lėšomis bus įgyvendinami keli stambesni projektai ir </w:t>
      </w:r>
      <w:r w:rsidR="004E0207">
        <w:t>daug</w:t>
      </w:r>
      <w:r w:rsidRPr="00081BDF">
        <w:t xml:space="preserve"> smulkesn</w:t>
      </w:r>
      <w:r w:rsidR="004E0207">
        <w:t>ių, kurių didžioji dalis skirta</w:t>
      </w:r>
      <w:r w:rsidRPr="00081BDF">
        <w:t xml:space="preserve"> inves</w:t>
      </w:r>
      <w:r w:rsidR="004E0207">
        <w:t>ticinius projektus įgyvendinant</w:t>
      </w:r>
      <w:r w:rsidRPr="00081BDF">
        <w:t xml:space="preserve"> atsiradusiems trūkumams pašalinti arba po investicinių plėtros projektų įgyvendinimo atsirado galimybė prijungti prie centralizuotos sistemos individualias ar kvartalines nuotekų tvarkymo sistemas. </w:t>
      </w:r>
    </w:p>
    <w:p w:rsidR="005A420B" w:rsidRPr="00081BDF" w:rsidRDefault="005A420B" w:rsidP="008B64A7">
      <w:pPr>
        <w:pStyle w:val="Stilius1"/>
        <w:numPr>
          <w:ilvl w:val="0"/>
          <w:numId w:val="0"/>
        </w:numPr>
        <w:spacing w:line="240" w:lineRule="auto"/>
        <w:ind w:firstLine="709"/>
      </w:pPr>
      <w:r w:rsidRPr="00081BDF">
        <w:t>Numatytas stambiausias projektas Klaipėdos rajone – gyvenamųjų namų kvartalo „Saulėtasis sodžius“ prijungimas prie centralizuotos vandens tiekimo ir nuotekų tvarkymo sistemos. Projekto vertė</w:t>
      </w:r>
      <w:r w:rsidR="004E0207">
        <w:t xml:space="preserve"> –</w:t>
      </w:r>
      <w:r w:rsidRPr="00081BDF">
        <w:t xml:space="preserve"> 248 tūkst.</w:t>
      </w:r>
      <w:r w:rsidR="00924E4D" w:rsidRPr="00081BDF">
        <w:t xml:space="preserve"> </w:t>
      </w:r>
      <w:r w:rsidRPr="00081BDF">
        <w:t>Eur. Naujų vandentiekio ir nuotekų paslaugų vartotojų – 150 namų ūkių.</w:t>
      </w:r>
      <w:r w:rsidR="009F14FA" w:rsidRPr="00081BDF">
        <w:t xml:space="preserve"> </w:t>
      </w:r>
      <w:r w:rsidRPr="00081BDF">
        <w:t xml:space="preserve">Tačiau šį projektą įgyvendinti galima tik palaipsniui vykdant kitą projektą </w:t>
      </w:r>
      <w:r w:rsidR="004E0207">
        <w:t>–</w:t>
      </w:r>
      <w:r w:rsidRPr="00081BDF">
        <w:t xml:space="preserve"> </w:t>
      </w:r>
      <w:r w:rsidR="004E0207">
        <w:t>v</w:t>
      </w:r>
      <w:r w:rsidRPr="00081BDF">
        <w:t xml:space="preserve">andentiekio tinklų sužiedinimas nuo Gindulių iki Tauralaukio ir nuotekų tinklų </w:t>
      </w:r>
      <w:r w:rsidR="004E0207">
        <w:t>tiesimas</w:t>
      </w:r>
      <w:r w:rsidRPr="00081BDF">
        <w:t>. 2016 m. tam numatyta skirti 72 tūkst.</w:t>
      </w:r>
      <w:r w:rsidR="00924E4D" w:rsidRPr="00081BDF">
        <w:t xml:space="preserve"> </w:t>
      </w:r>
      <w:r w:rsidRPr="00081BDF">
        <w:t>Eur. Papildomai prie centralizuotos vandentiekio sistemos prisijungtų 50 namų ūkių.</w:t>
      </w:r>
    </w:p>
    <w:p w:rsidR="005A420B" w:rsidRPr="00081BDF" w:rsidRDefault="005A420B" w:rsidP="008B64A7">
      <w:pPr>
        <w:pStyle w:val="Stilius1"/>
        <w:numPr>
          <w:ilvl w:val="0"/>
          <w:numId w:val="0"/>
        </w:numPr>
        <w:spacing w:line="240" w:lineRule="auto"/>
        <w:ind w:firstLine="709"/>
      </w:pPr>
      <w:r w:rsidRPr="00081BDF">
        <w:t>Vykdant kitas, mažesnes</w:t>
      </w:r>
      <w:r w:rsidR="004E0207">
        <w:t>, priemones</w:t>
      </w:r>
      <w:r w:rsidRPr="00081BDF">
        <w:t xml:space="preserve"> numatoma, kad galimybė prisijungti prie centralizuotos vandentiekio sistemos bus sudaryta 97 namų ūkiams, o prie nuotekų – 222 namų ūkiams.</w:t>
      </w:r>
    </w:p>
    <w:p w:rsidR="005A420B" w:rsidRPr="00081BDF" w:rsidRDefault="005A420B" w:rsidP="008B64A7">
      <w:pPr>
        <w:pStyle w:val="Stilius1"/>
        <w:numPr>
          <w:ilvl w:val="0"/>
          <w:numId w:val="0"/>
        </w:numPr>
        <w:spacing w:line="240" w:lineRule="auto"/>
        <w:ind w:firstLine="709"/>
      </w:pPr>
      <w:r w:rsidRPr="00081BDF">
        <w:t>Naujų vandens gerinimo įrenginių savo lėšomis 2016</w:t>
      </w:r>
      <w:r w:rsidR="004E0207">
        <w:t>–</w:t>
      </w:r>
      <w:r w:rsidRPr="00081BDF">
        <w:t>2018 m. laikotarpiu Klaipėdos mieste įsigyti ar pastatyti nėra poreikio, o Klaipėdos rajone 144 tūkst.</w:t>
      </w:r>
      <w:r w:rsidR="006B3F07" w:rsidRPr="00081BDF">
        <w:t xml:space="preserve"> </w:t>
      </w:r>
      <w:r w:rsidRPr="00081BDF">
        <w:t>Eur numatoma skirti naujų gręžinių žvalgybai ir pergręžimui ir 294 tūkst.</w:t>
      </w:r>
      <w:r w:rsidR="006B3F07" w:rsidRPr="00081BDF">
        <w:t xml:space="preserve"> </w:t>
      </w:r>
      <w:r w:rsidRPr="00081BDF">
        <w:t>Eur</w:t>
      </w:r>
      <w:r w:rsidR="004E0207">
        <w:t xml:space="preserve"> –</w:t>
      </w:r>
      <w:r w:rsidRPr="00081BDF">
        <w:t xml:space="preserve"> vandens ruošyklų Karklėje (2016 m.) ir Girininkuose (2017 m.) statybai. </w:t>
      </w:r>
    </w:p>
    <w:p w:rsidR="005A420B" w:rsidRPr="00081BDF" w:rsidRDefault="005A420B" w:rsidP="008B64A7">
      <w:pPr>
        <w:pStyle w:val="Stilius1"/>
        <w:numPr>
          <w:ilvl w:val="0"/>
          <w:numId w:val="0"/>
        </w:numPr>
        <w:spacing w:line="240" w:lineRule="auto"/>
        <w:ind w:firstLine="709"/>
      </w:pPr>
      <w:r w:rsidRPr="00081BDF">
        <w:t>Vandens tiekim</w:t>
      </w:r>
      <w:r w:rsidR="006B3F07" w:rsidRPr="00081BDF">
        <w:t>ui</w:t>
      </w:r>
      <w:r w:rsidRPr="00081BDF">
        <w:t xml:space="preserve"> pagerin</w:t>
      </w:r>
      <w:r w:rsidR="006B3F07" w:rsidRPr="00081BDF">
        <w:t>t</w:t>
      </w:r>
      <w:r w:rsidRPr="00081BDF">
        <w:t>i bus pastatytos 3-</w:t>
      </w:r>
      <w:r w:rsidR="006B3F07" w:rsidRPr="00081BDF">
        <w:t>i</w:t>
      </w:r>
      <w:r w:rsidRPr="00081BDF">
        <w:t xml:space="preserve">ojo kėlimo vandens siurblinės Ginduliuose ir Jakuose, </w:t>
      </w:r>
      <w:r w:rsidR="006B3F07" w:rsidRPr="00081BDF">
        <w:t xml:space="preserve">tam bus </w:t>
      </w:r>
      <w:r w:rsidRPr="00081BDF">
        <w:t>skir</w:t>
      </w:r>
      <w:r w:rsidR="006B3F07" w:rsidRPr="00081BDF">
        <w:t>ta</w:t>
      </w:r>
      <w:r w:rsidRPr="00081BDF">
        <w:t xml:space="preserve"> 100 tūkst.</w:t>
      </w:r>
      <w:r w:rsidR="006B3F07" w:rsidRPr="00081BDF">
        <w:t xml:space="preserve"> </w:t>
      </w:r>
      <w:r w:rsidRPr="00081BDF">
        <w:t>Eur.</w:t>
      </w:r>
    </w:p>
    <w:p w:rsidR="005A420B" w:rsidRPr="00081BDF" w:rsidRDefault="005A420B" w:rsidP="008B64A7">
      <w:pPr>
        <w:pStyle w:val="Stilius1"/>
        <w:numPr>
          <w:ilvl w:val="0"/>
          <w:numId w:val="0"/>
        </w:numPr>
        <w:spacing w:line="240" w:lineRule="auto"/>
        <w:ind w:firstLine="709"/>
      </w:pPr>
      <w:r w:rsidRPr="00081BDF">
        <w:t>Nuotekų išvalymo kokyb</w:t>
      </w:r>
      <w:r w:rsidR="004E0207">
        <w:t>ei</w:t>
      </w:r>
      <w:r w:rsidRPr="00081BDF">
        <w:t xml:space="preserve"> gerin</w:t>
      </w:r>
      <w:r w:rsidR="004E0207">
        <w:t>t</w:t>
      </w:r>
      <w:r w:rsidRPr="00081BDF">
        <w:t>i savo lėšomis AB „Klaipėdos vanduo“ planuoja 2016 m. atlikti Kretingalės miestelio nuotekų valyklos remontą už 79 tūkst.</w:t>
      </w:r>
      <w:r w:rsidR="006B3F07" w:rsidRPr="00081BDF">
        <w:t xml:space="preserve"> </w:t>
      </w:r>
      <w:r w:rsidR="004E0207">
        <w:t>Eur</w:t>
      </w:r>
      <w:r w:rsidRPr="00081BDF">
        <w:t xml:space="preserve"> ir Lapių gyvenvietės nuotekų valyklos rekonstrukciją už 350 tūkst.</w:t>
      </w:r>
      <w:r w:rsidR="006B3F07" w:rsidRPr="00081BDF">
        <w:t xml:space="preserve"> </w:t>
      </w:r>
      <w:r w:rsidRPr="00081BDF">
        <w:t xml:space="preserve">Eur. </w:t>
      </w:r>
    </w:p>
    <w:p w:rsidR="00D47786" w:rsidRPr="00081BDF" w:rsidRDefault="005A420B" w:rsidP="00C46693">
      <w:pPr>
        <w:pStyle w:val="Stilius1"/>
        <w:numPr>
          <w:ilvl w:val="0"/>
          <w:numId w:val="0"/>
        </w:numPr>
        <w:spacing w:line="240" w:lineRule="auto"/>
        <w:ind w:firstLine="709"/>
      </w:pPr>
      <w:r w:rsidRPr="00081BDF">
        <w:lastRenderedPageBreak/>
        <w:t>Visi kiti 2016</w:t>
      </w:r>
      <w:r w:rsidR="004E0207">
        <w:t>–</w:t>
      </w:r>
      <w:r w:rsidRPr="00081BDF">
        <w:t>2018 m. Veiklos plane</w:t>
      </w:r>
      <w:r w:rsidR="009F14FA" w:rsidRPr="00081BDF">
        <w:t xml:space="preserve"> </w:t>
      </w:r>
      <w:r w:rsidRPr="00081BDF">
        <w:t>pateikti projektai susiję su esamo turto atnaujinimu ar įsigijimu vietoje esamo turto ir todėl įtakos geriamojo vandens tiekimo ir nuotekų tvarkymo kainai nedarys.</w:t>
      </w:r>
    </w:p>
    <w:p w:rsidR="005A420B" w:rsidRPr="00081BDF" w:rsidRDefault="005A420B" w:rsidP="008B64A7">
      <w:pPr>
        <w:pStyle w:val="Stilius1"/>
        <w:numPr>
          <w:ilvl w:val="0"/>
          <w:numId w:val="0"/>
        </w:numPr>
        <w:spacing w:line="240" w:lineRule="auto"/>
        <w:ind w:firstLine="709"/>
      </w:pPr>
    </w:p>
    <w:p w:rsidR="00D5038C" w:rsidRPr="00081BDF" w:rsidRDefault="00D5038C" w:rsidP="00D5038C">
      <w:pPr>
        <w:pStyle w:val="Stilius1"/>
        <w:numPr>
          <w:ilvl w:val="0"/>
          <w:numId w:val="0"/>
        </w:numPr>
        <w:spacing w:line="240" w:lineRule="auto"/>
        <w:jc w:val="center"/>
        <w:rPr>
          <w:b/>
        </w:rPr>
      </w:pPr>
      <w:r w:rsidRPr="00081BDF">
        <w:rPr>
          <w:b/>
        </w:rPr>
        <w:t>TREČIASIS SKIRSNIS</w:t>
      </w:r>
    </w:p>
    <w:p w:rsidR="005A420B" w:rsidRPr="00081BDF" w:rsidRDefault="005A420B" w:rsidP="00D5038C">
      <w:pPr>
        <w:pStyle w:val="Stilius1"/>
        <w:numPr>
          <w:ilvl w:val="0"/>
          <w:numId w:val="0"/>
        </w:numPr>
        <w:spacing w:line="240" w:lineRule="auto"/>
        <w:jc w:val="center"/>
        <w:rPr>
          <w:b/>
        </w:rPr>
      </w:pPr>
      <w:r w:rsidRPr="00081BDF">
        <w:rPr>
          <w:b/>
        </w:rPr>
        <w:t>PRIEMONIŲ ATITIKTIS STRATEGINĖMS VEIKLOS KRYPTIMS</w:t>
      </w:r>
    </w:p>
    <w:p w:rsidR="00D5038C" w:rsidRPr="00081BDF" w:rsidRDefault="00D5038C" w:rsidP="00D5038C">
      <w:pPr>
        <w:pStyle w:val="Stilius1"/>
        <w:numPr>
          <w:ilvl w:val="0"/>
          <w:numId w:val="0"/>
        </w:numPr>
        <w:spacing w:line="240" w:lineRule="auto"/>
        <w:jc w:val="center"/>
      </w:pPr>
    </w:p>
    <w:p w:rsidR="005A420B" w:rsidRPr="00081BDF" w:rsidRDefault="005A420B" w:rsidP="00EC58CD">
      <w:pPr>
        <w:pStyle w:val="Stilius1"/>
        <w:numPr>
          <w:ilvl w:val="0"/>
          <w:numId w:val="0"/>
        </w:numPr>
        <w:spacing w:line="240" w:lineRule="auto"/>
        <w:ind w:firstLine="709"/>
      </w:pPr>
      <w:r w:rsidRPr="00081BDF">
        <w:t>Šiame sk</w:t>
      </w:r>
      <w:r w:rsidR="000069F1">
        <w:t>irsnyje pateikiama 1 priede išvardy</w:t>
      </w:r>
      <w:r w:rsidRPr="00081BDF">
        <w:t>tų investicinių projektų ir ilgalaikio turto įsigijimo ir at</w:t>
      </w:r>
      <w:r w:rsidR="000069F1">
        <w:t>kūrimo</w:t>
      </w:r>
      <w:r w:rsidRPr="00081BDF">
        <w:t xml:space="preserve"> priemonių atitiktis pagrindiniams strateginiams tikslams. Veiklos plano eilutės numeris laikomas projekto ar priemonės numeriu.</w:t>
      </w:r>
    </w:p>
    <w:p w:rsidR="005A420B" w:rsidRPr="00081BDF" w:rsidRDefault="005A420B" w:rsidP="00EC58CD">
      <w:pPr>
        <w:pStyle w:val="Stilius1"/>
        <w:numPr>
          <w:ilvl w:val="0"/>
          <w:numId w:val="0"/>
        </w:numPr>
        <w:spacing w:line="240" w:lineRule="auto"/>
        <w:ind w:firstLine="709"/>
      </w:pPr>
      <w:r w:rsidRPr="00081BDF">
        <w:t>Į 2 lentelę neįtrauktos turto at</w:t>
      </w:r>
      <w:r w:rsidR="000069F1">
        <w:t>kūrimo</w:t>
      </w:r>
      <w:r w:rsidRPr="00081BDF">
        <w:t xml:space="preserve"> priemonės nėra tiesiogiai susijusios su strateginių tikslų pasiekimu. Turto at</w:t>
      </w:r>
      <w:r w:rsidR="000069F1">
        <w:t>kūrimo</w:t>
      </w:r>
      <w:r w:rsidRPr="00081BDF">
        <w:t xml:space="preserve"> priemonių įgyvendinimas leidžia užtikrinti esamos infrastruktūros funkcionalumą. </w:t>
      </w:r>
    </w:p>
    <w:p w:rsidR="00D47786" w:rsidRPr="00081BDF" w:rsidRDefault="00D47786" w:rsidP="008B64A7">
      <w:pPr>
        <w:pStyle w:val="Stilius1"/>
        <w:numPr>
          <w:ilvl w:val="0"/>
          <w:numId w:val="0"/>
        </w:numPr>
        <w:spacing w:line="240" w:lineRule="auto"/>
        <w:ind w:firstLine="426"/>
      </w:pPr>
    </w:p>
    <w:p w:rsidR="005A420B" w:rsidRPr="00081BDF" w:rsidRDefault="005A420B" w:rsidP="008B64A7">
      <w:pPr>
        <w:pStyle w:val="Stilius1"/>
        <w:numPr>
          <w:ilvl w:val="0"/>
          <w:numId w:val="0"/>
        </w:numPr>
        <w:spacing w:line="240" w:lineRule="auto"/>
        <w:ind w:left="720" w:hanging="360"/>
      </w:pPr>
      <w:r w:rsidRPr="00081BDF">
        <w:t>2 lentelė. Veiklos plano atitiktis strateginėms veiklos kryptims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3968"/>
      </w:tblGrid>
      <w:tr w:rsidR="005A420B" w:rsidRPr="00081BDF" w:rsidTr="00D5038C">
        <w:tc>
          <w:tcPr>
            <w:tcW w:w="851" w:type="dxa"/>
          </w:tcPr>
          <w:p w:rsidR="005A420B" w:rsidRPr="00081BDF" w:rsidRDefault="005A420B" w:rsidP="00D5038C">
            <w:pPr>
              <w:pStyle w:val="Stilius1"/>
              <w:numPr>
                <w:ilvl w:val="0"/>
                <w:numId w:val="0"/>
              </w:numPr>
              <w:spacing w:line="240" w:lineRule="auto"/>
              <w:jc w:val="center"/>
            </w:pPr>
            <w:r w:rsidRPr="00081BDF">
              <w:rPr>
                <w:sz w:val="22"/>
                <w:szCs w:val="22"/>
              </w:rPr>
              <w:t>Eil.</w:t>
            </w:r>
            <w:r w:rsidR="00D5038C" w:rsidRPr="00081BDF">
              <w:rPr>
                <w:sz w:val="22"/>
                <w:szCs w:val="22"/>
              </w:rPr>
              <w:t xml:space="preserve"> </w:t>
            </w:r>
            <w:r w:rsidRPr="00081BDF">
              <w:rPr>
                <w:sz w:val="22"/>
                <w:szCs w:val="22"/>
              </w:rPr>
              <w:t>Nr.</w:t>
            </w:r>
          </w:p>
        </w:tc>
        <w:tc>
          <w:tcPr>
            <w:tcW w:w="4820" w:type="dxa"/>
          </w:tcPr>
          <w:p w:rsidR="005A420B" w:rsidRPr="00081BDF" w:rsidRDefault="005A420B" w:rsidP="00D5038C">
            <w:pPr>
              <w:pStyle w:val="Stilius1"/>
              <w:numPr>
                <w:ilvl w:val="0"/>
                <w:numId w:val="0"/>
              </w:numPr>
              <w:spacing w:line="240" w:lineRule="auto"/>
              <w:jc w:val="center"/>
            </w:pPr>
            <w:r w:rsidRPr="00081BDF">
              <w:rPr>
                <w:sz w:val="22"/>
                <w:szCs w:val="22"/>
              </w:rPr>
              <w:t>Strateginė veiklos kryptis</w:t>
            </w:r>
          </w:p>
        </w:tc>
        <w:tc>
          <w:tcPr>
            <w:tcW w:w="3968" w:type="dxa"/>
          </w:tcPr>
          <w:p w:rsidR="005A420B" w:rsidRPr="00081BDF" w:rsidRDefault="005A420B" w:rsidP="00D5038C">
            <w:pPr>
              <w:pStyle w:val="Stilius1"/>
              <w:numPr>
                <w:ilvl w:val="0"/>
                <w:numId w:val="0"/>
              </w:numPr>
              <w:spacing w:line="240" w:lineRule="auto"/>
              <w:jc w:val="center"/>
            </w:pPr>
            <w:r w:rsidRPr="00081BDF">
              <w:rPr>
                <w:sz w:val="22"/>
                <w:szCs w:val="22"/>
              </w:rPr>
              <w:t>2016</w:t>
            </w:r>
            <w:r w:rsidR="00D5038C" w:rsidRPr="00081BDF">
              <w:rPr>
                <w:sz w:val="22"/>
                <w:szCs w:val="22"/>
              </w:rPr>
              <w:t>–</w:t>
            </w:r>
            <w:r w:rsidRPr="00081BDF">
              <w:rPr>
                <w:sz w:val="22"/>
                <w:szCs w:val="22"/>
              </w:rPr>
              <w:t>2018 m. Veiklos plano projekto ar priemonės Nr.</w:t>
            </w:r>
          </w:p>
        </w:tc>
      </w:tr>
      <w:tr w:rsidR="005A420B" w:rsidRPr="00081BDF" w:rsidTr="00D5038C">
        <w:tc>
          <w:tcPr>
            <w:tcW w:w="851" w:type="dxa"/>
          </w:tcPr>
          <w:p w:rsidR="005A420B" w:rsidRPr="00081BDF" w:rsidRDefault="005A420B" w:rsidP="008B64A7">
            <w:pPr>
              <w:pStyle w:val="Stilius1"/>
              <w:numPr>
                <w:ilvl w:val="0"/>
                <w:numId w:val="3"/>
              </w:numPr>
              <w:tabs>
                <w:tab w:val="left" w:pos="45"/>
              </w:tabs>
              <w:spacing w:line="240" w:lineRule="auto"/>
              <w:jc w:val="left"/>
            </w:pPr>
          </w:p>
        </w:tc>
        <w:tc>
          <w:tcPr>
            <w:tcW w:w="4820" w:type="dxa"/>
          </w:tcPr>
          <w:p w:rsidR="005A420B" w:rsidRPr="00081BDF" w:rsidRDefault="005A420B" w:rsidP="008B64A7">
            <w:pPr>
              <w:pStyle w:val="Stilius1"/>
              <w:numPr>
                <w:ilvl w:val="0"/>
                <w:numId w:val="0"/>
              </w:numPr>
              <w:spacing w:line="240" w:lineRule="auto"/>
            </w:pPr>
            <w:r w:rsidRPr="00081BDF">
              <w:rPr>
                <w:sz w:val="22"/>
                <w:szCs w:val="22"/>
              </w:rPr>
              <w:t>Geriamojo vandens tiekimo ir nuotekų tvarkymo infrastruktūros</w:t>
            </w:r>
            <w:r w:rsidR="00D5038C" w:rsidRPr="00081BDF">
              <w:rPr>
                <w:sz w:val="22"/>
                <w:szCs w:val="22"/>
              </w:rPr>
              <w:t xml:space="preserve"> plėtros ir įsigijimo priemonės</w:t>
            </w:r>
          </w:p>
        </w:tc>
        <w:tc>
          <w:tcPr>
            <w:tcW w:w="3968" w:type="dxa"/>
          </w:tcPr>
          <w:p w:rsidR="005A420B" w:rsidRPr="00081BDF" w:rsidRDefault="005A420B" w:rsidP="00D5038C">
            <w:pPr>
              <w:pStyle w:val="Stilius1"/>
              <w:numPr>
                <w:ilvl w:val="0"/>
                <w:numId w:val="0"/>
              </w:numPr>
              <w:spacing w:line="240" w:lineRule="auto"/>
            </w:pPr>
            <w:r w:rsidRPr="00081BDF">
              <w:rPr>
                <w:sz w:val="22"/>
                <w:szCs w:val="22"/>
              </w:rPr>
              <w:t>4.4.1; 4.4.2; 4.4.3; 4.</w:t>
            </w:r>
            <w:r w:rsidR="00D5038C" w:rsidRPr="00081BDF">
              <w:rPr>
                <w:sz w:val="22"/>
                <w:szCs w:val="22"/>
              </w:rPr>
              <w:t>4.4; 4.5.1; 4.5.2; 4.6.1; 4.6.2</w:t>
            </w:r>
          </w:p>
        </w:tc>
      </w:tr>
      <w:tr w:rsidR="005A420B" w:rsidRPr="00081BDF" w:rsidTr="00D5038C">
        <w:tc>
          <w:tcPr>
            <w:tcW w:w="851" w:type="dxa"/>
          </w:tcPr>
          <w:p w:rsidR="005A420B" w:rsidRPr="00081BDF" w:rsidRDefault="005A420B" w:rsidP="008B64A7">
            <w:pPr>
              <w:pStyle w:val="Stilius1"/>
              <w:numPr>
                <w:ilvl w:val="0"/>
                <w:numId w:val="3"/>
              </w:numPr>
              <w:tabs>
                <w:tab w:val="left" w:pos="698"/>
              </w:tabs>
              <w:spacing w:line="240" w:lineRule="auto"/>
              <w:jc w:val="left"/>
            </w:pPr>
          </w:p>
        </w:tc>
        <w:tc>
          <w:tcPr>
            <w:tcW w:w="4820" w:type="dxa"/>
          </w:tcPr>
          <w:p w:rsidR="005A420B" w:rsidRPr="00081BDF" w:rsidRDefault="005A420B" w:rsidP="008B64A7">
            <w:pPr>
              <w:pStyle w:val="Stilius1"/>
              <w:numPr>
                <w:ilvl w:val="0"/>
                <w:numId w:val="0"/>
              </w:numPr>
              <w:spacing w:line="240" w:lineRule="auto"/>
            </w:pPr>
            <w:r w:rsidRPr="00081BDF">
              <w:rPr>
                <w:sz w:val="22"/>
                <w:szCs w:val="22"/>
              </w:rPr>
              <w:t>Geriamojo vandens tiekimo ir nuotekų tvarkymo infras</w:t>
            </w:r>
            <w:r w:rsidR="00D5038C" w:rsidRPr="00081BDF">
              <w:rPr>
                <w:sz w:val="22"/>
                <w:szCs w:val="22"/>
              </w:rPr>
              <w:t>truktūros renovacijos priemonės</w:t>
            </w:r>
          </w:p>
        </w:tc>
        <w:tc>
          <w:tcPr>
            <w:tcW w:w="3968" w:type="dxa"/>
          </w:tcPr>
          <w:p w:rsidR="005A420B" w:rsidRPr="00081BDF" w:rsidRDefault="005A420B" w:rsidP="008B64A7">
            <w:pPr>
              <w:pStyle w:val="Stilius1"/>
              <w:numPr>
                <w:ilvl w:val="0"/>
                <w:numId w:val="0"/>
              </w:numPr>
              <w:spacing w:line="240" w:lineRule="auto"/>
            </w:pPr>
            <w:r w:rsidRPr="00081BDF">
              <w:rPr>
                <w:sz w:val="22"/>
                <w:szCs w:val="22"/>
              </w:rPr>
              <w:t>4.4.3; 4.4.4; 4.5.5.4; 4.5.6.2; 4.5.6.3; 4.5</w:t>
            </w:r>
            <w:r w:rsidR="00D5038C" w:rsidRPr="00081BDF">
              <w:rPr>
                <w:sz w:val="22"/>
                <w:szCs w:val="22"/>
              </w:rPr>
              <w:t>.9.1; 4.6.5.2; 4.6.6.1; 4.6.6.2</w:t>
            </w:r>
          </w:p>
        </w:tc>
      </w:tr>
      <w:tr w:rsidR="005A420B" w:rsidRPr="00081BDF" w:rsidTr="00D5038C">
        <w:tc>
          <w:tcPr>
            <w:tcW w:w="851" w:type="dxa"/>
          </w:tcPr>
          <w:p w:rsidR="005A420B" w:rsidRPr="00081BDF" w:rsidRDefault="005A420B" w:rsidP="008B64A7">
            <w:pPr>
              <w:pStyle w:val="Stilius1"/>
              <w:numPr>
                <w:ilvl w:val="0"/>
                <w:numId w:val="3"/>
              </w:numPr>
              <w:spacing w:line="240" w:lineRule="auto"/>
              <w:jc w:val="left"/>
            </w:pPr>
          </w:p>
          <w:p w:rsidR="005A420B" w:rsidRPr="00081BDF" w:rsidRDefault="005A420B" w:rsidP="008B64A7">
            <w:pPr>
              <w:pStyle w:val="Stilius1"/>
              <w:numPr>
                <w:ilvl w:val="0"/>
                <w:numId w:val="0"/>
              </w:numPr>
              <w:spacing w:line="240" w:lineRule="auto"/>
              <w:ind w:left="567"/>
              <w:jc w:val="left"/>
            </w:pPr>
          </w:p>
        </w:tc>
        <w:tc>
          <w:tcPr>
            <w:tcW w:w="4820" w:type="dxa"/>
          </w:tcPr>
          <w:p w:rsidR="005A420B" w:rsidRPr="00081BDF" w:rsidRDefault="005A420B" w:rsidP="008B64A7">
            <w:pPr>
              <w:pStyle w:val="Stilius1"/>
              <w:numPr>
                <w:ilvl w:val="0"/>
                <w:numId w:val="0"/>
              </w:numPr>
              <w:spacing w:line="240" w:lineRule="auto"/>
            </w:pPr>
            <w:r w:rsidRPr="00081BDF">
              <w:rPr>
                <w:sz w:val="22"/>
                <w:szCs w:val="22"/>
              </w:rPr>
              <w:t>Geriamojo vandens tie</w:t>
            </w:r>
            <w:r w:rsidR="00D5038C" w:rsidRPr="00081BDF">
              <w:rPr>
                <w:sz w:val="22"/>
                <w:szCs w:val="22"/>
              </w:rPr>
              <w:t>kimo kokybės gerinimo priemonės</w:t>
            </w:r>
          </w:p>
        </w:tc>
        <w:tc>
          <w:tcPr>
            <w:tcW w:w="3968" w:type="dxa"/>
          </w:tcPr>
          <w:p w:rsidR="005A420B" w:rsidRPr="00081BDF" w:rsidRDefault="005A420B" w:rsidP="008B64A7">
            <w:pPr>
              <w:pStyle w:val="Stilius1"/>
              <w:numPr>
                <w:ilvl w:val="0"/>
                <w:numId w:val="0"/>
              </w:numPr>
              <w:spacing w:line="240" w:lineRule="auto"/>
            </w:pPr>
            <w:r w:rsidRPr="00081BDF">
              <w:rPr>
                <w:sz w:val="22"/>
                <w:szCs w:val="22"/>
              </w:rPr>
              <w:t>4.4.1; 4</w:t>
            </w:r>
            <w:r w:rsidR="00D5038C" w:rsidRPr="00081BDF">
              <w:rPr>
                <w:sz w:val="22"/>
                <w:szCs w:val="22"/>
              </w:rPr>
              <w:t>.4.4; 4.5.3.1; 4.6.3.1; 4.6.4.1</w:t>
            </w:r>
          </w:p>
        </w:tc>
      </w:tr>
      <w:tr w:rsidR="005A420B" w:rsidRPr="00081BDF" w:rsidTr="00D5038C">
        <w:tc>
          <w:tcPr>
            <w:tcW w:w="851" w:type="dxa"/>
          </w:tcPr>
          <w:p w:rsidR="005A420B" w:rsidRPr="00081BDF" w:rsidRDefault="005A420B" w:rsidP="008B64A7">
            <w:pPr>
              <w:pStyle w:val="Stilius1"/>
              <w:numPr>
                <w:ilvl w:val="0"/>
                <w:numId w:val="3"/>
              </w:numPr>
              <w:spacing w:line="240" w:lineRule="auto"/>
              <w:jc w:val="left"/>
            </w:pPr>
          </w:p>
        </w:tc>
        <w:tc>
          <w:tcPr>
            <w:tcW w:w="4820" w:type="dxa"/>
          </w:tcPr>
          <w:p w:rsidR="005A420B" w:rsidRPr="00081BDF" w:rsidRDefault="005A420B" w:rsidP="008B64A7">
            <w:pPr>
              <w:pStyle w:val="Stilius1"/>
              <w:numPr>
                <w:ilvl w:val="0"/>
                <w:numId w:val="0"/>
              </w:numPr>
              <w:spacing w:line="240" w:lineRule="auto"/>
            </w:pPr>
            <w:r w:rsidRPr="00081BDF">
              <w:rPr>
                <w:sz w:val="22"/>
                <w:szCs w:val="22"/>
              </w:rPr>
              <w:t>Aplinkos taršos mažinimo priemonės</w:t>
            </w:r>
          </w:p>
        </w:tc>
        <w:tc>
          <w:tcPr>
            <w:tcW w:w="3968" w:type="dxa"/>
          </w:tcPr>
          <w:p w:rsidR="005A420B" w:rsidRPr="00081BDF" w:rsidRDefault="005A420B" w:rsidP="008B64A7">
            <w:pPr>
              <w:pStyle w:val="Stilius1"/>
              <w:numPr>
                <w:ilvl w:val="0"/>
                <w:numId w:val="0"/>
              </w:numPr>
              <w:spacing w:line="240" w:lineRule="auto"/>
            </w:pPr>
            <w:r w:rsidRPr="00081BDF">
              <w:rPr>
                <w:sz w:val="22"/>
                <w:szCs w:val="22"/>
              </w:rPr>
              <w:t>4</w:t>
            </w:r>
            <w:r w:rsidR="00D5038C" w:rsidRPr="00081BDF">
              <w:rPr>
                <w:sz w:val="22"/>
                <w:szCs w:val="22"/>
              </w:rPr>
              <w:t>.4.4; 4.6.7.2; 4.6.7.3; 4.6.7.4</w:t>
            </w:r>
          </w:p>
        </w:tc>
      </w:tr>
    </w:tbl>
    <w:p w:rsidR="00D5038C" w:rsidRPr="00081BDF" w:rsidRDefault="00D5038C" w:rsidP="00D5038C">
      <w:pPr>
        <w:pStyle w:val="Stilius1"/>
        <w:numPr>
          <w:ilvl w:val="0"/>
          <w:numId w:val="0"/>
        </w:numPr>
        <w:spacing w:line="240" w:lineRule="auto"/>
      </w:pPr>
    </w:p>
    <w:p w:rsidR="00D5038C" w:rsidRPr="00081BDF" w:rsidRDefault="00D5038C" w:rsidP="00D5038C">
      <w:pPr>
        <w:pStyle w:val="Stilius1"/>
        <w:numPr>
          <w:ilvl w:val="0"/>
          <w:numId w:val="0"/>
        </w:numPr>
        <w:spacing w:line="240" w:lineRule="auto"/>
        <w:jc w:val="center"/>
        <w:rPr>
          <w:b/>
        </w:rPr>
      </w:pPr>
      <w:r w:rsidRPr="00081BDF">
        <w:rPr>
          <w:b/>
        </w:rPr>
        <w:t>KETVIRTASIS SKIRSNIS</w:t>
      </w:r>
    </w:p>
    <w:p w:rsidR="005A420B" w:rsidRPr="00081BDF" w:rsidRDefault="005A420B" w:rsidP="00D5038C">
      <w:pPr>
        <w:pStyle w:val="Stilius1"/>
        <w:numPr>
          <w:ilvl w:val="0"/>
          <w:numId w:val="0"/>
        </w:numPr>
        <w:spacing w:line="240" w:lineRule="auto"/>
        <w:jc w:val="center"/>
        <w:rPr>
          <w:b/>
        </w:rPr>
      </w:pPr>
      <w:r w:rsidRPr="00081BDF">
        <w:rPr>
          <w:b/>
        </w:rPr>
        <w:t>LĖŠOS VEIKLOS PLANUI ĮGYVENDINTI</w:t>
      </w:r>
    </w:p>
    <w:p w:rsidR="00D5038C" w:rsidRPr="00081BDF" w:rsidRDefault="00D5038C" w:rsidP="00D5038C">
      <w:pPr>
        <w:pStyle w:val="Stilius1"/>
        <w:numPr>
          <w:ilvl w:val="0"/>
          <w:numId w:val="0"/>
        </w:numPr>
        <w:spacing w:line="240" w:lineRule="auto"/>
        <w:jc w:val="center"/>
      </w:pPr>
    </w:p>
    <w:p w:rsidR="005A420B" w:rsidRPr="00081BDF" w:rsidRDefault="00D5038C" w:rsidP="00EC58CD">
      <w:pPr>
        <w:pStyle w:val="Stilius1"/>
        <w:numPr>
          <w:ilvl w:val="0"/>
          <w:numId w:val="0"/>
        </w:numPr>
        <w:spacing w:line="240" w:lineRule="auto"/>
        <w:ind w:firstLine="709"/>
      </w:pPr>
      <w:r w:rsidRPr="00081BDF">
        <w:t>Per 2016</w:t>
      </w:r>
      <w:r w:rsidR="00D47786" w:rsidRPr="00081BDF">
        <w:t>–</w:t>
      </w:r>
      <w:r w:rsidRPr="00081BDF">
        <w:t>2018 m. laikotarpį AB „</w:t>
      </w:r>
      <w:r w:rsidR="005A420B" w:rsidRPr="00081BDF">
        <w:t>Klaipėdos vanduo“ planuoja skirti 29,7 mln.</w:t>
      </w:r>
      <w:r w:rsidR="00924E4D" w:rsidRPr="00081BDF">
        <w:t xml:space="preserve"> </w:t>
      </w:r>
      <w:r w:rsidR="005A420B" w:rsidRPr="00081BDF">
        <w:t xml:space="preserve">Eur investicijoms. Savivaldybės lėšos – tai Klaipėdos rajono savivaldybės įsipareigojimas prisidėti prie investicinių projekto finansavimo. Lėšų poreikis numatytiems projektams įgyvendinti </w:t>
      </w:r>
      <w:r w:rsidR="00935880">
        <w:t xml:space="preserve">– </w:t>
      </w:r>
      <w:r w:rsidR="005A420B" w:rsidRPr="00081BDF">
        <w:t>34,8 mln.</w:t>
      </w:r>
      <w:r w:rsidR="00924E4D" w:rsidRPr="00081BDF">
        <w:t xml:space="preserve"> </w:t>
      </w:r>
      <w:r w:rsidR="005A420B" w:rsidRPr="00081BDF">
        <w:t>Eur. Lėšų trūkumas sudaro 5 mln.</w:t>
      </w:r>
      <w:r w:rsidR="00924E4D" w:rsidRPr="00081BDF">
        <w:t xml:space="preserve"> </w:t>
      </w:r>
      <w:r w:rsidR="005A420B" w:rsidRPr="00081BDF">
        <w:t xml:space="preserve">Eur. Tai yra AB „Klaipėdos vanduo“ dalis finansuojant investicinius projektus. Trūkstamas lėšas planuojama pasiskolinti iš banko, imant ilgalaikę paskolą. </w:t>
      </w:r>
    </w:p>
    <w:p w:rsidR="005A420B" w:rsidRPr="00081BDF" w:rsidRDefault="005A420B" w:rsidP="00EC58CD">
      <w:pPr>
        <w:pStyle w:val="Stilius1"/>
        <w:numPr>
          <w:ilvl w:val="0"/>
          <w:numId w:val="0"/>
        </w:numPr>
        <w:spacing w:line="240" w:lineRule="auto"/>
        <w:ind w:firstLine="709"/>
      </w:pPr>
      <w:r w:rsidRPr="00081BDF">
        <w:t>3 lentelėje pateikiama detali suvestinė, kokie numatomi lėšų šaltiniai ir jų panaudojimas.</w:t>
      </w:r>
    </w:p>
    <w:p w:rsidR="00D5038C" w:rsidRPr="00081BDF" w:rsidRDefault="00D5038C" w:rsidP="008B64A7">
      <w:pPr>
        <w:pStyle w:val="Stilius1"/>
        <w:numPr>
          <w:ilvl w:val="0"/>
          <w:numId w:val="0"/>
        </w:numPr>
        <w:spacing w:line="240" w:lineRule="auto"/>
        <w:ind w:firstLine="426"/>
      </w:pPr>
    </w:p>
    <w:p w:rsidR="005A420B" w:rsidRPr="00081BDF" w:rsidRDefault="005A420B" w:rsidP="008B64A7">
      <w:pPr>
        <w:pStyle w:val="Stilius1"/>
        <w:numPr>
          <w:ilvl w:val="0"/>
          <w:numId w:val="0"/>
        </w:numPr>
        <w:spacing w:line="240" w:lineRule="auto"/>
        <w:ind w:left="720"/>
      </w:pPr>
      <w:r w:rsidRPr="00081BDF">
        <w:t>3 lentelė. Finansavimo šaltinių ir lėšų panaudojimo suvestinė</w:t>
      </w:r>
    </w:p>
    <w:tbl>
      <w:tblPr>
        <w:tblW w:w="9644" w:type="dxa"/>
        <w:tblInd w:w="103" w:type="dxa"/>
        <w:tblLook w:val="04A0" w:firstRow="1" w:lastRow="0" w:firstColumn="1" w:lastColumn="0" w:noHBand="0" w:noVBand="1"/>
      </w:tblPr>
      <w:tblGrid>
        <w:gridCol w:w="1220"/>
        <w:gridCol w:w="5448"/>
        <w:gridCol w:w="2976"/>
      </w:tblGrid>
      <w:tr w:rsidR="00524A92" w:rsidRPr="00570326" w:rsidTr="00570326">
        <w:trPr>
          <w:trHeight w:val="2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A92" w:rsidRPr="00570326" w:rsidRDefault="00524A92" w:rsidP="004671BD">
            <w:pPr>
              <w:rPr>
                <w:b/>
                <w:lang w:eastAsia="lt-LT"/>
              </w:rPr>
            </w:pPr>
            <w:r w:rsidRPr="00570326">
              <w:rPr>
                <w:b/>
                <w:sz w:val="22"/>
                <w:szCs w:val="22"/>
                <w:lang w:eastAsia="lt-LT"/>
              </w:rPr>
              <w:t>Eil. Nr.</w:t>
            </w:r>
          </w:p>
        </w:tc>
        <w:tc>
          <w:tcPr>
            <w:tcW w:w="5448" w:type="dxa"/>
            <w:tcBorders>
              <w:top w:val="single" w:sz="4" w:space="0" w:color="auto"/>
              <w:left w:val="nil"/>
              <w:bottom w:val="single" w:sz="4" w:space="0" w:color="auto"/>
              <w:right w:val="single" w:sz="4" w:space="0" w:color="auto"/>
            </w:tcBorders>
            <w:shd w:val="clear" w:color="auto" w:fill="auto"/>
            <w:noWrap/>
            <w:vAlign w:val="center"/>
            <w:hideMark/>
          </w:tcPr>
          <w:p w:rsidR="00524A92" w:rsidRPr="00570326" w:rsidRDefault="00524A92" w:rsidP="004671BD">
            <w:pPr>
              <w:jc w:val="center"/>
              <w:rPr>
                <w:b/>
                <w:bCs/>
                <w:lang w:eastAsia="lt-LT"/>
              </w:rPr>
            </w:pPr>
            <w:r w:rsidRPr="00570326">
              <w:rPr>
                <w:b/>
                <w:bCs/>
                <w:sz w:val="22"/>
                <w:szCs w:val="22"/>
                <w:lang w:eastAsia="lt-LT"/>
              </w:rPr>
              <w:t>Įsigytas (atkurtas) ilgalaikis turtas</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A92" w:rsidRPr="00570326" w:rsidRDefault="00524A92" w:rsidP="004671BD">
            <w:pPr>
              <w:jc w:val="center"/>
              <w:rPr>
                <w:b/>
                <w:bCs/>
                <w:lang w:eastAsia="lt-LT"/>
              </w:rPr>
            </w:pPr>
            <w:r w:rsidRPr="00570326">
              <w:rPr>
                <w:b/>
                <w:bCs/>
                <w:sz w:val="22"/>
                <w:szCs w:val="22"/>
                <w:lang w:eastAsia="lt-LT"/>
              </w:rPr>
              <w:t>Iš viso 2016</w:t>
            </w:r>
            <w:r w:rsidR="00924E4D" w:rsidRPr="00570326">
              <w:rPr>
                <w:b/>
                <w:bCs/>
                <w:sz w:val="22"/>
                <w:szCs w:val="22"/>
                <w:lang w:eastAsia="lt-LT"/>
              </w:rPr>
              <w:t>–</w:t>
            </w:r>
            <w:r w:rsidRPr="00570326">
              <w:rPr>
                <w:b/>
                <w:bCs/>
                <w:sz w:val="22"/>
                <w:szCs w:val="22"/>
                <w:lang w:eastAsia="lt-LT"/>
              </w:rPr>
              <w:t xml:space="preserve">2018 m. </w:t>
            </w:r>
          </w:p>
        </w:tc>
      </w:tr>
      <w:tr w:rsidR="005A420B" w:rsidRPr="00570326" w:rsidTr="00570326">
        <w:trPr>
          <w:trHeight w:val="2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w:t>
            </w:r>
          </w:p>
        </w:tc>
        <w:tc>
          <w:tcPr>
            <w:tcW w:w="5448" w:type="dxa"/>
            <w:tcBorders>
              <w:top w:val="single" w:sz="4" w:space="0" w:color="auto"/>
              <w:left w:val="nil"/>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2</w:t>
            </w:r>
          </w:p>
        </w:tc>
        <w:tc>
          <w:tcPr>
            <w:tcW w:w="2976" w:type="dxa"/>
            <w:tcBorders>
              <w:top w:val="single" w:sz="4" w:space="0" w:color="auto"/>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20</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b/>
                <w:bCs/>
                <w:lang w:eastAsia="lt-LT"/>
              </w:rPr>
            </w:pPr>
            <w:r w:rsidRPr="00570326">
              <w:rPr>
                <w:b/>
                <w:bCs/>
                <w:sz w:val="22"/>
                <w:szCs w:val="22"/>
                <w:lang w:eastAsia="lt-LT"/>
              </w:rPr>
              <w:t xml:space="preserve">1. </w:t>
            </w:r>
          </w:p>
        </w:tc>
        <w:tc>
          <w:tcPr>
            <w:tcW w:w="5448" w:type="dxa"/>
            <w:tcBorders>
              <w:top w:val="nil"/>
              <w:left w:val="nil"/>
              <w:bottom w:val="single" w:sz="4" w:space="0" w:color="auto"/>
              <w:right w:val="single" w:sz="4" w:space="0" w:color="auto"/>
            </w:tcBorders>
            <w:shd w:val="clear" w:color="000000" w:fill="FDE9D9"/>
            <w:noWrap/>
            <w:vAlign w:val="center"/>
            <w:hideMark/>
          </w:tcPr>
          <w:p w:rsidR="005A420B" w:rsidRPr="00570326" w:rsidRDefault="005A420B" w:rsidP="004671BD">
            <w:pPr>
              <w:rPr>
                <w:b/>
                <w:bCs/>
                <w:lang w:eastAsia="lt-LT"/>
              </w:rPr>
            </w:pPr>
            <w:r w:rsidRPr="00570326">
              <w:rPr>
                <w:b/>
                <w:bCs/>
                <w:sz w:val="22"/>
                <w:szCs w:val="22"/>
                <w:lang w:eastAsia="lt-LT"/>
              </w:rPr>
              <w:t>Lėšų šaltiniai</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b/>
                <w:bCs/>
                <w:lang w:eastAsia="lt-LT"/>
              </w:rPr>
            </w:pPr>
            <w:r w:rsidRPr="00570326">
              <w:rPr>
                <w:b/>
                <w:bCs/>
                <w:sz w:val="22"/>
                <w:szCs w:val="22"/>
                <w:lang w:eastAsia="lt-LT"/>
              </w:rPr>
              <w:t>29</w:t>
            </w:r>
            <w:r w:rsidR="00D5038C" w:rsidRPr="00570326">
              <w:rPr>
                <w:b/>
                <w:bCs/>
                <w:sz w:val="22"/>
                <w:szCs w:val="22"/>
                <w:lang w:eastAsia="lt-LT"/>
              </w:rPr>
              <w:t xml:space="preserve"> </w:t>
            </w:r>
            <w:r w:rsidRPr="00570326">
              <w:rPr>
                <w:b/>
                <w:bCs/>
                <w:sz w:val="22"/>
                <w:szCs w:val="22"/>
                <w:lang w:eastAsia="lt-LT"/>
              </w:rPr>
              <w:t>794,8</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1.1</w:t>
            </w:r>
            <w:r w:rsidR="00931955" w:rsidRPr="00570326">
              <w:rPr>
                <w:sz w:val="22"/>
                <w:szCs w:val="22"/>
                <w:lang w:eastAsia="lt-LT"/>
              </w:rPr>
              <w:t>.</w:t>
            </w:r>
          </w:p>
        </w:tc>
        <w:tc>
          <w:tcPr>
            <w:tcW w:w="5448" w:type="dxa"/>
            <w:tcBorders>
              <w:top w:val="nil"/>
              <w:left w:val="nil"/>
              <w:bottom w:val="single" w:sz="4" w:space="0" w:color="auto"/>
              <w:right w:val="single" w:sz="4" w:space="0" w:color="auto"/>
            </w:tcBorders>
            <w:shd w:val="clear" w:color="000000" w:fill="FDE9D9"/>
            <w:noWrap/>
            <w:vAlign w:val="center"/>
            <w:hideMark/>
          </w:tcPr>
          <w:p w:rsidR="005A420B" w:rsidRPr="00570326" w:rsidRDefault="005A420B" w:rsidP="004671BD">
            <w:pPr>
              <w:rPr>
                <w:lang w:eastAsia="lt-LT"/>
              </w:rPr>
            </w:pPr>
            <w:r w:rsidRPr="00570326">
              <w:rPr>
                <w:sz w:val="22"/>
                <w:szCs w:val="22"/>
                <w:lang w:eastAsia="lt-LT"/>
              </w:rPr>
              <w:t>Ilgalaikio turto nusidėvėjimo at</w:t>
            </w:r>
            <w:r w:rsidR="006B3F07" w:rsidRPr="00570326">
              <w:rPr>
                <w:sz w:val="22"/>
                <w:szCs w:val="22"/>
                <w:lang w:eastAsia="lt-LT"/>
              </w:rPr>
              <w:t>kūrimo</w:t>
            </w:r>
            <w:r w:rsidRPr="00570326">
              <w:rPr>
                <w:sz w:val="22"/>
                <w:szCs w:val="22"/>
                <w:lang w:eastAsia="lt-LT"/>
              </w:rPr>
              <w:t xml:space="preserve"> lėšos</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12</w:t>
            </w:r>
            <w:r w:rsidR="00D5038C" w:rsidRPr="00570326">
              <w:rPr>
                <w:sz w:val="22"/>
                <w:szCs w:val="22"/>
                <w:lang w:eastAsia="lt-LT"/>
              </w:rPr>
              <w:t xml:space="preserve"> </w:t>
            </w:r>
            <w:r w:rsidRPr="00570326">
              <w:rPr>
                <w:sz w:val="22"/>
                <w:szCs w:val="22"/>
                <w:lang w:eastAsia="lt-LT"/>
              </w:rPr>
              <w:t>109,5</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1.2</w:t>
            </w:r>
            <w:r w:rsidR="00931955" w:rsidRPr="00570326">
              <w:rPr>
                <w:sz w:val="22"/>
                <w:szCs w:val="22"/>
                <w:lang w:eastAsia="lt-LT"/>
              </w:rPr>
              <w:t>.</w:t>
            </w:r>
          </w:p>
        </w:tc>
        <w:tc>
          <w:tcPr>
            <w:tcW w:w="5448" w:type="dxa"/>
            <w:tcBorders>
              <w:top w:val="nil"/>
              <w:left w:val="nil"/>
              <w:bottom w:val="single" w:sz="4" w:space="0" w:color="auto"/>
              <w:right w:val="single" w:sz="4" w:space="0" w:color="auto"/>
            </w:tcBorders>
            <w:shd w:val="clear" w:color="000000" w:fill="FDE9D9"/>
            <w:vAlign w:val="center"/>
            <w:hideMark/>
          </w:tcPr>
          <w:p w:rsidR="005A420B" w:rsidRPr="00570326" w:rsidRDefault="005A420B" w:rsidP="004671BD">
            <w:pPr>
              <w:rPr>
                <w:lang w:eastAsia="lt-LT"/>
              </w:rPr>
            </w:pPr>
            <w:r w:rsidRPr="00570326">
              <w:rPr>
                <w:sz w:val="22"/>
                <w:szCs w:val="22"/>
                <w:lang w:eastAsia="lt-LT"/>
              </w:rPr>
              <w:t>Ilgalaikio turto nusidėvėjimo at</w:t>
            </w:r>
            <w:r w:rsidR="006B3F07" w:rsidRPr="00570326">
              <w:rPr>
                <w:sz w:val="22"/>
                <w:szCs w:val="22"/>
                <w:lang w:eastAsia="lt-LT"/>
              </w:rPr>
              <w:t>kūrimo</w:t>
            </w:r>
            <w:r w:rsidRPr="00570326">
              <w:rPr>
                <w:sz w:val="22"/>
                <w:szCs w:val="22"/>
                <w:lang w:eastAsia="lt-LT"/>
              </w:rPr>
              <w:t xml:space="preserve"> lėšos (paviršinės nuotekos)</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102,3</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1.3</w:t>
            </w:r>
            <w:r w:rsidR="00931955" w:rsidRPr="00570326">
              <w:rPr>
                <w:sz w:val="22"/>
                <w:szCs w:val="22"/>
                <w:lang w:eastAsia="lt-LT"/>
              </w:rPr>
              <w:t>.</w:t>
            </w:r>
          </w:p>
        </w:tc>
        <w:tc>
          <w:tcPr>
            <w:tcW w:w="5448" w:type="dxa"/>
            <w:tcBorders>
              <w:top w:val="nil"/>
              <w:left w:val="nil"/>
              <w:bottom w:val="single" w:sz="4" w:space="0" w:color="auto"/>
              <w:right w:val="single" w:sz="4" w:space="0" w:color="auto"/>
            </w:tcBorders>
            <w:shd w:val="clear" w:color="000000" w:fill="FDE9D9"/>
            <w:noWrap/>
            <w:vAlign w:val="center"/>
            <w:hideMark/>
          </w:tcPr>
          <w:p w:rsidR="005A420B" w:rsidRPr="00570326" w:rsidRDefault="005A420B" w:rsidP="004671BD">
            <w:pPr>
              <w:rPr>
                <w:lang w:eastAsia="lt-LT"/>
              </w:rPr>
            </w:pPr>
            <w:r w:rsidRPr="00570326">
              <w:rPr>
                <w:sz w:val="22"/>
                <w:szCs w:val="22"/>
                <w:lang w:eastAsia="lt-LT"/>
              </w:rPr>
              <w:t>Pinigų likutis laikotarpio pradžioje</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650,0</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1.4</w:t>
            </w:r>
            <w:r w:rsidR="00931955" w:rsidRPr="00570326">
              <w:rPr>
                <w:sz w:val="22"/>
                <w:szCs w:val="22"/>
                <w:lang w:eastAsia="lt-LT"/>
              </w:rPr>
              <w:t>.</w:t>
            </w:r>
          </w:p>
        </w:tc>
        <w:tc>
          <w:tcPr>
            <w:tcW w:w="5448" w:type="dxa"/>
            <w:tcBorders>
              <w:top w:val="nil"/>
              <w:left w:val="nil"/>
              <w:bottom w:val="single" w:sz="4" w:space="0" w:color="auto"/>
              <w:right w:val="single" w:sz="4" w:space="0" w:color="auto"/>
            </w:tcBorders>
            <w:shd w:val="clear" w:color="000000" w:fill="FDE9D9"/>
            <w:noWrap/>
            <w:vAlign w:val="center"/>
            <w:hideMark/>
          </w:tcPr>
          <w:p w:rsidR="005A420B" w:rsidRPr="00570326" w:rsidRDefault="005A420B" w:rsidP="004671BD">
            <w:pPr>
              <w:rPr>
                <w:lang w:eastAsia="lt-LT"/>
              </w:rPr>
            </w:pPr>
            <w:r w:rsidRPr="00570326">
              <w:rPr>
                <w:sz w:val="22"/>
                <w:szCs w:val="22"/>
                <w:lang w:eastAsia="lt-LT"/>
              </w:rPr>
              <w:t>Savivaldybės lėšos</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2</w:t>
            </w:r>
            <w:r w:rsidR="00D5038C" w:rsidRPr="00570326">
              <w:rPr>
                <w:sz w:val="22"/>
                <w:szCs w:val="22"/>
                <w:lang w:eastAsia="lt-LT"/>
              </w:rPr>
              <w:t xml:space="preserve"> </w:t>
            </w:r>
            <w:r w:rsidRPr="00570326">
              <w:rPr>
                <w:sz w:val="22"/>
                <w:szCs w:val="22"/>
                <w:lang w:eastAsia="lt-LT"/>
              </w:rPr>
              <w:t>341,0</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1.5</w:t>
            </w:r>
            <w:r w:rsidR="00931955" w:rsidRPr="00570326">
              <w:rPr>
                <w:sz w:val="22"/>
                <w:szCs w:val="22"/>
                <w:lang w:eastAsia="lt-LT"/>
              </w:rPr>
              <w:t>.</w:t>
            </w:r>
          </w:p>
        </w:tc>
        <w:tc>
          <w:tcPr>
            <w:tcW w:w="5448" w:type="dxa"/>
            <w:tcBorders>
              <w:top w:val="nil"/>
              <w:left w:val="nil"/>
              <w:bottom w:val="single" w:sz="4" w:space="0" w:color="auto"/>
              <w:right w:val="single" w:sz="4" w:space="0" w:color="auto"/>
            </w:tcBorders>
            <w:shd w:val="clear" w:color="000000" w:fill="FDE9D9"/>
            <w:noWrap/>
            <w:vAlign w:val="center"/>
            <w:hideMark/>
          </w:tcPr>
          <w:p w:rsidR="005A420B" w:rsidRPr="00570326" w:rsidRDefault="005A420B" w:rsidP="004671BD">
            <w:pPr>
              <w:rPr>
                <w:lang w:eastAsia="lt-LT"/>
              </w:rPr>
            </w:pPr>
            <w:r w:rsidRPr="00570326">
              <w:rPr>
                <w:sz w:val="22"/>
                <w:szCs w:val="22"/>
                <w:lang w:eastAsia="lt-LT"/>
              </w:rPr>
              <w:t>ES lėšos ir L</w:t>
            </w:r>
            <w:r w:rsidR="00931955" w:rsidRPr="00570326">
              <w:rPr>
                <w:sz w:val="22"/>
                <w:szCs w:val="22"/>
                <w:lang w:eastAsia="lt-LT"/>
              </w:rPr>
              <w:t xml:space="preserve">ietuvos </w:t>
            </w:r>
            <w:r w:rsidRPr="00570326">
              <w:rPr>
                <w:sz w:val="22"/>
                <w:szCs w:val="22"/>
                <w:lang w:eastAsia="lt-LT"/>
              </w:rPr>
              <w:t>R</w:t>
            </w:r>
            <w:r w:rsidR="00931955" w:rsidRPr="00570326">
              <w:rPr>
                <w:sz w:val="22"/>
                <w:szCs w:val="22"/>
                <w:lang w:eastAsia="lt-LT"/>
              </w:rPr>
              <w:t>espublikos</w:t>
            </w:r>
            <w:r w:rsidRPr="00570326">
              <w:rPr>
                <w:sz w:val="22"/>
                <w:szCs w:val="22"/>
                <w:lang w:eastAsia="lt-LT"/>
              </w:rPr>
              <w:t xml:space="preserve"> </w:t>
            </w:r>
            <w:r w:rsidR="006B3F07" w:rsidRPr="00570326">
              <w:rPr>
                <w:sz w:val="22"/>
                <w:szCs w:val="22"/>
                <w:lang w:eastAsia="lt-LT"/>
              </w:rPr>
              <w:t>v</w:t>
            </w:r>
            <w:r w:rsidRPr="00570326">
              <w:rPr>
                <w:sz w:val="22"/>
                <w:szCs w:val="22"/>
                <w:lang w:eastAsia="lt-LT"/>
              </w:rPr>
              <w:t>alstybės biudžeto lėšos</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11</w:t>
            </w:r>
            <w:r w:rsidR="00D5038C" w:rsidRPr="00570326">
              <w:rPr>
                <w:sz w:val="22"/>
                <w:szCs w:val="22"/>
                <w:lang w:eastAsia="lt-LT"/>
              </w:rPr>
              <w:t xml:space="preserve"> </w:t>
            </w:r>
            <w:r w:rsidRPr="00570326">
              <w:rPr>
                <w:sz w:val="22"/>
                <w:szCs w:val="22"/>
                <w:lang w:eastAsia="lt-LT"/>
              </w:rPr>
              <w:t>747,0</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1.6</w:t>
            </w:r>
            <w:r w:rsidR="00931955" w:rsidRPr="00570326">
              <w:rPr>
                <w:sz w:val="22"/>
                <w:szCs w:val="22"/>
                <w:lang w:eastAsia="lt-LT"/>
              </w:rPr>
              <w:t>.</w:t>
            </w:r>
          </w:p>
        </w:tc>
        <w:tc>
          <w:tcPr>
            <w:tcW w:w="5448" w:type="dxa"/>
            <w:tcBorders>
              <w:top w:val="nil"/>
              <w:left w:val="nil"/>
              <w:bottom w:val="single" w:sz="4" w:space="0" w:color="auto"/>
              <w:right w:val="single" w:sz="4" w:space="0" w:color="auto"/>
            </w:tcBorders>
            <w:shd w:val="clear" w:color="000000" w:fill="FDE9D9"/>
            <w:noWrap/>
            <w:vAlign w:val="center"/>
            <w:hideMark/>
          </w:tcPr>
          <w:p w:rsidR="005A420B" w:rsidRPr="00570326" w:rsidRDefault="005A420B" w:rsidP="004671BD">
            <w:pPr>
              <w:rPr>
                <w:lang w:eastAsia="lt-LT"/>
              </w:rPr>
            </w:pPr>
            <w:r w:rsidRPr="00570326">
              <w:rPr>
                <w:sz w:val="22"/>
                <w:szCs w:val="22"/>
                <w:lang w:eastAsia="lt-LT"/>
              </w:rPr>
              <w:t>Skolų mažinimas</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400,0</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1.7</w:t>
            </w:r>
            <w:r w:rsidR="00931955" w:rsidRPr="00570326">
              <w:rPr>
                <w:sz w:val="22"/>
                <w:szCs w:val="22"/>
                <w:lang w:eastAsia="lt-LT"/>
              </w:rPr>
              <w:t>.</w:t>
            </w:r>
          </w:p>
        </w:tc>
        <w:tc>
          <w:tcPr>
            <w:tcW w:w="5448" w:type="dxa"/>
            <w:tcBorders>
              <w:top w:val="nil"/>
              <w:left w:val="nil"/>
              <w:bottom w:val="single" w:sz="4" w:space="0" w:color="auto"/>
              <w:right w:val="single" w:sz="4" w:space="0" w:color="auto"/>
            </w:tcBorders>
            <w:shd w:val="clear" w:color="000000" w:fill="FDE9D9"/>
            <w:noWrap/>
            <w:vAlign w:val="center"/>
            <w:hideMark/>
          </w:tcPr>
          <w:p w:rsidR="005A420B" w:rsidRPr="00570326" w:rsidRDefault="005A420B" w:rsidP="004671BD">
            <w:pPr>
              <w:rPr>
                <w:lang w:eastAsia="lt-LT"/>
              </w:rPr>
            </w:pPr>
            <w:r w:rsidRPr="00570326">
              <w:rPr>
                <w:sz w:val="22"/>
                <w:szCs w:val="22"/>
                <w:lang w:eastAsia="lt-LT"/>
              </w:rPr>
              <w:t>Pelnas</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1</w:t>
            </w:r>
            <w:r w:rsidR="00D5038C" w:rsidRPr="00570326">
              <w:rPr>
                <w:sz w:val="22"/>
                <w:szCs w:val="22"/>
                <w:lang w:eastAsia="lt-LT"/>
              </w:rPr>
              <w:t xml:space="preserve"> </w:t>
            </w:r>
            <w:r w:rsidRPr="00570326">
              <w:rPr>
                <w:sz w:val="22"/>
                <w:szCs w:val="22"/>
                <w:lang w:eastAsia="lt-LT"/>
              </w:rPr>
              <w:t>040,0</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lang w:eastAsia="lt-LT"/>
              </w:rPr>
            </w:pPr>
            <w:r w:rsidRPr="00570326">
              <w:rPr>
                <w:sz w:val="22"/>
                <w:szCs w:val="22"/>
                <w:lang w:eastAsia="lt-LT"/>
              </w:rPr>
              <w:t>1.8</w:t>
            </w:r>
            <w:r w:rsidR="00931955" w:rsidRPr="00570326">
              <w:rPr>
                <w:sz w:val="22"/>
                <w:szCs w:val="22"/>
                <w:lang w:eastAsia="lt-LT"/>
              </w:rPr>
              <w:t>.</w:t>
            </w:r>
          </w:p>
        </w:tc>
        <w:tc>
          <w:tcPr>
            <w:tcW w:w="5448" w:type="dxa"/>
            <w:tcBorders>
              <w:top w:val="nil"/>
              <w:left w:val="nil"/>
              <w:bottom w:val="nil"/>
              <w:right w:val="single" w:sz="4" w:space="0" w:color="auto"/>
            </w:tcBorders>
            <w:shd w:val="clear" w:color="000000" w:fill="FDE9D9"/>
            <w:noWrap/>
            <w:vAlign w:val="center"/>
            <w:hideMark/>
          </w:tcPr>
          <w:p w:rsidR="005A420B" w:rsidRPr="00570326" w:rsidRDefault="005A420B" w:rsidP="004671BD">
            <w:pPr>
              <w:rPr>
                <w:lang w:eastAsia="lt-LT"/>
              </w:rPr>
            </w:pPr>
            <w:r w:rsidRPr="00570326">
              <w:rPr>
                <w:sz w:val="22"/>
                <w:szCs w:val="22"/>
                <w:lang w:eastAsia="lt-LT"/>
              </w:rPr>
              <w:t>Turto pardavimo lėšos</w:t>
            </w:r>
          </w:p>
        </w:tc>
        <w:tc>
          <w:tcPr>
            <w:tcW w:w="2976" w:type="dxa"/>
            <w:tcBorders>
              <w:top w:val="nil"/>
              <w:left w:val="nil"/>
              <w:bottom w:val="nil"/>
              <w:right w:val="single" w:sz="4" w:space="0" w:color="auto"/>
            </w:tcBorders>
            <w:shd w:val="clear" w:color="000000" w:fill="D7E4BC"/>
            <w:noWrap/>
            <w:vAlign w:val="center"/>
            <w:hideMark/>
          </w:tcPr>
          <w:p w:rsidR="005A420B" w:rsidRPr="00570326" w:rsidRDefault="005A420B" w:rsidP="004671BD">
            <w:pPr>
              <w:jc w:val="center"/>
              <w:rPr>
                <w:lang w:eastAsia="lt-LT"/>
              </w:rPr>
            </w:pPr>
            <w:r w:rsidRPr="00570326">
              <w:rPr>
                <w:sz w:val="22"/>
                <w:szCs w:val="22"/>
                <w:lang w:eastAsia="lt-LT"/>
              </w:rPr>
              <w:t>1</w:t>
            </w:r>
            <w:r w:rsidR="00D5038C" w:rsidRPr="00570326">
              <w:rPr>
                <w:sz w:val="22"/>
                <w:szCs w:val="22"/>
                <w:lang w:eastAsia="lt-LT"/>
              </w:rPr>
              <w:t xml:space="preserve"> </w:t>
            </w:r>
            <w:r w:rsidRPr="00570326">
              <w:rPr>
                <w:sz w:val="22"/>
                <w:szCs w:val="22"/>
                <w:lang w:eastAsia="lt-LT"/>
              </w:rPr>
              <w:t>400,0</w:t>
            </w:r>
          </w:p>
        </w:tc>
      </w:tr>
      <w:tr w:rsidR="005A420B" w:rsidRPr="00570326" w:rsidTr="00570326">
        <w:trPr>
          <w:trHeight w:val="20"/>
        </w:trPr>
        <w:tc>
          <w:tcPr>
            <w:tcW w:w="12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5A420B" w:rsidRPr="00570326" w:rsidRDefault="005A420B" w:rsidP="004671BD">
            <w:pPr>
              <w:jc w:val="center"/>
              <w:rPr>
                <w:b/>
                <w:bCs/>
                <w:lang w:eastAsia="lt-LT"/>
              </w:rPr>
            </w:pPr>
            <w:r w:rsidRPr="00570326">
              <w:rPr>
                <w:b/>
                <w:bCs/>
                <w:sz w:val="22"/>
                <w:szCs w:val="22"/>
                <w:lang w:eastAsia="lt-LT"/>
              </w:rPr>
              <w:t>2.</w:t>
            </w:r>
          </w:p>
        </w:tc>
        <w:tc>
          <w:tcPr>
            <w:tcW w:w="5448" w:type="dxa"/>
            <w:tcBorders>
              <w:top w:val="double" w:sz="6" w:space="0" w:color="auto"/>
              <w:left w:val="nil"/>
              <w:bottom w:val="single" w:sz="4" w:space="0" w:color="auto"/>
              <w:right w:val="single" w:sz="4" w:space="0" w:color="auto"/>
            </w:tcBorders>
            <w:shd w:val="clear" w:color="auto" w:fill="auto"/>
            <w:noWrap/>
            <w:vAlign w:val="center"/>
            <w:hideMark/>
          </w:tcPr>
          <w:p w:rsidR="005A420B" w:rsidRPr="00570326" w:rsidRDefault="005A420B" w:rsidP="004671BD">
            <w:pPr>
              <w:rPr>
                <w:b/>
                <w:bCs/>
                <w:lang w:eastAsia="lt-LT"/>
              </w:rPr>
            </w:pPr>
            <w:r w:rsidRPr="00570326">
              <w:rPr>
                <w:b/>
                <w:bCs/>
                <w:sz w:val="22"/>
                <w:szCs w:val="22"/>
                <w:lang w:eastAsia="lt-LT"/>
              </w:rPr>
              <w:t>Paskolos poreikis</w:t>
            </w:r>
          </w:p>
        </w:tc>
        <w:tc>
          <w:tcPr>
            <w:tcW w:w="2976" w:type="dxa"/>
            <w:tcBorders>
              <w:top w:val="double" w:sz="6" w:space="0" w:color="auto"/>
              <w:left w:val="single" w:sz="4" w:space="0" w:color="auto"/>
              <w:bottom w:val="single" w:sz="4" w:space="0" w:color="auto"/>
              <w:right w:val="single" w:sz="4" w:space="0" w:color="auto"/>
            </w:tcBorders>
            <w:shd w:val="clear" w:color="000000" w:fill="D7E4BC"/>
            <w:noWrap/>
            <w:vAlign w:val="center"/>
            <w:hideMark/>
          </w:tcPr>
          <w:p w:rsidR="005A420B" w:rsidRPr="00570326" w:rsidRDefault="005A420B" w:rsidP="004671BD">
            <w:pPr>
              <w:jc w:val="center"/>
              <w:rPr>
                <w:b/>
                <w:bCs/>
                <w:lang w:eastAsia="lt-LT"/>
              </w:rPr>
            </w:pPr>
            <w:r w:rsidRPr="00570326">
              <w:rPr>
                <w:b/>
                <w:bCs/>
                <w:sz w:val="22"/>
                <w:szCs w:val="22"/>
                <w:lang w:eastAsia="lt-LT"/>
              </w:rPr>
              <w:t>-5</w:t>
            </w:r>
            <w:r w:rsidR="00D5038C" w:rsidRPr="00570326">
              <w:rPr>
                <w:b/>
                <w:bCs/>
                <w:sz w:val="22"/>
                <w:szCs w:val="22"/>
                <w:lang w:eastAsia="lt-LT"/>
              </w:rPr>
              <w:t xml:space="preserve"> </w:t>
            </w:r>
            <w:r w:rsidRPr="00570326">
              <w:rPr>
                <w:b/>
                <w:bCs/>
                <w:sz w:val="22"/>
                <w:szCs w:val="22"/>
                <w:lang w:eastAsia="lt-LT"/>
              </w:rPr>
              <w:t>007,9</w:t>
            </w:r>
          </w:p>
        </w:tc>
      </w:tr>
      <w:tr w:rsidR="005A420B" w:rsidRPr="00570326" w:rsidTr="00570326">
        <w:trPr>
          <w:trHeight w:val="20"/>
        </w:trPr>
        <w:tc>
          <w:tcPr>
            <w:tcW w:w="1220" w:type="dxa"/>
            <w:tcBorders>
              <w:top w:val="nil"/>
              <w:left w:val="double" w:sz="6" w:space="0" w:color="auto"/>
              <w:bottom w:val="double" w:sz="6" w:space="0" w:color="auto"/>
              <w:right w:val="single" w:sz="4" w:space="0" w:color="auto"/>
            </w:tcBorders>
            <w:shd w:val="clear" w:color="auto" w:fill="auto"/>
            <w:noWrap/>
            <w:vAlign w:val="center"/>
            <w:hideMark/>
          </w:tcPr>
          <w:p w:rsidR="005A420B" w:rsidRPr="00570326" w:rsidRDefault="005A420B" w:rsidP="004671BD">
            <w:pPr>
              <w:jc w:val="center"/>
              <w:rPr>
                <w:b/>
                <w:bCs/>
                <w:lang w:eastAsia="lt-LT"/>
              </w:rPr>
            </w:pPr>
            <w:r w:rsidRPr="00570326">
              <w:rPr>
                <w:b/>
                <w:bCs/>
                <w:sz w:val="22"/>
                <w:szCs w:val="22"/>
                <w:lang w:eastAsia="lt-LT"/>
              </w:rPr>
              <w:t>3.</w:t>
            </w:r>
          </w:p>
        </w:tc>
        <w:tc>
          <w:tcPr>
            <w:tcW w:w="5448" w:type="dxa"/>
            <w:tcBorders>
              <w:top w:val="nil"/>
              <w:left w:val="nil"/>
              <w:bottom w:val="double" w:sz="6" w:space="0" w:color="auto"/>
              <w:right w:val="single" w:sz="4" w:space="0" w:color="auto"/>
            </w:tcBorders>
            <w:shd w:val="clear" w:color="auto" w:fill="auto"/>
            <w:noWrap/>
            <w:vAlign w:val="center"/>
            <w:hideMark/>
          </w:tcPr>
          <w:p w:rsidR="005A420B" w:rsidRPr="00570326" w:rsidRDefault="005A420B" w:rsidP="004671BD">
            <w:pPr>
              <w:rPr>
                <w:b/>
                <w:bCs/>
                <w:lang w:eastAsia="lt-LT"/>
              </w:rPr>
            </w:pPr>
            <w:r w:rsidRPr="00570326">
              <w:rPr>
                <w:b/>
                <w:bCs/>
                <w:sz w:val="22"/>
                <w:szCs w:val="22"/>
                <w:lang w:eastAsia="lt-LT"/>
              </w:rPr>
              <w:t>Nepanaudotos lėšos</w:t>
            </w:r>
          </w:p>
        </w:tc>
        <w:tc>
          <w:tcPr>
            <w:tcW w:w="2976" w:type="dxa"/>
            <w:tcBorders>
              <w:top w:val="nil"/>
              <w:left w:val="single" w:sz="4" w:space="0" w:color="auto"/>
              <w:bottom w:val="double" w:sz="6" w:space="0" w:color="auto"/>
              <w:right w:val="single" w:sz="4" w:space="0" w:color="auto"/>
            </w:tcBorders>
            <w:shd w:val="clear" w:color="000000" w:fill="D7E4BC"/>
            <w:noWrap/>
            <w:vAlign w:val="center"/>
            <w:hideMark/>
          </w:tcPr>
          <w:p w:rsidR="005A420B" w:rsidRPr="00570326" w:rsidRDefault="005A420B" w:rsidP="004671BD">
            <w:pPr>
              <w:jc w:val="center"/>
              <w:rPr>
                <w:b/>
                <w:bCs/>
                <w:i/>
                <w:iCs/>
                <w:lang w:eastAsia="lt-LT"/>
              </w:rPr>
            </w:pPr>
            <w:r w:rsidRPr="00570326">
              <w:rPr>
                <w:b/>
                <w:bCs/>
                <w:i/>
                <w:iCs/>
                <w:sz w:val="22"/>
                <w:szCs w:val="22"/>
                <w:lang w:eastAsia="lt-LT"/>
              </w:rPr>
              <w:t> </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000000" w:fill="DBEEF3"/>
            <w:noWrap/>
            <w:vAlign w:val="center"/>
            <w:hideMark/>
          </w:tcPr>
          <w:p w:rsidR="005A420B" w:rsidRPr="00570326" w:rsidRDefault="005A420B" w:rsidP="004671BD">
            <w:pPr>
              <w:jc w:val="center"/>
              <w:rPr>
                <w:b/>
                <w:bCs/>
                <w:lang w:eastAsia="lt-LT"/>
              </w:rPr>
            </w:pPr>
            <w:r w:rsidRPr="00570326">
              <w:rPr>
                <w:b/>
                <w:bCs/>
                <w:sz w:val="22"/>
                <w:szCs w:val="22"/>
                <w:lang w:eastAsia="lt-LT"/>
              </w:rPr>
              <w:t>4.</w:t>
            </w:r>
          </w:p>
        </w:tc>
        <w:tc>
          <w:tcPr>
            <w:tcW w:w="5448" w:type="dxa"/>
            <w:tcBorders>
              <w:top w:val="nil"/>
              <w:left w:val="nil"/>
              <w:bottom w:val="single" w:sz="4" w:space="0" w:color="auto"/>
              <w:right w:val="single" w:sz="4" w:space="0" w:color="auto"/>
            </w:tcBorders>
            <w:shd w:val="clear" w:color="000000" w:fill="DBEEF3"/>
            <w:noWrap/>
            <w:vAlign w:val="center"/>
            <w:hideMark/>
          </w:tcPr>
          <w:p w:rsidR="005A420B" w:rsidRPr="00570326" w:rsidRDefault="005A420B" w:rsidP="004671BD">
            <w:pPr>
              <w:rPr>
                <w:b/>
                <w:bCs/>
                <w:lang w:eastAsia="lt-LT"/>
              </w:rPr>
            </w:pPr>
            <w:r w:rsidRPr="00570326">
              <w:rPr>
                <w:b/>
                <w:bCs/>
                <w:sz w:val="22"/>
                <w:szCs w:val="22"/>
                <w:lang w:eastAsia="lt-LT"/>
              </w:rPr>
              <w:t>Lėšų panaudojimas</w:t>
            </w:r>
          </w:p>
        </w:tc>
        <w:tc>
          <w:tcPr>
            <w:tcW w:w="2976" w:type="dxa"/>
            <w:tcBorders>
              <w:top w:val="single" w:sz="4" w:space="0" w:color="auto"/>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b/>
                <w:bCs/>
                <w:lang w:eastAsia="lt-LT"/>
              </w:rPr>
            </w:pPr>
            <w:r w:rsidRPr="00570326">
              <w:rPr>
                <w:b/>
                <w:bCs/>
                <w:sz w:val="22"/>
                <w:szCs w:val="22"/>
                <w:lang w:eastAsia="lt-LT"/>
              </w:rPr>
              <w:t>34</w:t>
            </w:r>
            <w:r w:rsidR="00D5038C" w:rsidRPr="00570326">
              <w:rPr>
                <w:b/>
                <w:bCs/>
                <w:sz w:val="22"/>
                <w:szCs w:val="22"/>
                <w:lang w:eastAsia="lt-LT"/>
              </w:rPr>
              <w:t xml:space="preserve"> </w:t>
            </w:r>
            <w:r w:rsidRPr="00570326">
              <w:rPr>
                <w:b/>
                <w:bCs/>
                <w:sz w:val="22"/>
                <w:szCs w:val="22"/>
                <w:lang w:eastAsia="lt-LT"/>
              </w:rPr>
              <w:t>798</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000000" w:fill="DBEEF3"/>
            <w:noWrap/>
            <w:vAlign w:val="center"/>
            <w:hideMark/>
          </w:tcPr>
          <w:p w:rsidR="005A420B" w:rsidRPr="00570326" w:rsidRDefault="005A420B" w:rsidP="004671BD">
            <w:pPr>
              <w:jc w:val="center"/>
              <w:rPr>
                <w:b/>
                <w:bCs/>
                <w:lang w:eastAsia="lt-LT"/>
              </w:rPr>
            </w:pPr>
            <w:r w:rsidRPr="00570326">
              <w:rPr>
                <w:b/>
                <w:bCs/>
                <w:sz w:val="22"/>
                <w:szCs w:val="22"/>
                <w:lang w:eastAsia="lt-LT"/>
              </w:rPr>
              <w:t>4.1</w:t>
            </w:r>
            <w:r w:rsidR="00931955" w:rsidRPr="00570326">
              <w:rPr>
                <w:b/>
                <w:bCs/>
                <w:sz w:val="22"/>
                <w:szCs w:val="22"/>
                <w:lang w:eastAsia="lt-LT"/>
              </w:rPr>
              <w:t>.</w:t>
            </w:r>
          </w:p>
        </w:tc>
        <w:tc>
          <w:tcPr>
            <w:tcW w:w="5448" w:type="dxa"/>
            <w:tcBorders>
              <w:top w:val="nil"/>
              <w:left w:val="nil"/>
              <w:bottom w:val="single" w:sz="4" w:space="0" w:color="auto"/>
              <w:right w:val="single" w:sz="4" w:space="0" w:color="auto"/>
            </w:tcBorders>
            <w:shd w:val="clear" w:color="000000" w:fill="DBEEF3"/>
            <w:noWrap/>
            <w:vAlign w:val="center"/>
            <w:hideMark/>
          </w:tcPr>
          <w:p w:rsidR="005A420B" w:rsidRPr="00570326" w:rsidRDefault="006B3F07" w:rsidP="004671BD">
            <w:pPr>
              <w:rPr>
                <w:b/>
                <w:bCs/>
                <w:lang w:eastAsia="lt-LT"/>
              </w:rPr>
            </w:pPr>
            <w:r w:rsidRPr="00570326">
              <w:rPr>
                <w:b/>
                <w:bCs/>
                <w:sz w:val="22"/>
                <w:szCs w:val="22"/>
                <w:lang w:eastAsia="lt-LT"/>
              </w:rPr>
              <w:t xml:space="preserve"> iš jų</w:t>
            </w:r>
            <w:r w:rsidR="005A420B" w:rsidRPr="00570326">
              <w:rPr>
                <w:b/>
                <w:bCs/>
                <w:sz w:val="22"/>
                <w:szCs w:val="22"/>
                <w:lang w:eastAsia="lt-LT"/>
              </w:rPr>
              <w:t xml:space="preserve"> įmonės lėšos investiciniams projektams</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b/>
                <w:bCs/>
                <w:lang w:eastAsia="lt-LT"/>
              </w:rPr>
            </w:pPr>
            <w:r w:rsidRPr="00570326">
              <w:rPr>
                <w:b/>
                <w:bCs/>
                <w:sz w:val="22"/>
                <w:szCs w:val="22"/>
                <w:lang w:eastAsia="lt-LT"/>
              </w:rPr>
              <w:t>5</w:t>
            </w:r>
            <w:r w:rsidR="00D5038C" w:rsidRPr="00570326">
              <w:rPr>
                <w:b/>
                <w:bCs/>
                <w:sz w:val="22"/>
                <w:szCs w:val="22"/>
                <w:lang w:eastAsia="lt-LT"/>
              </w:rPr>
              <w:t xml:space="preserve"> </w:t>
            </w:r>
            <w:r w:rsidRPr="00570326">
              <w:rPr>
                <w:b/>
                <w:bCs/>
                <w:sz w:val="22"/>
                <w:szCs w:val="22"/>
                <w:lang w:eastAsia="lt-LT"/>
              </w:rPr>
              <w:t>344</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000000" w:fill="DBEEF3"/>
            <w:noWrap/>
            <w:vAlign w:val="center"/>
            <w:hideMark/>
          </w:tcPr>
          <w:p w:rsidR="005A420B" w:rsidRPr="00570326" w:rsidRDefault="005A420B" w:rsidP="004671BD">
            <w:pPr>
              <w:jc w:val="center"/>
              <w:rPr>
                <w:b/>
                <w:bCs/>
                <w:lang w:eastAsia="lt-LT"/>
              </w:rPr>
            </w:pPr>
            <w:r w:rsidRPr="00570326">
              <w:rPr>
                <w:b/>
                <w:bCs/>
                <w:sz w:val="22"/>
                <w:szCs w:val="22"/>
                <w:lang w:eastAsia="lt-LT"/>
              </w:rPr>
              <w:t>4.2</w:t>
            </w:r>
            <w:r w:rsidR="00931955" w:rsidRPr="00570326">
              <w:rPr>
                <w:b/>
                <w:bCs/>
                <w:sz w:val="22"/>
                <w:szCs w:val="22"/>
                <w:lang w:eastAsia="lt-LT"/>
              </w:rPr>
              <w:t>.</w:t>
            </w:r>
          </w:p>
        </w:tc>
        <w:tc>
          <w:tcPr>
            <w:tcW w:w="5448" w:type="dxa"/>
            <w:tcBorders>
              <w:top w:val="nil"/>
              <w:left w:val="nil"/>
              <w:bottom w:val="single" w:sz="4" w:space="0" w:color="auto"/>
              <w:right w:val="single" w:sz="4" w:space="0" w:color="auto"/>
            </w:tcBorders>
            <w:shd w:val="clear" w:color="000000" w:fill="DBEEF3"/>
            <w:noWrap/>
            <w:vAlign w:val="center"/>
            <w:hideMark/>
          </w:tcPr>
          <w:p w:rsidR="005A420B" w:rsidRPr="00570326" w:rsidRDefault="006B3F07" w:rsidP="004671BD">
            <w:pPr>
              <w:rPr>
                <w:b/>
                <w:bCs/>
                <w:lang w:eastAsia="lt-LT"/>
              </w:rPr>
            </w:pPr>
            <w:r w:rsidRPr="00570326">
              <w:rPr>
                <w:b/>
                <w:bCs/>
                <w:sz w:val="22"/>
                <w:szCs w:val="22"/>
                <w:lang w:eastAsia="lt-LT"/>
              </w:rPr>
              <w:t xml:space="preserve"> iš jų</w:t>
            </w:r>
            <w:r w:rsidR="005A420B" w:rsidRPr="00570326">
              <w:rPr>
                <w:b/>
                <w:bCs/>
                <w:sz w:val="22"/>
                <w:szCs w:val="22"/>
                <w:lang w:eastAsia="lt-LT"/>
              </w:rPr>
              <w:t xml:space="preserve"> įmonės lėšos turt</w:t>
            </w:r>
            <w:r w:rsidRPr="00570326">
              <w:rPr>
                <w:b/>
                <w:bCs/>
                <w:sz w:val="22"/>
                <w:szCs w:val="22"/>
                <w:lang w:eastAsia="lt-LT"/>
              </w:rPr>
              <w:t>ui</w:t>
            </w:r>
            <w:r w:rsidR="005A420B" w:rsidRPr="00570326">
              <w:rPr>
                <w:b/>
                <w:bCs/>
                <w:sz w:val="22"/>
                <w:szCs w:val="22"/>
                <w:lang w:eastAsia="lt-LT"/>
              </w:rPr>
              <w:t xml:space="preserve"> at</w:t>
            </w:r>
            <w:r w:rsidRPr="00570326">
              <w:rPr>
                <w:b/>
                <w:bCs/>
                <w:sz w:val="22"/>
                <w:szCs w:val="22"/>
                <w:lang w:eastAsia="lt-LT"/>
              </w:rPr>
              <w:t xml:space="preserve">kurti </w:t>
            </w:r>
            <w:r w:rsidR="005A420B" w:rsidRPr="00570326">
              <w:rPr>
                <w:b/>
                <w:bCs/>
                <w:sz w:val="22"/>
                <w:szCs w:val="22"/>
                <w:lang w:eastAsia="lt-LT"/>
              </w:rPr>
              <w:t>ir įsig</w:t>
            </w:r>
            <w:r w:rsidRPr="00570326">
              <w:rPr>
                <w:b/>
                <w:bCs/>
                <w:sz w:val="22"/>
                <w:szCs w:val="22"/>
                <w:lang w:eastAsia="lt-LT"/>
              </w:rPr>
              <w:t>yti</w:t>
            </w:r>
          </w:p>
        </w:tc>
        <w:tc>
          <w:tcPr>
            <w:tcW w:w="2976" w:type="dxa"/>
            <w:tcBorders>
              <w:top w:val="nil"/>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b/>
                <w:bCs/>
                <w:lang w:eastAsia="lt-LT"/>
              </w:rPr>
            </w:pPr>
            <w:r w:rsidRPr="00570326">
              <w:rPr>
                <w:b/>
                <w:bCs/>
                <w:sz w:val="22"/>
                <w:szCs w:val="22"/>
                <w:lang w:eastAsia="lt-LT"/>
              </w:rPr>
              <w:t>12</w:t>
            </w:r>
            <w:r w:rsidR="00D5038C" w:rsidRPr="00570326">
              <w:rPr>
                <w:b/>
                <w:bCs/>
                <w:sz w:val="22"/>
                <w:szCs w:val="22"/>
                <w:lang w:eastAsia="lt-LT"/>
              </w:rPr>
              <w:t xml:space="preserve"> </w:t>
            </w:r>
            <w:r w:rsidRPr="00570326">
              <w:rPr>
                <w:b/>
                <w:bCs/>
                <w:sz w:val="22"/>
                <w:szCs w:val="22"/>
                <w:lang w:eastAsia="lt-LT"/>
              </w:rPr>
              <w:t>591</w:t>
            </w:r>
          </w:p>
        </w:tc>
      </w:tr>
      <w:tr w:rsidR="005A420B" w:rsidRPr="00570326" w:rsidTr="00570326">
        <w:trPr>
          <w:trHeight w:val="20"/>
        </w:trPr>
        <w:tc>
          <w:tcPr>
            <w:tcW w:w="1220"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5A420B" w:rsidRPr="00570326" w:rsidRDefault="005A420B" w:rsidP="004671BD">
            <w:pPr>
              <w:jc w:val="center"/>
              <w:rPr>
                <w:b/>
                <w:bCs/>
                <w:lang w:eastAsia="lt-LT"/>
              </w:rPr>
            </w:pPr>
            <w:r w:rsidRPr="00570326">
              <w:rPr>
                <w:b/>
                <w:bCs/>
                <w:sz w:val="22"/>
                <w:szCs w:val="22"/>
                <w:lang w:eastAsia="lt-LT"/>
              </w:rPr>
              <w:lastRenderedPageBreak/>
              <w:t>4.3</w:t>
            </w:r>
            <w:r w:rsidR="00931955" w:rsidRPr="00570326">
              <w:rPr>
                <w:b/>
                <w:bCs/>
                <w:sz w:val="22"/>
                <w:szCs w:val="22"/>
                <w:lang w:eastAsia="lt-LT"/>
              </w:rPr>
              <w:t>.</w:t>
            </w:r>
          </w:p>
        </w:tc>
        <w:tc>
          <w:tcPr>
            <w:tcW w:w="5448" w:type="dxa"/>
            <w:tcBorders>
              <w:top w:val="single" w:sz="4" w:space="0" w:color="auto"/>
              <w:left w:val="nil"/>
              <w:bottom w:val="single" w:sz="4" w:space="0" w:color="auto"/>
              <w:right w:val="single" w:sz="4" w:space="0" w:color="auto"/>
            </w:tcBorders>
            <w:shd w:val="clear" w:color="000000" w:fill="DBEEF3"/>
            <w:noWrap/>
            <w:vAlign w:val="center"/>
            <w:hideMark/>
          </w:tcPr>
          <w:p w:rsidR="005A420B" w:rsidRPr="00570326" w:rsidRDefault="005A420B" w:rsidP="004671BD">
            <w:pPr>
              <w:rPr>
                <w:b/>
                <w:bCs/>
                <w:lang w:eastAsia="lt-LT"/>
              </w:rPr>
            </w:pPr>
            <w:r w:rsidRPr="00570326">
              <w:rPr>
                <w:b/>
                <w:bCs/>
                <w:sz w:val="22"/>
                <w:szCs w:val="22"/>
                <w:lang w:eastAsia="lt-LT"/>
              </w:rPr>
              <w:t>Paskolų grąžinimas</w:t>
            </w:r>
          </w:p>
        </w:tc>
        <w:tc>
          <w:tcPr>
            <w:tcW w:w="2976" w:type="dxa"/>
            <w:tcBorders>
              <w:top w:val="single" w:sz="4" w:space="0" w:color="auto"/>
              <w:left w:val="nil"/>
              <w:bottom w:val="single" w:sz="4" w:space="0" w:color="auto"/>
              <w:right w:val="single" w:sz="4" w:space="0" w:color="auto"/>
            </w:tcBorders>
            <w:shd w:val="clear" w:color="000000" w:fill="D7E4BC"/>
            <w:noWrap/>
            <w:vAlign w:val="center"/>
            <w:hideMark/>
          </w:tcPr>
          <w:p w:rsidR="005A420B" w:rsidRPr="00570326" w:rsidRDefault="005A420B" w:rsidP="004671BD">
            <w:pPr>
              <w:jc w:val="center"/>
              <w:rPr>
                <w:b/>
                <w:bCs/>
                <w:lang w:eastAsia="lt-LT"/>
              </w:rPr>
            </w:pPr>
            <w:r w:rsidRPr="00570326">
              <w:rPr>
                <w:b/>
                <w:bCs/>
                <w:sz w:val="22"/>
                <w:szCs w:val="22"/>
                <w:lang w:eastAsia="lt-LT"/>
              </w:rPr>
              <w:t>2</w:t>
            </w:r>
            <w:r w:rsidR="00D5038C" w:rsidRPr="00570326">
              <w:rPr>
                <w:b/>
                <w:bCs/>
                <w:sz w:val="22"/>
                <w:szCs w:val="22"/>
                <w:lang w:eastAsia="lt-LT"/>
              </w:rPr>
              <w:t xml:space="preserve"> </w:t>
            </w:r>
            <w:r w:rsidRPr="00570326">
              <w:rPr>
                <w:b/>
                <w:bCs/>
                <w:sz w:val="22"/>
                <w:szCs w:val="22"/>
                <w:lang w:eastAsia="lt-LT"/>
              </w:rPr>
              <w:t>771</w:t>
            </w:r>
          </w:p>
        </w:tc>
      </w:tr>
      <w:tr w:rsidR="005A420B" w:rsidRPr="00570326" w:rsidTr="00570326">
        <w:trPr>
          <w:trHeight w:val="20"/>
        </w:trPr>
        <w:tc>
          <w:tcPr>
            <w:tcW w:w="1220"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5A420B" w:rsidRPr="00570326" w:rsidRDefault="005A420B" w:rsidP="004671BD">
            <w:pPr>
              <w:jc w:val="center"/>
              <w:rPr>
                <w:b/>
                <w:bCs/>
                <w:lang w:eastAsia="lt-LT"/>
              </w:rPr>
            </w:pPr>
            <w:r w:rsidRPr="00570326">
              <w:rPr>
                <w:b/>
                <w:bCs/>
                <w:sz w:val="22"/>
                <w:szCs w:val="22"/>
                <w:lang w:eastAsia="lt-LT"/>
              </w:rPr>
              <w:t>4.4</w:t>
            </w:r>
            <w:r w:rsidR="00931955" w:rsidRPr="00570326">
              <w:rPr>
                <w:b/>
                <w:bCs/>
                <w:sz w:val="22"/>
                <w:szCs w:val="22"/>
                <w:lang w:eastAsia="lt-LT"/>
              </w:rPr>
              <w:t>.</w:t>
            </w:r>
          </w:p>
        </w:tc>
        <w:tc>
          <w:tcPr>
            <w:tcW w:w="5448"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5A420B" w:rsidRPr="00570326" w:rsidRDefault="005A420B" w:rsidP="004671BD">
            <w:pPr>
              <w:rPr>
                <w:b/>
                <w:bCs/>
                <w:lang w:eastAsia="lt-LT"/>
              </w:rPr>
            </w:pPr>
            <w:r w:rsidRPr="00570326">
              <w:rPr>
                <w:b/>
                <w:bCs/>
                <w:sz w:val="22"/>
                <w:szCs w:val="22"/>
                <w:lang w:eastAsia="lt-LT"/>
              </w:rPr>
              <w:t>Investiciniai projektai</w:t>
            </w:r>
          </w:p>
        </w:tc>
        <w:tc>
          <w:tcPr>
            <w:tcW w:w="2976"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5A420B" w:rsidRPr="00570326" w:rsidRDefault="005A420B" w:rsidP="004671BD">
            <w:pPr>
              <w:jc w:val="center"/>
              <w:rPr>
                <w:b/>
                <w:bCs/>
                <w:lang w:eastAsia="lt-LT"/>
              </w:rPr>
            </w:pPr>
            <w:r w:rsidRPr="00570326">
              <w:rPr>
                <w:b/>
                <w:bCs/>
                <w:sz w:val="22"/>
                <w:szCs w:val="22"/>
                <w:lang w:eastAsia="lt-LT"/>
              </w:rPr>
              <w:t>19</w:t>
            </w:r>
            <w:r w:rsidR="00D5038C" w:rsidRPr="00570326">
              <w:rPr>
                <w:b/>
                <w:bCs/>
                <w:sz w:val="22"/>
                <w:szCs w:val="22"/>
                <w:lang w:eastAsia="lt-LT"/>
              </w:rPr>
              <w:t xml:space="preserve"> </w:t>
            </w:r>
            <w:r w:rsidRPr="00570326">
              <w:rPr>
                <w:b/>
                <w:bCs/>
                <w:sz w:val="22"/>
                <w:szCs w:val="22"/>
                <w:lang w:eastAsia="lt-LT"/>
              </w:rPr>
              <w:t>437</w:t>
            </w:r>
          </w:p>
        </w:tc>
      </w:tr>
      <w:tr w:rsidR="005A420B" w:rsidRPr="00570326" w:rsidTr="00570326">
        <w:trPr>
          <w:trHeight w:val="20"/>
        </w:trPr>
        <w:tc>
          <w:tcPr>
            <w:tcW w:w="12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A420B" w:rsidRPr="00570326" w:rsidRDefault="005A420B" w:rsidP="004671BD">
            <w:pPr>
              <w:jc w:val="center"/>
              <w:rPr>
                <w:b/>
                <w:bCs/>
                <w:lang w:eastAsia="lt-LT"/>
              </w:rPr>
            </w:pPr>
            <w:r w:rsidRPr="00570326">
              <w:rPr>
                <w:b/>
                <w:bCs/>
                <w:sz w:val="22"/>
                <w:szCs w:val="22"/>
                <w:lang w:eastAsia="lt-LT"/>
              </w:rPr>
              <w:t>4.5</w:t>
            </w:r>
            <w:r w:rsidR="00931955" w:rsidRPr="00570326">
              <w:rPr>
                <w:b/>
                <w:bCs/>
                <w:sz w:val="22"/>
                <w:szCs w:val="22"/>
                <w:lang w:eastAsia="lt-LT"/>
              </w:rPr>
              <w:t>.</w:t>
            </w:r>
          </w:p>
        </w:tc>
        <w:tc>
          <w:tcPr>
            <w:tcW w:w="5448" w:type="dxa"/>
            <w:tcBorders>
              <w:top w:val="single" w:sz="4" w:space="0" w:color="auto"/>
              <w:left w:val="nil"/>
              <w:bottom w:val="single" w:sz="4" w:space="0" w:color="auto"/>
              <w:right w:val="single" w:sz="4" w:space="0" w:color="auto"/>
            </w:tcBorders>
            <w:shd w:val="clear" w:color="000000" w:fill="CCFFFF"/>
            <w:noWrap/>
            <w:vAlign w:val="center"/>
            <w:hideMark/>
          </w:tcPr>
          <w:p w:rsidR="005A420B" w:rsidRPr="00570326" w:rsidRDefault="005A420B" w:rsidP="004671BD">
            <w:pPr>
              <w:rPr>
                <w:b/>
                <w:bCs/>
                <w:lang w:eastAsia="lt-LT"/>
              </w:rPr>
            </w:pPr>
            <w:r w:rsidRPr="00570326">
              <w:rPr>
                <w:b/>
                <w:bCs/>
                <w:sz w:val="22"/>
                <w:szCs w:val="22"/>
                <w:lang w:eastAsia="lt-LT"/>
              </w:rPr>
              <w:t>Klaipėdos miestas</w:t>
            </w:r>
          </w:p>
        </w:tc>
        <w:tc>
          <w:tcPr>
            <w:tcW w:w="2976" w:type="dxa"/>
            <w:tcBorders>
              <w:top w:val="single" w:sz="4" w:space="0" w:color="auto"/>
              <w:left w:val="nil"/>
              <w:bottom w:val="single" w:sz="4" w:space="0" w:color="auto"/>
              <w:right w:val="single" w:sz="4" w:space="0" w:color="auto"/>
            </w:tcBorders>
            <w:shd w:val="clear" w:color="000000" w:fill="CCFFFF"/>
            <w:noWrap/>
            <w:vAlign w:val="center"/>
            <w:hideMark/>
          </w:tcPr>
          <w:p w:rsidR="005A420B" w:rsidRPr="00570326" w:rsidRDefault="005A420B" w:rsidP="004671BD">
            <w:pPr>
              <w:jc w:val="center"/>
              <w:rPr>
                <w:b/>
                <w:bCs/>
                <w:lang w:eastAsia="lt-LT"/>
              </w:rPr>
            </w:pPr>
            <w:r w:rsidRPr="00570326">
              <w:rPr>
                <w:b/>
                <w:bCs/>
                <w:sz w:val="22"/>
                <w:szCs w:val="22"/>
                <w:lang w:eastAsia="lt-LT"/>
              </w:rPr>
              <w:t>8</w:t>
            </w:r>
            <w:r w:rsidR="00D5038C" w:rsidRPr="00570326">
              <w:rPr>
                <w:b/>
                <w:bCs/>
                <w:sz w:val="22"/>
                <w:szCs w:val="22"/>
                <w:lang w:eastAsia="lt-LT"/>
              </w:rPr>
              <w:t xml:space="preserve"> </w:t>
            </w:r>
            <w:r w:rsidRPr="00570326">
              <w:rPr>
                <w:b/>
                <w:bCs/>
                <w:sz w:val="22"/>
                <w:szCs w:val="22"/>
                <w:lang w:eastAsia="lt-LT"/>
              </w:rPr>
              <w:t>376</w:t>
            </w:r>
          </w:p>
        </w:tc>
      </w:tr>
      <w:tr w:rsidR="005A420B" w:rsidRPr="00570326" w:rsidTr="00570326">
        <w:trPr>
          <w:trHeight w:val="20"/>
        </w:trPr>
        <w:tc>
          <w:tcPr>
            <w:tcW w:w="1220" w:type="dxa"/>
            <w:tcBorders>
              <w:top w:val="nil"/>
              <w:left w:val="single" w:sz="4" w:space="0" w:color="auto"/>
              <w:bottom w:val="single" w:sz="4" w:space="0" w:color="auto"/>
              <w:right w:val="single" w:sz="4" w:space="0" w:color="auto"/>
            </w:tcBorders>
            <w:shd w:val="clear" w:color="000000" w:fill="CCFFFF"/>
            <w:noWrap/>
            <w:vAlign w:val="center"/>
            <w:hideMark/>
          </w:tcPr>
          <w:p w:rsidR="005A420B" w:rsidRPr="00570326" w:rsidRDefault="005A420B" w:rsidP="004671BD">
            <w:pPr>
              <w:jc w:val="center"/>
              <w:rPr>
                <w:b/>
                <w:bCs/>
                <w:lang w:eastAsia="lt-LT"/>
              </w:rPr>
            </w:pPr>
            <w:r w:rsidRPr="00570326">
              <w:rPr>
                <w:b/>
                <w:bCs/>
                <w:sz w:val="22"/>
                <w:szCs w:val="22"/>
                <w:lang w:eastAsia="lt-LT"/>
              </w:rPr>
              <w:t>4.6</w:t>
            </w:r>
            <w:r w:rsidR="00931955" w:rsidRPr="00570326">
              <w:rPr>
                <w:b/>
                <w:bCs/>
                <w:sz w:val="22"/>
                <w:szCs w:val="22"/>
                <w:lang w:eastAsia="lt-LT"/>
              </w:rPr>
              <w:t>.</w:t>
            </w:r>
          </w:p>
        </w:tc>
        <w:tc>
          <w:tcPr>
            <w:tcW w:w="5448" w:type="dxa"/>
            <w:tcBorders>
              <w:top w:val="nil"/>
              <w:left w:val="nil"/>
              <w:bottom w:val="single" w:sz="4" w:space="0" w:color="auto"/>
              <w:right w:val="single" w:sz="4" w:space="0" w:color="auto"/>
            </w:tcBorders>
            <w:shd w:val="clear" w:color="000000" w:fill="CCFFFF"/>
            <w:noWrap/>
            <w:vAlign w:val="center"/>
            <w:hideMark/>
          </w:tcPr>
          <w:p w:rsidR="005A420B" w:rsidRPr="00570326" w:rsidRDefault="005A420B" w:rsidP="004671BD">
            <w:pPr>
              <w:rPr>
                <w:b/>
                <w:bCs/>
                <w:lang w:eastAsia="lt-LT"/>
              </w:rPr>
            </w:pPr>
            <w:r w:rsidRPr="00570326">
              <w:rPr>
                <w:b/>
                <w:bCs/>
                <w:sz w:val="22"/>
                <w:szCs w:val="22"/>
                <w:lang w:eastAsia="lt-LT"/>
              </w:rPr>
              <w:t>Klaipėdos rajonas</w:t>
            </w:r>
          </w:p>
        </w:tc>
        <w:tc>
          <w:tcPr>
            <w:tcW w:w="2976" w:type="dxa"/>
            <w:tcBorders>
              <w:top w:val="nil"/>
              <w:left w:val="nil"/>
              <w:bottom w:val="single" w:sz="4" w:space="0" w:color="auto"/>
              <w:right w:val="single" w:sz="4" w:space="0" w:color="auto"/>
            </w:tcBorders>
            <w:shd w:val="clear" w:color="000000" w:fill="CCFFFF"/>
            <w:noWrap/>
            <w:vAlign w:val="center"/>
            <w:hideMark/>
          </w:tcPr>
          <w:p w:rsidR="005A420B" w:rsidRPr="00570326" w:rsidRDefault="005A420B" w:rsidP="004671BD">
            <w:pPr>
              <w:jc w:val="center"/>
              <w:rPr>
                <w:b/>
                <w:bCs/>
                <w:lang w:eastAsia="lt-LT"/>
              </w:rPr>
            </w:pPr>
            <w:r w:rsidRPr="00570326">
              <w:rPr>
                <w:b/>
                <w:bCs/>
                <w:sz w:val="22"/>
                <w:szCs w:val="22"/>
                <w:lang w:eastAsia="lt-LT"/>
              </w:rPr>
              <w:t>4</w:t>
            </w:r>
            <w:r w:rsidR="00D5038C" w:rsidRPr="00570326">
              <w:rPr>
                <w:b/>
                <w:bCs/>
                <w:sz w:val="22"/>
                <w:szCs w:val="22"/>
                <w:lang w:eastAsia="lt-LT"/>
              </w:rPr>
              <w:t xml:space="preserve"> </w:t>
            </w:r>
            <w:r w:rsidRPr="00570326">
              <w:rPr>
                <w:b/>
                <w:bCs/>
                <w:sz w:val="22"/>
                <w:szCs w:val="22"/>
                <w:lang w:eastAsia="lt-LT"/>
              </w:rPr>
              <w:t>215</w:t>
            </w:r>
          </w:p>
        </w:tc>
      </w:tr>
    </w:tbl>
    <w:p w:rsidR="005A420B" w:rsidRPr="00081BDF" w:rsidRDefault="005A420B" w:rsidP="008B64A7">
      <w:pPr>
        <w:pStyle w:val="Stilius1"/>
        <w:numPr>
          <w:ilvl w:val="0"/>
          <w:numId w:val="0"/>
        </w:numPr>
        <w:spacing w:line="240" w:lineRule="auto"/>
        <w:ind w:left="720"/>
        <w:rPr>
          <w:b/>
        </w:rPr>
      </w:pPr>
    </w:p>
    <w:p w:rsidR="00D5038C" w:rsidRPr="00081BDF" w:rsidRDefault="006B3F07" w:rsidP="00D5038C">
      <w:pPr>
        <w:pStyle w:val="Stilius1"/>
        <w:numPr>
          <w:ilvl w:val="0"/>
          <w:numId w:val="0"/>
        </w:numPr>
        <w:spacing w:line="240" w:lineRule="auto"/>
        <w:jc w:val="center"/>
        <w:rPr>
          <w:b/>
        </w:rPr>
      </w:pPr>
      <w:r w:rsidRPr="00081BDF">
        <w:rPr>
          <w:b/>
        </w:rPr>
        <w:t>V SKYRIUS</w:t>
      </w:r>
    </w:p>
    <w:p w:rsidR="005A420B" w:rsidRPr="00081BDF" w:rsidRDefault="005A420B" w:rsidP="00D5038C">
      <w:pPr>
        <w:pStyle w:val="Stilius1"/>
        <w:numPr>
          <w:ilvl w:val="0"/>
          <w:numId w:val="0"/>
        </w:numPr>
        <w:spacing w:line="240" w:lineRule="auto"/>
        <w:jc w:val="center"/>
        <w:rPr>
          <w:b/>
        </w:rPr>
      </w:pPr>
      <w:r w:rsidRPr="00081BDF">
        <w:rPr>
          <w:b/>
        </w:rPr>
        <w:t>PROGNOZUOJAMA ĮTAKA PASLAUGŲ KAINOMS</w:t>
      </w:r>
    </w:p>
    <w:p w:rsidR="005A420B" w:rsidRPr="00081BDF" w:rsidRDefault="005A420B" w:rsidP="008B64A7">
      <w:pPr>
        <w:ind w:firstLine="709"/>
        <w:jc w:val="both"/>
      </w:pPr>
    </w:p>
    <w:p w:rsidR="005A420B" w:rsidRPr="00081BDF" w:rsidRDefault="005A420B" w:rsidP="008B64A7">
      <w:pPr>
        <w:ind w:firstLine="709"/>
        <w:jc w:val="both"/>
      </w:pPr>
      <w:r w:rsidRPr="00081BDF">
        <w:t>Kaip jau minėta ankstesniuose skyriuose, ne visos 2016</w:t>
      </w:r>
      <w:r w:rsidR="00D06781">
        <w:t>–</w:t>
      </w:r>
      <w:r w:rsidRPr="00081BDF">
        <w:t>2018 m. Veiklos plane numatytos turto įsigijimo ir at</w:t>
      </w:r>
      <w:r w:rsidR="00886DE5">
        <w:t>kūrimo</w:t>
      </w:r>
      <w:r w:rsidRPr="00081BDF">
        <w:t xml:space="preserve"> priemonės padarys įtaką geriamojo vandens tiekimo ir nuotekų tvarkymo paslaugų kainoms. P</w:t>
      </w:r>
      <w:r w:rsidR="00C46693" w:rsidRPr="00081BDF">
        <w:t xml:space="preserve">lano </w:t>
      </w:r>
      <w:r w:rsidR="00C46693" w:rsidRPr="00081BDF">
        <w:rPr>
          <w:bCs/>
        </w:rPr>
        <w:t xml:space="preserve">įtaka geriamojo vandens tiekimo ir nuotekų tvarkymo kainoms </w:t>
      </w:r>
      <w:r w:rsidRPr="00081BDF">
        <w:t xml:space="preserve">yra </w:t>
      </w:r>
      <w:r w:rsidR="00C46693" w:rsidRPr="00081BDF">
        <w:t>ap</w:t>
      </w:r>
      <w:r w:rsidRPr="00081BDF">
        <w:t>skaičiuota 3 priede. Vadovaujantis Geriamojo vandens tiekimo ir nuotekų tvarkymo paslaugų kainų nustatymo metodikos nuostatomis</w:t>
      </w:r>
      <w:r w:rsidR="00886DE5">
        <w:t>,</w:t>
      </w:r>
      <w:r w:rsidRPr="00081BDF">
        <w:t xml:space="preserve"> į teikiamų paslaugų būtinąsias sąnaudas nėra įskaičiuojamos palūkanų sąnaudos ir nusidėvėjimo (amortizacijos) sąnaudų dalis, priskaičiuojama nuo ilgalaikio turto vienetų vertės, sukurtos už ES struktūrinių fondų lėšas, dotacijų ir subsidijų bei joms prilygintas lėšas. Šiomis metodikos nuostatomis yra vadovaujamasi skaičiuojant projektų ir priemonių įtaką būsimoms</w:t>
      </w:r>
      <w:r w:rsidR="009F14FA" w:rsidRPr="00081BDF">
        <w:t xml:space="preserve"> </w:t>
      </w:r>
      <w:r w:rsidRPr="00081BDF">
        <w:t xml:space="preserve">kainoms. </w:t>
      </w:r>
    </w:p>
    <w:p w:rsidR="005A420B" w:rsidRPr="00081BDF" w:rsidRDefault="005A420B" w:rsidP="008B64A7">
      <w:pPr>
        <w:ind w:firstLine="709"/>
        <w:jc w:val="both"/>
      </w:pPr>
      <w:r w:rsidRPr="00081BDF">
        <w:t>5 lentelėje pateikiama apibendrinta informacija apie 2016</w:t>
      </w:r>
      <w:r w:rsidR="00886DE5">
        <w:t>–</w:t>
      </w:r>
      <w:r w:rsidRPr="00081BDF">
        <w:t xml:space="preserve">2018 m. Veiklos plano įtaką geriamojo vandens tiekimo ir nuotekų tvarkymo paslaugų kainoms. </w:t>
      </w:r>
    </w:p>
    <w:p w:rsidR="006B3F07" w:rsidRPr="00081BDF" w:rsidRDefault="006B3F07" w:rsidP="008B64A7">
      <w:pPr>
        <w:ind w:firstLine="709"/>
        <w:jc w:val="both"/>
      </w:pPr>
    </w:p>
    <w:p w:rsidR="005A420B" w:rsidRPr="00081BDF" w:rsidRDefault="005A420B" w:rsidP="008B64A7">
      <w:pPr>
        <w:ind w:firstLine="709"/>
        <w:jc w:val="both"/>
      </w:pPr>
      <w:r w:rsidRPr="00081BDF">
        <w:t>5 lentelė. 2016</w:t>
      </w:r>
      <w:r w:rsidR="006B3F07" w:rsidRPr="00081BDF">
        <w:t>–</w:t>
      </w:r>
      <w:r w:rsidRPr="00081BDF">
        <w:t>2018 m. Veiklos plano įtak</w:t>
      </w:r>
      <w:r w:rsidR="00886DE5">
        <w:t>a</w:t>
      </w:r>
      <w:r w:rsidRPr="00081BDF">
        <w:t xml:space="preserve"> geriamojo vandens tiekimo ir nuotekų tvarkymo paslaugų kainoms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3633"/>
        <w:gridCol w:w="1552"/>
        <w:gridCol w:w="1691"/>
        <w:gridCol w:w="1969"/>
      </w:tblGrid>
      <w:tr w:rsidR="005A420B" w:rsidRPr="00570326" w:rsidTr="006B3F07">
        <w:tc>
          <w:tcPr>
            <w:tcW w:w="839" w:type="dxa"/>
            <w:vAlign w:val="center"/>
          </w:tcPr>
          <w:p w:rsidR="005A420B" w:rsidRPr="00570326" w:rsidRDefault="005A420B" w:rsidP="006B3F07">
            <w:pPr>
              <w:jc w:val="center"/>
            </w:pPr>
            <w:r w:rsidRPr="00570326">
              <w:rPr>
                <w:sz w:val="22"/>
                <w:szCs w:val="22"/>
              </w:rPr>
              <w:t>Eil.</w:t>
            </w:r>
            <w:r w:rsidR="006B3F07" w:rsidRPr="00570326">
              <w:rPr>
                <w:sz w:val="22"/>
                <w:szCs w:val="22"/>
              </w:rPr>
              <w:t xml:space="preserve"> </w:t>
            </w:r>
            <w:r w:rsidRPr="00570326">
              <w:rPr>
                <w:sz w:val="22"/>
                <w:szCs w:val="22"/>
              </w:rPr>
              <w:t>Nr. Veiklos plane</w:t>
            </w:r>
          </w:p>
        </w:tc>
        <w:tc>
          <w:tcPr>
            <w:tcW w:w="3664" w:type="dxa"/>
            <w:vAlign w:val="center"/>
          </w:tcPr>
          <w:p w:rsidR="005A420B" w:rsidRPr="00570326" w:rsidRDefault="005A420B" w:rsidP="006B3F07">
            <w:pPr>
              <w:jc w:val="center"/>
            </w:pPr>
            <w:r w:rsidRPr="00570326">
              <w:rPr>
                <w:sz w:val="22"/>
                <w:szCs w:val="22"/>
              </w:rPr>
              <w:t>Projektas ar priemonė</w:t>
            </w:r>
          </w:p>
        </w:tc>
        <w:tc>
          <w:tcPr>
            <w:tcW w:w="1559" w:type="dxa"/>
            <w:vAlign w:val="center"/>
          </w:tcPr>
          <w:p w:rsidR="005A420B" w:rsidRPr="00570326" w:rsidRDefault="00886DE5" w:rsidP="006B3F07">
            <w:pPr>
              <w:jc w:val="center"/>
            </w:pPr>
            <w:r w:rsidRPr="00570326">
              <w:rPr>
                <w:sz w:val="22"/>
                <w:szCs w:val="22"/>
              </w:rPr>
              <w:t>Įtaka geriamojo vandens kainai</w:t>
            </w:r>
          </w:p>
          <w:p w:rsidR="005A420B" w:rsidRPr="00570326" w:rsidRDefault="005A420B" w:rsidP="006B3F07">
            <w:pPr>
              <w:jc w:val="center"/>
            </w:pPr>
            <w:r w:rsidRPr="00570326">
              <w:rPr>
                <w:sz w:val="22"/>
                <w:szCs w:val="22"/>
              </w:rPr>
              <w:t>Eur/m</w:t>
            </w:r>
            <w:r w:rsidRPr="00570326">
              <w:rPr>
                <w:sz w:val="22"/>
                <w:szCs w:val="22"/>
                <w:vertAlign w:val="superscript"/>
              </w:rPr>
              <w:t>3</w:t>
            </w:r>
          </w:p>
        </w:tc>
        <w:tc>
          <w:tcPr>
            <w:tcW w:w="1701" w:type="dxa"/>
            <w:vAlign w:val="center"/>
          </w:tcPr>
          <w:p w:rsidR="005A420B" w:rsidRPr="00570326" w:rsidRDefault="00886DE5" w:rsidP="006B3F07">
            <w:pPr>
              <w:jc w:val="center"/>
            </w:pPr>
            <w:r w:rsidRPr="00570326">
              <w:rPr>
                <w:sz w:val="22"/>
                <w:szCs w:val="22"/>
              </w:rPr>
              <w:t>Įtaka nuotekų tvarkymo kainai</w:t>
            </w:r>
            <w:r w:rsidR="005A420B" w:rsidRPr="00570326">
              <w:rPr>
                <w:sz w:val="22"/>
                <w:szCs w:val="22"/>
              </w:rPr>
              <w:t xml:space="preserve"> Eur/m</w:t>
            </w:r>
            <w:r w:rsidR="005A420B" w:rsidRPr="00570326">
              <w:rPr>
                <w:sz w:val="22"/>
                <w:szCs w:val="22"/>
                <w:vertAlign w:val="superscript"/>
              </w:rPr>
              <w:t>3</w:t>
            </w:r>
          </w:p>
        </w:tc>
        <w:tc>
          <w:tcPr>
            <w:tcW w:w="1984" w:type="dxa"/>
            <w:vAlign w:val="center"/>
          </w:tcPr>
          <w:p w:rsidR="005A420B" w:rsidRPr="00570326" w:rsidRDefault="005A420B" w:rsidP="006B3F07">
            <w:pPr>
              <w:jc w:val="center"/>
            </w:pPr>
            <w:r w:rsidRPr="00570326">
              <w:rPr>
                <w:sz w:val="22"/>
                <w:szCs w:val="22"/>
              </w:rPr>
              <w:t>Bendra įtaka paslaugų</w:t>
            </w:r>
            <w:r w:rsidR="009F14FA" w:rsidRPr="00570326">
              <w:rPr>
                <w:sz w:val="22"/>
                <w:szCs w:val="22"/>
              </w:rPr>
              <w:t xml:space="preserve"> </w:t>
            </w:r>
            <w:r w:rsidR="00886DE5" w:rsidRPr="00570326">
              <w:rPr>
                <w:sz w:val="22"/>
                <w:szCs w:val="22"/>
              </w:rPr>
              <w:t>kainoms</w:t>
            </w:r>
            <w:r w:rsidRPr="00570326">
              <w:rPr>
                <w:sz w:val="22"/>
                <w:szCs w:val="22"/>
              </w:rPr>
              <w:t xml:space="preserve"> Eur/m</w:t>
            </w:r>
            <w:r w:rsidRPr="00570326">
              <w:rPr>
                <w:sz w:val="22"/>
                <w:szCs w:val="22"/>
                <w:vertAlign w:val="superscript"/>
              </w:rPr>
              <w:t>3</w:t>
            </w:r>
          </w:p>
        </w:tc>
      </w:tr>
      <w:tr w:rsidR="005A420B" w:rsidRPr="00570326" w:rsidTr="006B3F07">
        <w:tc>
          <w:tcPr>
            <w:tcW w:w="839" w:type="dxa"/>
          </w:tcPr>
          <w:p w:rsidR="005A420B" w:rsidRPr="00570326" w:rsidRDefault="005A420B" w:rsidP="008B64A7">
            <w:pPr>
              <w:jc w:val="both"/>
            </w:pPr>
            <w:r w:rsidRPr="00570326">
              <w:rPr>
                <w:sz w:val="22"/>
                <w:szCs w:val="22"/>
              </w:rPr>
              <w:t>4.4.1</w:t>
            </w:r>
          </w:p>
        </w:tc>
        <w:tc>
          <w:tcPr>
            <w:tcW w:w="3664" w:type="dxa"/>
          </w:tcPr>
          <w:p w:rsidR="005A420B" w:rsidRPr="00570326" w:rsidRDefault="005A420B" w:rsidP="00D47786">
            <w:pPr>
              <w:ind w:left="34"/>
              <w:jc w:val="both"/>
            </w:pPr>
            <w:r w:rsidRPr="00570326">
              <w:rPr>
                <w:sz w:val="22"/>
                <w:szCs w:val="22"/>
              </w:rPr>
              <w:t>1</w:t>
            </w:r>
            <w:r w:rsidR="00D47786" w:rsidRPr="00570326">
              <w:rPr>
                <w:sz w:val="22"/>
                <w:szCs w:val="22"/>
              </w:rPr>
              <w:t xml:space="preserve"> p</w:t>
            </w:r>
            <w:r w:rsidRPr="00570326">
              <w:rPr>
                <w:sz w:val="22"/>
                <w:szCs w:val="22"/>
              </w:rPr>
              <w:t>rojektas. Vandens tiekimo ir nuotekų tvarkymo infrastruktūros plėtra Klaipėdos mieste ir rajone (Priekulėje, Mickuose, Dituvoje, Kuodžiuose, Agluonėnuose, Stragnuose II, Dauparuose, Šlapšilėje, Gobergiškėje, Jonušuose)</w:t>
            </w:r>
            <w:r w:rsidRPr="00570326">
              <w:rPr>
                <w:caps/>
                <w:sz w:val="22"/>
                <w:szCs w:val="22"/>
              </w:rPr>
              <w:t>“</w:t>
            </w:r>
          </w:p>
        </w:tc>
        <w:tc>
          <w:tcPr>
            <w:tcW w:w="1559" w:type="dxa"/>
            <w:vAlign w:val="center"/>
          </w:tcPr>
          <w:p w:rsidR="005A420B" w:rsidRPr="00570326" w:rsidRDefault="005A420B" w:rsidP="008B64A7">
            <w:pPr>
              <w:jc w:val="center"/>
            </w:pPr>
            <w:r w:rsidRPr="00570326">
              <w:rPr>
                <w:sz w:val="22"/>
                <w:szCs w:val="22"/>
              </w:rPr>
              <w:t>-0,001</w:t>
            </w:r>
          </w:p>
        </w:tc>
        <w:tc>
          <w:tcPr>
            <w:tcW w:w="1701" w:type="dxa"/>
            <w:vAlign w:val="center"/>
          </w:tcPr>
          <w:p w:rsidR="005A420B" w:rsidRPr="00570326" w:rsidRDefault="005A420B" w:rsidP="008B64A7">
            <w:pPr>
              <w:jc w:val="center"/>
            </w:pPr>
            <w:r w:rsidRPr="00570326">
              <w:rPr>
                <w:sz w:val="22"/>
                <w:szCs w:val="22"/>
              </w:rPr>
              <w:t>-0,001</w:t>
            </w:r>
          </w:p>
        </w:tc>
        <w:tc>
          <w:tcPr>
            <w:tcW w:w="1984" w:type="dxa"/>
            <w:vAlign w:val="center"/>
          </w:tcPr>
          <w:p w:rsidR="005A420B" w:rsidRPr="00570326" w:rsidRDefault="005A420B" w:rsidP="008B64A7">
            <w:pPr>
              <w:jc w:val="center"/>
            </w:pPr>
            <w:r w:rsidRPr="00570326">
              <w:rPr>
                <w:sz w:val="22"/>
                <w:szCs w:val="22"/>
              </w:rPr>
              <w:t>-0,002</w:t>
            </w:r>
          </w:p>
        </w:tc>
      </w:tr>
      <w:tr w:rsidR="005A420B" w:rsidRPr="00570326" w:rsidTr="006B3F07">
        <w:tc>
          <w:tcPr>
            <w:tcW w:w="839" w:type="dxa"/>
          </w:tcPr>
          <w:p w:rsidR="005A420B" w:rsidRPr="00570326" w:rsidRDefault="005A420B" w:rsidP="008B64A7">
            <w:pPr>
              <w:jc w:val="both"/>
            </w:pPr>
            <w:r w:rsidRPr="00570326">
              <w:rPr>
                <w:sz w:val="22"/>
                <w:szCs w:val="22"/>
              </w:rPr>
              <w:t>4.4.2</w:t>
            </w:r>
          </w:p>
        </w:tc>
        <w:tc>
          <w:tcPr>
            <w:tcW w:w="3664" w:type="dxa"/>
          </w:tcPr>
          <w:p w:rsidR="005A420B" w:rsidRPr="00570326" w:rsidRDefault="005A420B" w:rsidP="00D47786">
            <w:pPr>
              <w:jc w:val="both"/>
            </w:pPr>
            <w:r w:rsidRPr="00570326">
              <w:rPr>
                <w:sz w:val="22"/>
                <w:szCs w:val="22"/>
              </w:rPr>
              <w:t xml:space="preserve">2 </w:t>
            </w:r>
            <w:r w:rsidR="00D47786" w:rsidRPr="00570326">
              <w:rPr>
                <w:sz w:val="22"/>
                <w:szCs w:val="22"/>
              </w:rPr>
              <w:t>p</w:t>
            </w:r>
            <w:r w:rsidRPr="00570326">
              <w:rPr>
                <w:sz w:val="22"/>
                <w:szCs w:val="22"/>
              </w:rPr>
              <w:t xml:space="preserve">rojektas. Vandentiekio ir nuotekų tinklų plėtra sodų </w:t>
            </w:r>
            <w:r w:rsidR="00D47786" w:rsidRPr="00570326">
              <w:rPr>
                <w:sz w:val="22"/>
                <w:szCs w:val="22"/>
              </w:rPr>
              <w:t>bendrijose „Minija“, „Gargždelė“</w:t>
            </w:r>
            <w:r w:rsidR="004671BD" w:rsidRPr="00570326">
              <w:rPr>
                <w:sz w:val="22"/>
                <w:szCs w:val="22"/>
              </w:rPr>
              <w:t xml:space="preserve"> Gargždų m., Klaipėdos r</w:t>
            </w:r>
            <w:r w:rsidRPr="00570326">
              <w:rPr>
                <w:sz w:val="22"/>
                <w:szCs w:val="22"/>
              </w:rPr>
              <w:t>.</w:t>
            </w:r>
          </w:p>
        </w:tc>
        <w:tc>
          <w:tcPr>
            <w:tcW w:w="1559" w:type="dxa"/>
            <w:vAlign w:val="center"/>
          </w:tcPr>
          <w:p w:rsidR="005A420B" w:rsidRPr="00570326" w:rsidRDefault="005A420B" w:rsidP="008B64A7">
            <w:pPr>
              <w:jc w:val="center"/>
            </w:pPr>
            <w:r w:rsidRPr="00570326">
              <w:rPr>
                <w:sz w:val="22"/>
                <w:szCs w:val="22"/>
              </w:rPr>
              <w:t>0</w:t>
            </w:r>
          </w:p>
        </w:tc>
        <w:tc>
          <w:tcPr>
            <w:tcW w:w="1701" w:type="dxa"/>
            <w:vAlign w:val="center"/>
          </w:tcPr>
          <w:p w:rsidR="005A420B" w:rsidRPr="00570326" w:rsidRDefault="005A420B" w:rsidP="008B64A7">
            <w:pPr>
              <w:jc w:val="center"/>
            </w:pPr>
            <w:r w:rsidRPr="00570326">
              <w:rPr>
                <w:sz w:val="22"/>
                <w:szCs w:val="22"/>
              </w:rPr>
              <w:t>0</w:t>
            </w:r>
          </w:p>
        </w:tc>
        <w:tc>
          <w:tcPr>
            <w:tcW w:w="1984" w:type="dxa"/>
            <w:vAlign w:val="center"/>
          </w:tcPr>
          <w:p w:rsidR="005A420B" w:rsidRPr="00570326" w:rsidRDefault="005A420B" w:rsidP="008B64A7">
            <w:pPr>
              <w:jc w:val="center"/>
            </w:pPr>
            <w:r w:rsidRPr="00570326">
              <w:rPr>
                <w:sz w:val="22"/>
                <w:szCs w:val="22"/>
              </w:rPr>
              <w:t>0</w:t>
            </w:r>
          </w:p>
        </w:tc>
      </w:tr>
      <w:tr w:rsidR="005A420B" w:rsidRPr="00570326" w:rsidTr="006B3F07">
        <w:tc>
          <w:tcPr>
            <w:tcW w:w="839" w:type="dxa"/>
          </w:tcPr>
          <w:p w:rsidR="005A420B" w:rsidRPr="00570326" w:rsidRDefault="005A420B" w:rsidP="008B64A7">
            <w:pPr>
              <w:jc w:val="both"/>
            </w:pPr>
            <w:r w:rsidRPr="00570326">
              <w:rPr>
                <w:sz w:val="22"/>
                <w:szCs w:val="22"/>
              </w:rPr>
              <w:t>4.4.3</w:t>
            </w:r>
          </w:p>
        </w:tc>
        <w:tc>
          <w:tcPr>
            <w:tcW w:w="3664" w:type="dxa"/>
          </w:tcPr>
          <w:p w:rsidR="005A420B" w:rsidRPr="00570326" w:rsidRDefault="005A420B" w:rsidP="00D47786">
            <w:pPr>
              <w:jc w:val="both"/>
            </w:pPr>
            <w:r w:rsidRPr="00570326">
              <w:rPr>
                <w:sz w:val="22"/>
                <w:szCs w:val="22"/>
              </w:rPr>
              <w:t xml:space="preserve">3 </w:t>
            </w:r>
            <w:r w:rsidR="00D47786" w:rsidRPr="00570326">
              <w:rPr>
                <w:sz w:val="22"/>
                <w:szCs w:val="22"/>
              </w:rPr>
              <w:t>p</w:t>
            </w:r>
            <w:r w:rsidRPr="00570326">
              <w:rPr>
                <w:sz w:val="22"/>
                <w:szCs w:val="22"/>
              </w:rPr>
              <w:t>rojektas. Geriamojo vandens tiekimo ir nuotekų tvarkymo infrastruktūros rekonstravimas ir plėtra Klaipėdos mieste</w:t>
            </w:r>
          </w:p>
        </w:tc>
        <w:tc>
          <w:tcPr>
            <w:tcW w:w="1559" w:type="dxa"/>
            <w:vAlign w:val="center"/>
          </w:tcPr>
          <w:p w:rsidR="005A420B" w:rsidRPr="00570326" w:rsidRDefault="005A420B" w:rsidP="008B64A7">
            <w:pPr>
              <w:jc w:val="center"/>
            </w:pPr>
            <w:r w:rsidRPr="00570326">
              <w:rPr>
                <w:sz w:val="22"/>
                <w:szCs w:val="22"/>
              </w:rPr>
              <w:t>+0,001</w:t>
            </w:r>
          </w:p>
        </w:tc>
        <w:tc>
          <w:tcPr>
            <w:tcW w:w="1701" w:type="dxa"/>
            <w:vAlign w:val="center"/>
          </w:tcPr>
          <w:p w:rsidR="005A420B" w:rsidRPr="00570326" w:rsidRDefault="005A420B" w:rsidP="008B64A7">
            <w:pPr>
              <w:jc w:val="center"/>
            </w:pPr>
            <w:r w:rsidRPr="00570326">
              <w:rPr>
                <w:sz w:val="22"/>
                <w:szCs w:val="22"/>
              </w:rPr>
              <w:t>+0,002</w:t>
            </w:r>
          </w:p>
        </w:tc>
        <w:tc>
          <w:tcPr>
            <w:tcW w:w="1984" w:type="dxa"/>
            <w:vAlign w:val="center"/>
          </w:tcPr>
          <w:p w:rsidR="005A420B" w:rsidRPr="00570326" w:rsidRDefault="005A420B" w:rsidP="008B64A7">
            <w:pPr>
              <w:jc w:val="center"/>
            </w:pPr>
            <w:r w:rsidRPr="00570326">
              <w:rPr>
                <w:sz w:val="22"/>
                <w:szCs w:val="22"/>
              </w:rPr>
              <w:t>+0,003</w:t>
            </w:r>
          </w:p>
        </w:tc>
      </w:tr>
      <w:tr w:rsidR="005A420B" w:rsidRPr="00570326" w:rsidTr="006B3F07">
        <w:tc>
          <w:tcPr>
            <w:tcW w:w="839" w:type="dxa"/>
          </w:tcPr>
          <w:p w:rsidR="005A420B" w:rsidRPr="00570326" w:rsidRDefault="005A420B" w:rsidP="008B64A7">
            <w:pPr>
              <w:jc w:val="both"/>
            </w:pPr>
            <w:r w:rsidRPr="00570326">
              <w:rPr>
                <w:sz w:val="22"/>
                <w:szCs w:val="22"/>
              </w:rPr>
              <w:t>4.4.4</w:t>
            </w:r>
          </w:p>
        </w:tc>
        <w:tc>
          <w:tcPr>
            <w:tcW w:w="3664" w:type="dxa"/>
          </w:tcPr>
          <w:p w:rsidR="005A420B" w:rsidRPr="00570326" w:rsidRDefault="005A420B" w:rsidP="00D47786">
            <w:pPr>
              <w:jc w:val="both"/>
            </w:pPr>
            <w:r w:rsidRPr="00570326">
              <w:rPr>
                <w:sz w:val="22"/>
                <w:szCs w:val="22"/>
              </w:rPr>
              <w:t xml:space="preserve">4 </w:t>
            </w:r>
            <w:r w:rsidR="00D47786" w:rsidRPr="00570326">
              <w:rPr>
                <w:sz w:val="22"/>
                <w:szCs w:val="22"/>
              </w:rPr>
              <w:t>p</w:t>
            </w:r>
            <w:r w:rsidRPr="00570326">
              <w:rPr>
                <w:sz w:val="22"/>
                <w:szCs w:val="22"/>
              </w:rPr>
              <w:t>rojektas. Geriamojo vandens tiekimo ir nuotekų tvarkymo infrastruktūros rekonstravimas ir plėtra Klaipėdos rajone</w:t>
            </w:r>
          </w:p>
        </w:tc>
        <w:tc>
          <w:tcPr>
            <w:tcW w:w="1559" w:type="dxa"/>
            <w:vAlign w:val="center"/>
          </w:tcPr>
          <w:p w:rsidR="005A420B" w:rsidRPr="00570326" w:rsidRDefault="005A420B" w:rsidP="008B64A7">
            <w:pPr>
              <w:jc w:val="center"/>
            </w:pPr>
            <w:r w:rsidRPr="00570326">
              <w:rPr>
                <w:sz w:val="22"/>
                <w:szCs w:val="22"/>
              </w:rPr>
              <w:t>+0,007</w:t>
            </w:r>
          </w:p>
        </w:tc>
        <w:tc>
          <w:tcPr>
            <w:tcW w:w="1701" w:type="dxa"/>
            <w:vAlign w:val="center"/>
          </w:tcPr>
          <w:p w:rsidR="005A420B" w:rsidRPr="00570326" w:rsidRDefault="005A420B" w:rsidP="008B64A7">
            <w:pPr>
              <w:jc w:val="center"/>
            </w:pPr>
            <w:r w:rsidRPr="00570326">
              <w:rPr>
                <w:sz w:val="22"/>
                <w:szCs w:val="22"/>
              </w:rPr>
              <w:t>+0,014</w:t>
            </w:r>
          </w:p>
        </w:tc>
        <w:tc>
          <w:tcPr>
            <w:tcW w:w="1984" w:type="dxa"/>
            <w:vAlign w:val="center"/>
          </w:tcPr>
          <w:p w:rsidR="005A420B" w:rsidRPr="00570326" w:rsidRDefault="005A420B" w:rsidP="008B64A7">
            <w:pPr>
              <w:jc w:val="center"/>
            </w:pPr>
            <w:r w:rsidRPr="00570326">
              <w:rPr>
                <w:sz w:val="22"/>
                <w:szCs w:val="22"/>
              </w:rPr>
              <w:t>+0,021</w:t>
            </w:r>
          </w:p>
        </w:tc>
      </w:tr>
      <w:tr w:rsidR="005A420B" w:rsidRPr="00570326" w:rsidTr="006B3F07">
        <w:tc>
          <w:tcPr>
            <w:tcW w:w="839" w:type="dxa"/>
          </w:tcPr>
          <w:p w:rsidR="005A420B" w:rsidRPr="00570326" w:rsidRDefault="005A420B" w:rsidP="008B64A7">
            <w:pPr>
              <w:jc w:val="both"/>
            </w:pPr>
            <w:r w:rsidRPr="00570326">
              <w:rPr>
                <w:sz w:val="22"/>
                <w:szCs w:val="22"/>
              </w:rPr>
              <w:t>4.5.2; 4.6.2</w:t>
            </w:r>
          </w:p>
        </w:tc>
        <w:tc>
          <w:tcPr>
            <w:tcW w:w="3664" w:type="dxa"/>
          </w:tcPr>
          <w:p w:rsidR="005A420B" w:rsidRPr="00570326" w:rsidRDefault="005A420B" w:rsidP="00D47786">
            <w:pPr>
              <w:jc w:val="both"/>
            </w:pPr>
            <w:r w:rsidRPr="00570326">
              <w:rPr>
                <w:sz w:val="22"/>
                <w:szCs w:val="22"/>
              </w:rPr>
              <w:t xml:space="preserve">1 </w:t>
            </w:r>
            <w:r w:rsidR="00D47786" w:rsidRPr="00570326">
              <w:rPr>
                <w:sz w:val="22"/>
                <w:szCs w:val="22"/>
              </w:rPr>
              <w:t>p</w:t>
            </w:r>
            <w:r w:rsidRPr="00570326">
              <w:rPr>
                <w:sz w:val="22"/>
                <w:szCs w:val="22"/>
              </w:rPr>
              <w:t>riemonė. Vandentiekio ir nuotekų tinklų plėtra</w:t>
            </w:r>
          </w:p>
        </w:tc>
        <w:tc>
          <w:tcPr>
            <w:tcW w:w="1559" w:type="dxa"/>
            <w:vAlign w:val="center"/>
          </w:tcPr>
          <w:p w:rsidR="005A420B" w:rsidRPr="00570326" w:rsidRDefault="005A420B" w:rsidP="008B64A7">
            <w:pPr>
              <w:jc w:val="center"/>
            </w:pPr>
            <w:r w:rsidRPr="00570326">
              <w:rPr>
                <w:sz w:val="22"/>
                <w:szCs w:val="22"/>
              </w:rPr>
              <w:t>+0,001</w:t>
            </w:r>
          </w:p>
        </w:tc>
        <w:tc>
          <w:tcPr>
            <w:tcW w:w="1701" w:type="dxa"/>
            <w:vAlign w:val="center"/>
          </w:tcPr>
          <w:p w:rsidR="005A420B" w:rsidRPr="00570326" w:rsidRDefault="005A420B" w:rsidP="008B64A7">
            <w:pPr>
              <w:jc w:val="center"/>
            </w:pPr>
            <w:r w:rsidRPr="00570326">
              <w:rPr>
                <w:sz w:val="22"/>
                <w:szCs w:val="22"/>
              </w:rPr>
              <w:t>+0,001</w:t>
            </w:r>
          </w:p>
        </w:tc>
        <w:tc>
          <w:tcPr>
            <w:tcW w:w="1984" w:type="dxa"/>
            <w:vAlign w:val="center"/>
          </w:tcPr>
          <w:p w:rsidR="005A420B" w:rsidRPr="00570326" w:rsidRDefault="005A420B" w:rsidP="008B64A7">
            <w:pPr>
              <w:jc w:val="center"/>
            </w:pPr>
            <w:r w:rsidRPr="00570326">
              <w:rPr>
                <w:sz w:val="22"/>
                <w:szCs w:val="22"/>
              </w:rPr>
              <w:t>+0,002</w:t>
            </w:r>
          </w:p>
        </w:tc>
      </w:tr>
      <w:tr w:rsidR="005A420B" w:rsidRPr="00570326" w:rsidTr="006B3F07">
        <w:tc>
          <w:tcPr>
            <w:tcW w:w="839" w:type="dxa"/>
          </w:tcPr>
          <w:p w:rsidR="005A420B" w:rsidRPr="00570326" w:rsidRDefault="005A420B" w:rsidP="008B64A7">
            <w:pPr>
              <w:jc w:val="both"/>
            </w:pPr>
            <w:r w:rsidRPr="00570326">
              <w:rPr>
                <w:sz w:val="22"/>
                <w:szCs w:val="22"/>
              </w:rPr>
              <w:t>4.6.4.1</w:t>
            </w:r>
          </w:p>
        </w:tc>
        <w:tc>
          <w:tcPr>
            <w:tcW w:w="3664" w:type="dxa"/>
          </w:tcPr>
          <w:p w:rsidR="005A420B" w:rsidRPr="00570326" w:rsidRDefault="005A420B" w:rsidP="00D47786">
            <w:pPr>
              <w:jc w:val="both"/>
            </w:pPr>
            <w:r w:rsidRPr="00570326">
              <w:rPr>
                <w:sz w:val="22"/>
                <w:szCs w:val="22"/>
              </w:rPr>
              <w:t xml:space="preserve">2 </w:t>
            </w:r>
            <w:r w:rsidR="00D47786" w:rsidRPr="00570326">
              <w:rPr>
                <w:sz w:val="22"/>
                <w:szCs w:val="22"/>
              </w:rPr>
              <w:t>p</w:t>
            </w:r>
            <w:r w:rsidRPr="00570326">
              <w:rPr>
                <w:sz w:val="22"/>
                <w:szCs w:val="22"/>
              </w:rPr>
              <w:t xml:space="preserve">riemonė. Vandens gerinimo įrenginių statyba </w:t>
            </w:r>
          </w:p>
        </w:tc>
        <w:tc>
          <w:tcPr>
            <w:tcW w:w="1559" w:type="dxa"/>
            <w:vAlign w:val="center"/>
          </w:tcPr>
          <w:p w:rsidR="005A420B" w:rsidRPr="00570326" w:rsidRDefault="005A420B" w:rsidP="008B64A7">
            <w:pPr>
              <w:jc w:val="center"/>
            </w:pPr>
            <w:r w:rsidRPr="00570326">
              <w:rPr>
                <w:sz w:val="22"/>
                <w:szCs w:val="22"/>
              </w:rPr>
              <w:t>+0,003</w:t>
            </w:r>
          </w:p>
        </w:tc>
        <w:tc>
          <w:tcPr>
            <w:tcW w:w="1701" w:type="dxa"/>
            <w:vAlign w:val="center"/>
          </w:tcPr>
          <w:p w:rsidR="005A420B" w:rsidRPr="00570326" w:rsidRDefault="005A420B" w:rsidP="008B64A7">
            <w:pPr>
              <w:jc w:val="center"/>
            </w:pPr>
          </w:p>
        </w:tc>
        <w:tc>
          <w:tcPr>
            <w:tcW w:w="1984" w:type="dxa"/>
            <w:vAlign w:val="center"/>
          </w:tcPr>
          <w:p w:rsidR="005A420B" w:rsidRPr="00570326" w:rsidRDefault="005A420B" w:rsidP="008B64A7">
            <w:pPr>
              <w:jc w:val="center"/>
            </w:pPr>
            <w:r w:rsidRPr="00570326">
              <w:rPr>
                <w:sz w:val="22"/>
                <w:szCs w:val="22"/>
              </w:rPr>
              <w:t>+0,003</w:t>
            </w:r>
          </w:p>
        </w:tc>
      </w:tr>
      <w:tr w:rsidR="005A420B" w:rsidRPr="00570326" w:rsidTr="006B3F07">
        <w:tc>
          <w:tcPr>
            <w:tcW w:w="839" w:type="dxa"/>
          </w:tcPr>
          <w:p w:rsidR="005A420B" w:rsidRPr="00570326" w:rsidRDefault="005A420B" w:rsidP="008B64A7">
            <w:pPr>
              <w:jc w:val="both"/>
            </w:pPr>
            <w:r w:rsidRPr="00570326">
              <w:rPr>
                <w:sz w:val="22"/>
                <w:szCs w:val="22"/>
              </w:rPr>
              <w:t>4.6.5.1</w:t>
            </w:r>
          </w:p>
        </w:tc>
        <w:tc>
          <w:tcPr>
            <w:tcW w:w="3664" w:type="dxa"/>
          </w:tcPr>
          <w:p w:rsidR="005A420B" w:rsidRPr="00570326" w:rsidRDefault="005A420B" w:rsidP="00D47786">
            <w:pPr>
              <w:jc w:val="both"/>
            </w:pPr>
            <w:r w:rsidRPr="00570326">
              <w:rPr>
                <w:sz w:val="22"/>
                <w:szCs w:val="22"/>
              </w:rPr>
              <w:t xml:space="preserve">3 </w:t>
            </w:r>
            <w:r w:rsidR="00D47786" w:rsidRPr="00570326">
              <w:rPr>
                <w:sz w:val="22"/>
                <w:szCs w:val="22"/>
              </w:rPr>
              <w:t>p</w:t>
            </w:r>
            <w:r w:rsidRPr="00570326">
              <w:rPr>
                <w:sz w:val="22"/>
                <w:szCs w:val="22"/>
              </w:rPr>
              <w:t>riemonė. Vandens siurblinių statyba</w:t>
            </w:r>
          </w:p>
        </w:tc>
        <w:tc>
          <w:tcPr>
            <w:tcW w:w="1559" w:type="dxa"/>
            <w:vAlign w:val="center"/>
          </w:tcPr>
          <w:p w:rsidR="005A420B" w:rsidRPr="00570326" w:rsidRDefault="005A420B" w:rsidP="008B64A7">
            <w:pPr>
              <w:jc w:val="center"/>
            </w:pPr>
            <w:r w:rsidRPr="00570326">
              <w:rPr>
                <w:sz w:val="22"/>
                <w:szCs w:val="22"/>
              </w:rPr>
              <w:t>0</w:t>
            </w:r>
          </w:p>
        </w:tc>
        <w:tc>
          <w:tcPr>
            <w:tcW w:w="1701" w:type="dxa"/>
            <w:vAlign w:val="center"/>
          </w:tcPr>
          <w:p w:rsidR="005A420B" w:rsidRPr="00570326" w:rsidRDefault="005A420B" w:rsidP="008B64A7">
            <w:pPr>
              <w:jc w:val="center"/>
            </w:pPr>
            <w:r w:rsidRPr="00570326">
              <w:rPr>
                <w:sz w:val="22"/>
                <w:szCs w:val="22"/>
              </w:rPr>
              <w:t>+0,001</w:t>
            </w:r>
          </w:p>
        </w:tc>
        <w:tc>
          <w:tcPr>
            <w:tcW w:w="1984" w:type="dxa"/>
            <w:vAlign w:val="center"/>
          </w:tcPr>
          <w:p w:rsidR="005A420B" w:rsidRPr="00570326" w:rsidRDefault="005A420B" w:rsidP="008B64A7">
            <w:pPr>
              <w:jc w:val="center"/>
            </w:pPr>
            <w:r w:rsidRPr="00570326">
              <w:rPr>
                <w:sz w:val="22"/>
                <w:szCs w:val="22"/>
              </w:rPr>
              <w:t>+0,001</w:t>
            </w:r>
          </w:p>
        </w:tc>
      </w:tr>
      <w:tr w:rsidR="005A420B" w:rsidRPr="00570326" w:rsidTr="006B3F07">
        <w:tc>
          <w:tcPr>
            <w:tcW w:w="839" w:type="dxa"/>
          </w:tcPr>
          <w:p w:rsidR="005A420B" w:rsidRPr="00570326" w:rsidRDefault="005A420B" w:rsidP="008B64A7">
            <w:pPr>
              <w:jc w:val="both"/>
            </w:pPr>
            <w:r w:rsidRPr="00570326">
              <w:rPr>
                <w:sz w:val="22"/>
                <w:szCs w:val="22"/>
              </w:rPr>
              <w:t>4.6.7.2; 4.6.7.3; 4.6.7.4</w:t>
            </w:r>
          </w:p>
        </w:tc>
        <w:tc>
          <w:tcPr>
            <w:tcW w:w="3664" w:type="dxa"/>
          </w:tcPr>
          <w:p w:rsidR="005A420B" w:rsidRPr="00570326" w:rsidRDefault="005A420B" w:rsidP="00D47786">
            <w:pPr>
              <w:jc w:val="both"/>
            </w:pPr>
            <w:r w:rsidRPr="00570326">
              <w:rPr>
                <w:sz w:val="22"/>
                <w:szCs w:val="22"/>
              </w:rPr>
              <w:t xml:space="preserve">4 </w:t>
            </w:r>
            <w:r w:rsidR="00D47786" w:rsidRPr="00570326">
              <w:rPr>
                <w:sz w:val="22"/>
                <w:szCs w:val="22"/>
              </w:rPr>
              <w:t>p</w:t>
            </w:r>
            <w:r w:rsidRPr="00570326">
              <w:rPr>
                <w:sz w:val="22"/>
                <w:szCs w:val="22"/>
              </w:rPr>
              <w:t>riemonė. Nuotekų valyklų remontas ir rekonstrukcija</w:t>
            </w:r>
          </w:p>
        </w:tc>
        <w:tc>
          <w:tcPr>
            <w:tcW w:w="1559" w:type="dxa"/>
            <w:vAlign w:val="center"/>
          </w:tcPr>
          <w:p w:rsidR="005A420B" w:rsidRPr="00570326" w:rsidRDefault="005A420B" w:rsidP="008B64A7">
            <w:pPr>
              <w:jc w:val="center"/>
            </w:pPr>
          </w:p>
        </w:tc>
        <w:tc>
          <w:tcPr>
            <w:tcW w:w="1701" w:type="dxa"/>
            <w:vAlign w:val="center"/>
          </w:tcPr>
          <w:p w:rsidR="005A420B" w:rsidRPr="00570326" w:rsidRDefault="005A420B" w:rsidP="008B64A7">
            <w:pPr>
              <w:jc w:val="center"/>
            </w:pPr>
            <w:r w:rsidRPr="00570326">
              <w:rPr>
                <w:sz w:val="22"/>
                <w:szCs w:val="22"/>
              </w:rPr>
              <w:t>+0,005</w:t>
            </w:r>
          </w:p>
        </w:tc>
        <w:tc>
          <w:tcPr>
            <w:tcW w:w="1984" w:type="dxa"/>
            <w:vAlign w:val="center"/>
          </w:tcPr>
          <w:p w:rsidR="005A420B" w:rsidRPr="00570326" w:rsidRDefault="005A420B" w:rsidP="008B64A7">
            <w:pPr>
              <w:jc w:val="center"/>
            </w:pPr>
            <w:r w:rsidRPr="00570326">
              <w:rPr>
                <w:sz w:val="22"/>
                <w:szCs w:val="22"/>
              </w:rPr>
              <w:t>+0,005</w:t>
            </w:r>
          </w:p>
        </w:tc>
      </w:tr>
      <w:tr w:rsidR="005A420B" w:rsidRPr="00570326" w:rsidTr="006B3F07">
        <w:tc>
          <w:tcPr>
            <w:tcW w:w="4503" w:type="dxa"/>
            <w:gridSpan w:val="2"/>
          </w:tcPr>
          <w:p w:rsidR="005A420B" w:rsidRPr="00570326" w:rsidRDefault="005A420B" w:rsidP="006B3F07">
            <w:pPr>
              <w:jc w:val="center"/>
              <w:rPr>
                <w:b/>
              </w:rPr>
            </w:pPr>
            <w:r w:rsidRPr="00570326">
              <w:rPr>
                <w:b/>
                <w:sz w:val="22"/>
                <w:szCs w:val="22"/>
              </w:rPr>
              <w:t>IŠ VISO:</w:t>
            </w:r>
          </w:p>
        </w:tc>
        <w:tc>
          <w:tcPr>
            <w:tcW w:w="1559" w:type="dxa"/>
          </w:tcPr>
          <w:p w:rsidR="005A420B" w:rsidRPr="00570326" w:rsidRDefault="005A420B" w:rsidP="008B64A7">
            <w:pPr>
              <w:jc w:val="center"/>
              <w:rPr>
                <w:b/>
              </w:rPr>
            </w:pPr>
            <w:r w:rsidRPr="00570326">
              <w:rPr>
                <w:b/>
                <w:sz w:val="22"/>
                <w:szCs w:val="22"/>
              </w:rPr>
              <w:t>+0,012</w:t>
            </w:r>
          </w:p>
        </w:tc>
        <w:tc>
          <w:tcPr>
            <w:tcW w:w="1701" w:type="dxa"/>
          </w:tcPr>
          <w:p w:rsidR="005A420B" w:rsidRPr="00570326" w:rsidRDefault="005A420B" w:rsidP="008B64A7">
            <w:pPr>
              <w:jc w:val="center"/>
              <w:rPr>
                <w:b/>
              </w:rPr>
            </w:pPr>
            <w:r w:rsidRPr="00570326">
              <w:rPr>
                <w:b/>
                <w:sz w:val="22"/>
                <w:szCs w:val="22"/>
              </w:rPr>
              <w:t>+0,022</w:t>
            </w:r>
          </w:p>
        </w:tc>
        <w:tc>
          <w:tcPr>
            <w:tcW w:w="1984" w:type="dxa"/>
          </w:tcPr>
          <w:p w:rsidR="005A420B" w:rsidRPr="00570326" w:rsidRDefault="005A420B" w:rsidP="008B64A7">
            <w:pPr>
              <w:jc w:val="center"/>
              <w:rPr>
                <w:b/>
              </w:rPr>
            </w:pPr>
            <w:r w:rsidRPr="00570326">
              <w:rPr>
                <w:b/>
                <w:sz w:val="22"/>
                <w:szCs w:val="22"/>
              </w:rPr>
              <w:t>+0,034</w:t>
            </w:r>
          </w:p>
        </w:tc>
      </w:tr>
    </w:tbl>
    <w:p w:rsidR="005A420B" w:rsidRPr="00081BDF" w:rsidRDefault="00437AA2" w:rsidP="00437AA2">
      <w:pPr>
        <w:jc w:val="center"/>
        <w:rPr>
          <w:b/>
        </w:rPr>
      </w:pPr>
      <w:r w:rsidRPr="00081BDF">
        <w:rPr>
          <w:b/>
        </w:rPr>
        <w:t>______________________________</w:t>
      </w:r>
    </w:p>
    <w:sectPr w:rsidR="005A420B" w:rsidRPr="00081BDF"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0E" w:rsidRDefault="00DC350E" w:rsidP="00D57F27">
      <w:r>
        <w:separator/>
      </w:r>
    </w:p>
  </w:endnote>
  <w:endnote w:type="continuationSeparator" w:id="0">
    <w:p w:rsidR="00DC350E" w:rsidRDefault="00DC350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0E" w:rsidRDefault="00DC350E" w:rsidP="00D57F27">
      <w:r>
        <w:separator/>
      </w:r>
    </w:p>
  </w:footnote>
  <w:footnote w:type="continuationSeparator" w:id="0">
    <w:p w:rsidR="00DC350E" w:rsidRDefault="00DC350E"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9D2F86" w:rsidRDefault="009D2F86">
        <w:pPr>
          <w:pStyle w:val="Antrats"/>
          <w:jc w:val="center"/>
        </w:pPr>
        <w:r>
          <w:fldChar w:fldCharType="begin"/>
        </w:r>
        <w:r>
          <w:instrText>PAGE   \* MERGEFORMAT</w:instrText>
        </w:r>
        <w:r>
          <w:fldChar w:fldCharType="separate"/>
        </w:r>
        <w:r w:rsidR="00AF2690">
          <w:rPr>
            <w:noProof/>
          </w:rPr>
          <w:t>12</w:t>
        </w:r>
        <w:r>
          <w:fldChar w:fldCharType="end"/>
        </w:r>
      </w:p>
    </w:sdtContent>
  </w:sdt>
  <w:p w:rsidR="009D2F86" w:rsidRDefault="009D2F8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3531"/>
    <w:multiLevelType w:val="multilevel"/>
    <w:tmpl w:val="0DB086FC"/>
    <w:lvl w:ilvl="0">
      <w:start w:val="1"/>
      <w:numFmt w:val="decimal"/>
      <w:pStyle w:val="Stilius1"/>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D7572C7"/>
    <w:multiLevelType w:val="hybridMultilevel"/>
    <w:tmpl w:val="F0FA5262"/>
    <w:lvl w:ilvl="0" w:tplc="EBC2067A">
      <w:start w:val="3"/>
      <w:numFmt w:val="decimal"/>
      <w:lvlText w:val="%1"/>
      <w:lvlJc w:val="left"/>
      <w:pPr>
        <w:ind w:left="1069" w:hanging="360"/>
      </w:pPr>
      <w:rPr>
        <w:rFonts w:hint="default"/>
        <w:b/>
        <w:i/>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8FD28E5"/>
    <w:multiLevelType w:val="multilevel"/>
    <w:tmpl w:val="5852D066"/>
    <w:lvl w:ilvl="0">
      <w:start w:val="1"/>
      <w:numFmt w:val="decimal"/>
      <w:lvlText w:val="%1."/>
      <w:lvlJc w:val="left"/>
      <w:pPr>
        <w:ind w:left="927" w:hanging="36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num w:numId="1">
    <w:abstractNumId w:val="0"/>
  </w:num>
  <w:num w:numId="2">
    <w:abstractNumId w:val="2"/>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69F1"/>
    <w:rsid w:val="0004066E"/>
    <w:rsid w:val="0006079E"/>
    <w:rsid w:val="00063955"/>
    <w:rsid w:val="00077880"/>
    <w:rsid w:val="00081BDF"/>
    <w:rsid w:val="00081C58"/>
    <w:rsid w:val="000E2B4B"/>
    <w:rsid w:val="00126A88"/>
    <w:rsid w:val="0017506F"/>
    <w:rsid w:val="001B4009"/>
    <w:rsid w:val="00264929"/>
    <w:rsid w:val="00281422"/>
    <w:rsid w:val="003C2FCE"/>
    <w:rsid w:val="003D0FFB"/>
    <w:rsid w:val="00437AA2"/>
    <w:rsid w:val="004476DD"/>
    <w:rsid w:val="00460B38"/>
    <w:rsid w:val="004671BD"/>
    <w:rsid w:val="004D634E"/>
    <w:rsid w:val="004E0207"/>
    <w:rsid w:val="00524A92"/>
    <w:rsid w:val="00527F7A"/>
    <w:rsid w:val="00557487"/>
    <w:rsid w:val="00570326"/>
    <w:rsid w:val="00597EE8"/>
    <w:rsid w:val="005A177D"/>
    <w:rsid w:val="005A420B"/>
    <w:rsid w:val="005C4EFB"/>
    <w:rsid w:val="005F495C"/>
    <w:rsid w:val="00654E13"/>
    <w:rsid w:val="006664FE"/>
    <w:rsid w:val="006764CE"/>
    <w:rsid w:val="00693F6A"/>
    <w:rsid w:val="006B3F07"/>
    <w:rsid w:val="006B5AC1"/>
    <w:rsid w:val="00752931"/>
    <w:rsid w:val="0077315C"/>
    <w:rsid w:val="00824929"/>
    <w:rsid w:val="00826C69"/>
    <w:rsid w:val="00832CC9"/>
    <w:rsid w:val="008354D5"/>
    <w:rsid w:val="00886DE5"/>
    <w:rsid w:val="008B64A7"/>
    <w:rsid w:val="008C3A66"/>
    <w:rsid w:val="008E6E82"/>
    <w:rsid w:val="00924E4D"/>
    <w:rsid w:val="00931955"/>
    <w:rsid w:val="00935880"/>
    <w:rsid w:val="00942775"/>
    <w:rsid w:val="00996C61"/>
    <w:rsid w:val="009D2F86"/>
    <w:rsid w:val="009F14FA"/>
    <w:rsid w:val="00A36BA1"/>
    <w:rsid w:val="00A42A0C"/>
    <w:rsid w:val="00A9026F"/>
    <w:rsid w:val="00AB6645"/>
    <w:rsid w:val="00AF2690"/>
    <w:rsid w:val="00AF7D08"/>
    <w:rsid w:val="00B750B6"/>
    <w:rsid w:val="00BF5B69"/>
    <w:rsid w:val="00C351E9"/>
    <w:rsid w:val="00C46693"/>
    <w:rsid w:val="00CA4D3B"/>
    <w:rsid w:val="00CA592F"/>
    <w:rsid w:val="00CD568C"/>
    <w:rsid w:val="00D06781"/>
    <w:rsid w:val="00D30E2F"/>
    <w:rsid w:val="00D42B72"/>
    <w:rsid w:val="00D47786"/>
    <w:rsid w:val="00D5038C"/>
    <w:rsid w:val="00D57F27"/>
    <w:rsid w:val="00DC350E"/>
    <w:rsid w:val="00E177AA"/>
    <w:rsid w:val="00E33871"/>
    <w:rsid w:val="00E56A73"/>
    <w:rsid w:val="00E86545"/>
    <w:rsid w:val="00EA7921"/>
    <w:rsid w:val="00EC1356"/>
    <w:rsid w:val="00EC21AD"/>
    <w:rsid w:val="00EC58CD"/>
    <w:rsid w:val="00F02C69"/>
    <w:rsid w:val="00F1336D"/>
    <w:rsid w:val="00F45797"/>
    <w:rsid w:val="00F72A1E"/>
    <w:rsid w:val="00FF57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D703AA9-CFC7-44C9-AF77-8B25DC6F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nhideWhenUsed/>
    <w:rsid w:val="00D57F27"/>
    <w:pPr>
      <w:tabs>
        <w:tab w:val="center" w:pos="4819"/>
        <w:tab w:val="right" w:pos="9638"/>
      </w:tabs>
    </w:pPr>
  </w:style>
  <w:style w:type="character" w:customStyle="1" w:styleId="PoratDiagrama">
    <w:name w:val="Poraštė Diagrama"/>
    <w:basedOn w:val="Numatytasispastraiposriftas"/>
    <w:link w:val="Porat"/>
    <w:rsid w:val="00D57F27"/>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rsid w:val="005A420B"/>
    <w:pPr>
      <w:ind w:firstLine="709"/>
      <w:jc w:val="both"/>
    </w:pPr>
    <w:rPr>
      <w:szCs w:val="20"/>
    </w:rPr>
  </w:style>
  <w:style w:type="character" w:customStyle="1" w:styleId="PagrindiniotekstotraukaDiagrama">
    <w:name w:val="Pagrindinio teksto įtrauka Diagrama"/>
    <w:basedOn w:val="Numatytasispastraiposriftas"/>
    <w:link w:val="Pagrindiniotekstotrauka"/>
    <w:rsid w:val="005A420B"/>
    <w:rPr>
      <w:rFonts w:ascii="Times New Roman" w:eastAsia="Times New Roman" w:hAnsi="Times New Roman" w:cs="Times New Roman"/>
      <w:sz w:val="24"/>
      <w:szCs w:val="20"/>
    </w:rPr>
  </w:style>
  <w:style w:type="paragraph" w:customStyle="1" w:styleId="Stilius1">
    <w:name w:val="Stilius1"/>
    <w:basedOn w:val="prastasis"/>
    <w:link w:val="Stilius1Diagrama"/>
    <w:qFormat/>
    <w:rsid w:val="005A420B"/>
    <w:pPr>
      <w:numPr>
        <w:numId w:val="1"/>
      </w:numPr>
      <w:spacing w:line="360" w:lineRule="auto"/>
      <w:jc w:val="both"/>
    </w:pPr>
    <w:rPr>
      <w:rFonts w:eastAsia="Calibri"/>
    </w:rPr>
  </w:style>
  <w:style w:type="character" w:customStyle="1" w:styleId="Stilius1Diagrama">
    <w:name w:val="Stilius1 Diagrama"/>
    <w:basedOn w:val="Numatytasispastraiposriftas"/>
    <w:link w:val="Stilius1"/>
    <w:rsid w:val="005A420B"/>
    <w:rPr>
      <w:rFonts w:ascii="Times New Roman" w:eastAsia="Calibri" w:hAnsi="Times New Roman" w:cs="Times New Roman"/>
      <w:sz w:val="24"/>
      <w:szCs w:val="24"/>
    </w:rPr>
  </w:style>
  <w:style w:type="paragraph" w:styleId="Sraopastraipa">
    <w:name w:val="List Paragraph"/>
    <w:basedOn w:val="prastasis"/>
    <w:uiPriority w:val="34"/>
    <w:qFormat/>
    <w:rsid w:val="006B3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29861</Words>
  <Characters>17021</Characters>
  <Application>Microsoft Office Word</Application>
  <DocSecurity>0</DocSecurity>
  <Lines>141</Lines>
  <Paragraphs>93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2016-05-02T07:59:00Z</dcterms:created>
  <dcterms:modified xsi:type="dcterms:W3CDTF">2016-05-02T07:59:00Z</dcterms:modified>
</cp:coreProperties>
</file>