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281FA3">
            <w:pPr>
              <w:tabs>
                <w:tab w:val="left" w:pos="5070"/>
                <w:tab w:val="left" w:pos="5366"/>
                <w:tab w:val="left" w:pos="6771"/>
                <w:tab w:val="left" w:pos="7363"/>
              </w:tabs>
              <w:jc w:val="both"/>
            </w:pPr>
            <w:bookmarkStart w:id="0" w:name="_GoBack"/>
            <w:bookmarkEnd w:id="0"/>
            <w:r>
              <w:t>P</w:t>
            </w:r>
            <w:r w:rsidR="00F6047F">
              <w:t>RITARTA</w:t>
            </w:r>
          </w:p>
        </w:tc>
      </w:tr>
      <w:tr w:rsidR="0006079E" w:rsidTr="00EC21AD">
        <w:tc>
          <w:tcPr>
            <w:tcW w:w="4110" w:type="dxa"/>
          </w:tcPr>
          <w:p w:rsidR="0006079E" w:rsidRDefault="0006079E" w:rsidP="00281FA3">
            <w:r>
              <w:t>Klaipėdos miesto savivaldybės</w:t>
            </w:r>
          </w:p>
        </w:tc>
      </w:tr>
      <w:tr w:rsidR="0006079E" w:rsidTr="00EC21AD">
        <w:tc>
          <w:tcPr>
            <w:tcW w:w="4110" w:type="dxa"/>
          </w:tcPr>
          <w:p w:rsidR="0006079E" w:rsidRDefault="0006079E" w:rsidP="00281FA3">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p>
        </w:tc>
      </w:tr>
      <w:tr w:rsidR="0006079E" w:rsidTr="00EC21AD">
        <w:tc>
          <w:tcPr>
            <w:tcW w:w="4110" w:type="dxa"/>
          </w:tcPr>
          <w:p w:rsidR="0006079E" w:rsidRDefault="0006079E" w:rsidP="00281FA3">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T2-134</w:t>
            </w:r>
            <w:r>
              <w:rPr>
                <w:noProof/>
              </w:rPr>
              <w:fldChar w:fldCharType="end"/>
            </w:r>
            <w:bookmarkEnd w:id="2"/>
          </w:p>
        </w:tc>
      </w:tr>
    </w:tbl>
    <w:p w:rsidR="00832CC9" w:rsidRPr="00F72A1E" w:rsidRDefault="00832CC9" w:rsidP="00281FA3">
      <w:pPr>
        <w:jc w:val="center"/>
      </w:pPr>
    </w:p>
    <w:p w:rsidR="00011959" w:rsidRDefault="00011959" w:rsidP="00281FA3">
      <w:pPr>
        <w:tabs>
          <w:tab w:val="left" w:pos="360"/>
        </w:tabs>
        <w:jc w:val="center"/>
        <w:rPr>
          <w:b/>
        </w:rPr>
      </w:pPr>
    </w:p>
    <w:p w:rsidR="00EE50A4" w:rsidRDefault="00EE50A4" w:rsidP="00281FA3">
      <w:pPr>
        <w:tabs>
          <w:tab w:val="left" w:pos="360"/>
        </w:tabs>
        <w:jc w:val="center"/>
      </w:pPr>
      <w:r w:rsidRPr="00E51186">
        <w:rPr>
          <w:b/>
        </w:rPr>
        <w:t>KLAIPĖDOS MIESTO SAVIVALDYBĖS KONTROLĖS IR AUDITO TARNYBOS 2015</w:t>
      </w:r>
      <w:r w:rsidR="00702E31">
        <w:t> </w:t>
      </w:r>
      <w:r w:rsidRPr="00E51186">
        <w:rPr>
          <w:b/>
        </w:rPr>
        <w:t>METŲ VEIKLOS ATASKAITA</w:t>
      </w:r>
    </w:p>
    <w:p w:rsidR="00EE50A4" w:rsidRDefault="00EE50A4" w:rsidP="00281FA3">
      <w:pPr>
        <w:tabs>
          <w:tab w:val="left" w:pos="360"/>
        </w:tabs>
        <w:jc w:val="center"/>
      </w:pPr>
    </w:p>
    <w:p w:rsidR="00EE50A4" w:rsidRDefault="00011959" w:rsidP="00281FA3">
      <w:pPr>
        <w:jc w:val="center"/>
        <w:rPr>
          <w:b/>
          <w:bCs/>
        </w:rPr>
      </w:pPr>
      <w:r>
        <w:rPr>
          <w:b/>
          <w:bCs/>
        </w:rPr>
        <w:t>ĮŽANG</w:t>
      </w:r>
      <w:r w:rsidR="00EE50A4">
        <w:rPr>
          <w:b/>
          <w:bCs/>
        </w:rPr>
        <w:t>A</w:t>
      </w:r>
    </w:p>
    <w:p w:rsidR="00EE50A4" w:rsidRDefault="00EE50A4" w:rsidP="00281FA3">
      <w:pPr>
        <w:ind w:firstLine="851"/>
        <w:jc w:val="both"/>
      </w:pPr>
    </w:p>
    <w:p w:rsidR="00EE50A4" w:rsidRDefault="00EE50A4" w:rsidP="00281FA3">
      <w:pPr>
        <w:ind w:firstLine="851"/>
        <w:jc w:val="both"/>
      </w:pPr>
      <w:r>
        <w:t xml:space="preserve">Klaipėdos miesto savivaldybės kontrolės ir audito tarnybos 2015 metų veiklos ataskaita parengta vykdant Lietuvos Respublikos vietos savivaldos įstatymą, vadovaujantis Klaipėdos  miesto savivaldybės tarybos veiklos reglamentu, Klaipėdos miesto savivaldybės kontrolės ir audito tarnybos nuostatais ir 2015 metų veiklos planu. </w:t>
      </w:r>
    </w:p>
    <w:p w:rsidR="00EE50A4" w:rsidRDefault="00EE50A4" w:rsidP="00281FA3">
      <w:pPr>
        <w:ind w:firstLine="851"/>
        <w:jc w:val="both"/>
      </w:pPr>
      <w:r>
        <w:t>Ataskaita skirta Klaipėdos miesto savivaldybės tarybai</w:t>
      </w:r>
      <w:r w:rsidR="007C0061">
        <w:t xml:space="preserve"> (toliau – Savivaldybės taryba)</w:t>
      </w:r>
      <w:r>
        <w:t xml:space="preserve">, kuriai Klaipėdos miesto savivaldybės kontrolės ir audito tarnyba (toliau – Tarnyba) yra atskaitinga, savivaldybės viešojo sektoriaus subjektams </w:t>
      </w:r>
      <w:r w:rsidR="007C0061">
        <w:t>ir</w:t>
      </w:r>
      <w:r>
        <w:t xml:space="preserve"> Klaipėdos miesto savivaldybės bendruomenei. </w:t>
      </w:r>
    </w:p>
    <w:p w:rsidR="00EE50A4" w:rsidRDefault="00EE50A4" w:rsidP="00281FA3">
      <w:pPr>
        <w:ind w:firstLine="851"/>
        <w:jc w:val="both"/>
      </w:pPr>
    </w:p>
    <w:p w:rsidR="00EE50A4" w:rsidRDefault="00EE50A4" w:rsidP="00281FA3">
      <w:pPr>
        <w:jc w:val="center"/>
        <w:rPr>
          <w:b/>
        </w:rPr>
      </w:pPr>
      <w:r>
        <w:rPr>
          <w:b/>
        </w:rPr>
        <w:t>2015-IEJI – TARNYBOS VEIKLOS 25-MEČIO METAI</w:t>
      </w:r>
    </w:p>
    <w:p w:rsidR="00EE50A4" w:rsidRDefault="00EE50A4" w:rsidP="00281FA3">
      <w:pPr>
        <w:ind w:firstLine="851"/>
        <w:jc w:val="both"/>
        <w:rPr>
          <w:b/>
        </w:rPr>
      </w:pPr>
    </w:p>
    <w:p w:rsidR="00EE50A4" w:rsidRDefault="00EE50A4" w:rsidP="00281FA3">
      <w:pPr>
        <w:ind w:firstLine="851"/>
        <w:jc w:val="both"/>
      </w:pPr>
      <w:r>
        <w:t xml:space="preserve">Praėję metai </w:t>
      </w:r>
      <w:r w:rsidR="00702E31">
        <w:t>T</w:t>
      </w:r>
      <w:r>
        <w:t xml:space="preserve">arnybai buvo </w:t>
      </w:r>
      <w:r w:rsidR="00702E31">
        <w:t>j</w:t>
      </w:r>
      <w:r>
        <w:t>ubiliejiniai metai, kadangi 1990 m. gruodžio vidury</w:t>
      </w:r>
      <w:r w:rsidR="00677411">
        <w:t>je</w:t>
      </w:r>
      <w:r>
        <w:t xml:space="preserve"> Klaipėdos </w:t>
      </w:r>
      <w:r w:rsidR="007C0061">
        <w:t>miesto</w:t>
      </w:r>
      <w:r>
        <w:t xml:space="preserve"> tarybos sprendimu buvo patvirtinti pirmieji </w:t>
      </w:r>
      <w:r w:rsidR="00702E31">
        <w:t xml:space="preserve">Klaipėdos </w:t>
      </w:r>
      <w:r>
        <w:t xml:space="preserve">miesto </w:t>
      </w:r>
      <w:r w:rsidR="00702E31">
        <w:t>t</w:t>
      </w:r>
      <w:r>
        <w:t xml:space="preserve">arybos Kontrolės tarnybos nuostatai. Taip </w:t>
      </w:r>
      <w:r w:rsidR="00702E31">
        <w:t>prasidėjo mūsų institucijos 25-</w:t>
      </w:r>
      <w:r>
        <w:t>erių metų raidos kelias, kupinas ieškojimų, permainų, kokybinių pokyčių ir įsitvirtinimo Lietuvos valstybės ir savivaldybės audito sistemoje.</w:t>
      </w:r>
    </w:p>
    <w:p w:rsidR="00EE50A4" w:rsidRDefault="00EE50A4" w:rsidP="00281FA3">
      <w:pPr>
        <w:ind w:firstLine="851"/>
        <w:jc w:val="both"/>
      </w:pPr>
      <w:r>
        <w:t>Lietuvos savivaldybių kontrolierių asociacija (jos nar</w:t>
      </w:r>
      <w:r w:rsidR="008D4F51">
        <w:t>e</w:t>
      </w:r>
      <w:r>
        <w:t xml:space="preserve"> esame nuo 1998 metų) 2015 m. gruodžio 8</w:t>
      </w:r>
      <w:r w:rsidR="00702E31">
        <w:t>–</w:t>
      </w:r>
      <w:r>
        <w:t>10 d. Vilniuje, istorinėje Lietuvos Respublikos Seimo salėje</w:t>
      </w:r>
      <w:r w:rsidR="00702E31">
        <w:t>,</w:t>
      </w:r>
      <w:r>
        <w:t xml:space="preserve"> organizavo tarptautinę konferenciją, skirtą šiai jubiliejinei datai. Pagrindinė konferencijos tema  </w:t>
      </w:r>
      <w:r w:rsidR="00702E31">
        <w:t>–</w:t>
      </w:r>
      <w:r>
        <w:t xml:space="preserve"> tolimesnė audito plėtra ir veiksmingos bei nepriklausomos finansų kontrolės stiprinimas miestų ir rajonų savivaldybėse. Klaipėdos miesto savivaldybės k</w:t>
      </w:r>
      <w:r w:rsidR="005569CF">
        <w:t>ontrolės ir audito tarnybai 25-</w:t>
      </w:r>
      <w:r>
        <w:t>erių metų jubiliejaus proga buvo įteikta padėka už profesionalų darbą, audituojant</w:t>
      </w:r>
      <w:r w:rsidR="005569CF">
        <w:t>,</w:t>
      </w:r>
      <w:r>
        <w:t xml:space="preserve"> ar teisėtai, efektyviai, ekonomiškai ir rezultatyviai valdomi bei naudojami savivaldybės finansiniai ištekliai.</w:t>
      </w:r>
    </w:p>
    <w:p w:rsidR="00EE50A4" w:rsidRDefault="00EE50A4" w:rsidP="00281FA3">
      <w:pPr>
        <w:ind w:firstLine="851"/>
        <w:jc w:val="both"/>
      </w:pPr>
      <w:r>
        <w:t>Įgyvendinant Tarnybai priskirtus uždavinius, tobulinant atliekamo išor</w:t>
      </w:r>
      <w:r w:rsidR="00F00128">
        <w:t>ės audito kokybę ir efektyvumą,</w:t>
      </w:r>
      <w:r>
        <w:t xml:space="preserve"> ir šiais metais buvo vykdomas bendradarbiavimas su giminingomis organizacijomis, t.</w:t>
      </w:r>
      <w:r w:rsidR="00F00128">
        <w:t> </w:t>
      </w:r>
      <w:r>
        <w:t>y. Valstybės kontrole, Vidaus auditorių asociacija, Auditorių rūmais ir L</w:t>
      </w:r>
      <w:r w:rsidR="00F00128">
        <w:t xml:space="preserve">ietuvos </w:t>
      </w:r>
      <w:r>
        <w:t>R</w:t>
      </w:r>
      <w:r w:rsidR="00F00128">
        <w:t>espublikos f</w:t>
      </w:r>
      <w:r>
        <w:t>inansų ministerija.</w:t>
      </w:r>
    </w:p>
    <w:p w:rsidR="00EE50A4" w:rsidRDefault="00EE50A4" w:rsidP="00281FA3">
      <w:pPr>
        <w:ind w:firstLine="851"/>
        <w:jc w:val="both"/>
      </w:pPr>
      <w:r>
        <w:t>Mums ypač svarbus bendradarbiavimas su Valstybės kontrole, nes abiem šalims Lietuvos Respublikos viešojo sektoriaus atskaitomybės įstatymo 30 straipsniu yra pavesta atlikti viešojo sektoriaus subjekto metinių ataskaitų rinkinių ir (arba) viešojo sektoriaus subjektų grupių metinių konsoliduotųjų ataskaitų rinkinių auditą, kurio rezultatai tampa sudėtinėmis Nacionalinio finansinių ataskaitų rinkinio dalimis. Bendradarbiavimas grindžiamas 600-ojo Tarptautinio audito standarto nuostatomis, kartu aptariant ir derinant auditų strategijas ir programas, keičiantis surinkta informacija ir pasinaudojant vieni</w:t>
      </w:r>
      <w:r w:rsidR="00677411">
        <w:t>ems</w:t>
      </w:r>
      <w:r>
        <w:t xml:space="preserve"> kitų darbo rezultatais.</w:t>
      </w:r>
    </w:p>
    <w:p w:rsidR="00EE50A4" w:rsidRDefault="00EE50A4" w:rsidP="00281FA3">
      <w:pPr>
        <w:ind w:firstLine="851"/>
        <w:jc w:val="both"/>
      </w:pPr>
    </w:p>
    <w:p w:rsidR="00EE50A4" w:rsidRDefault="00E51186" w:rsidP="00281FA3">
      <w:pPr>
        <w:jc w:val="center"/>
        <w:rPr>
          <w:b/>
          <w:bCs/>
        </w:rPr>
      </w:pPr>
      <w:r>
        <w:rPr>
          <w:b/>
          <w:bCs/>
        </w:rPr>
        <w:t>I. </w:t>
      </w:r>
      <w:r w:rsidR="00EE50A4">
        <w:rPr>
          <w:b/>
          <w:bCs/>
        </w:rPr>
        <w:t>TARNYBOS VEIKLOS APLINKA</w:t>
      </w:r>
    </w:p>
    <w:p w:rsidR="00EE50A4" w:rsidRDefault="00EE50A4" w:rsidP="00281FA3">
      <w:pPr>
        <w:jc w:val="both"/>
        <w:rPr>
          <w:b/>
          <w:bCs/>
        </w:rPr>
      </w:pPr>
    </w:p>
    <w:p w:rsidR="00EE50A4" w:rsidRDefault="00EE50A4" w:rsidP="00281FA3">
      <w:pPr>
        <w:ind w:firstLine="851"/>
        <w:jc w:val="both"/>
        <w:rPr>
          <w:bCs/>
        </w:rPr>
      </w:pPr>
      <w:r>
        <w:rPr>
          <w:bCs/>
        </w:rPr>
        <w:t xml:space="preserve">Tarnyba, be teisės aktais jai deleguotų išorės audito funkcijų, vykdė bendras biudžetinės įstaigos funkcijas, iš kurių pagrindinės – veiklos planavimas, viešojo administravimo įstaigos dokumentų tvarkymas, personalo valdymas, valstybės tarnautojų mokymas, jų tarnybinės veiklos vertinimas ir kt. </w:t>
      </w:r>
    </w:p>
    <w:p w:rsidR="00EE50A4" w:rsidRDefault="007C0061" w:rsidP="00281FA3">
      <w:pPr>
        <w:ind w:firstLine="851"/>
        <w:jc w:val="both"/>
        <w:rPr>
          <w:bCs/>
          <w:strike/>
          <w:color w:val="FF0000"/>
        </w:rPr>
      </w:pPr>
      <w:r>
        <w:rPr>
          <w:bCs/>
        </w:rPr>
        <w:lastRenderedPageBreak/>
        <w:t>S</w:t>
      </w:r>
      <w:r w:rsidR="00EE50A4">
        <w:rPr>
          <w:bCs/>
        </w:rPr>
        <w:t>avivaldybės tarybos patvirtinti Tarnybos nuostatai yra pagrindinis dokumentas, kuriuo įstaiga vadovauja</w:t>
      </w:r>
      <w:r>
        <w:rPr>
          <w:bCs/>
        </w:rPr>
        <w:t>si savo veikloje. Juose išvardy</w:t>
      </w:r>
      <w:r w:rsidR="00EE50A4">
        <w:rPr>
          <w:bCs/>
        </w:rPr>
        <w:t xml:space="preserve">ti Tarnybos veiklos tikslai tiek atliekant išorės auditą, tiek organizuojant valstybės tarnybos ir kitas funkcijas. </w:t>
      </w:r>
    </w:p>
    <w:p w:rsidR="00EE50A4" w:rsidRDefault="00EE50A4" w:rsidP="00281FA3">
      <w:pPr>
        <w:ind w:firstLine="851"/>
        <w:jc w:val="both"/>
        <w:rPr>
          <w:bCs/>
        </w:rPr>
      </w:pPr>
      <w:r>
        <w:rPr>
          <w:bCs/>
        </w:rPr>
        <w:t xml:space="preserve">Išorės audito ir kontrolės veiklą (funkcijas) Tarnyboje 2015 metais vykdė 7 valstybės karjeros tarnautojai. Visi valstybės karjeros tarnautojai yra įgiję aukštąjį universitetinį išsilavinimą, jų sukaupta darbo patirtis ir </w:t>
      </w:r>
      <w:r w:rsidR="007C0061">
        <w:rPr>
          <w:bCs/>
        </w:rPr>
        <w:t>nuolatinis</w:t>
      </w:r>
      <w:r>
        <w:rPr>
          <w:bCs/>
        </w:rPr>
        <w:t xml:space="preserve"> kompetencijos tobulinimas leidžia jiems sėkmingai dirbti ir pasiekti gerų darbo rezultatų. Darbuotojai per 2015 metus išklausė 220 valandų (kiekvienas darbuotojas vidutiniškai 32 val.) mokymų aktualiomis temomis.</w:t>
      </w:r>
    </w:p>
    <w:p w:rsidR="00EE50A4" w:rsidRDefault="00EE50A4" w:rsidP="00281FA3">
      <w:pPr>
        <w:ind w:firstLine="851"/>
        <w:jc w:val="both"/>
        <w:rPr>
          <w:bCs/>
        </w:rPr>
      </w:pPr>
      <w:r>
        <w:rPr>
          <w:bCs/>
        </w:rPr>
        <w:t>Savivaldybės kontrolierius, vadovaudamasis Lietuvos Respublikos vietos savivaldos įstatymu ir kitų teisės aktų nuostatomis</w:t>
      </w:r>
      <w:r w:rsidR="007C0061">
        <w:rPr>
          <w:bCs/>
        </w:rPr>
        <w:t>,</w:t>
      </w:r>
      <w:r>
        <w:rPr>
          <w:bCs/>
        </w:rPr>
        <w:t xml:space="preserve"> organizavo veiklos plano projekto rengimą ir</w:t>
      </w:r>
      <w:r w:rsidR="007C0061">
        <w:rPr>
          <w:bCs/>
        </w:rPr>
        <w:t>,</w:t>
      </w:r>
      <w:r>
        <w:rPr>
          <w:bCs/>
        </w:rPr>
        <w:t xml:space="preserve"> gavęs Savivaldybės tarybos Kontrolės komiteto pritarimą, supažindino su veiklos plano projektu Savivaldybės administracijos </w:t>
      </w:r>
      <w:r w:rsidR="007C0061">
        <w:rPr>
          <w:bCs/>
        </w:rPr>
        <w:t>C</w:t>
      </w:r>
      <w:r>
        <w:rPr>
          <w:bCs/>
        </w:rPr>
        <w:t xml:space="preserve">entralizuotą vidaus audito skyrių </w:t>
      </w:r>
      <w:r w:rsidR="007C0061">
        <w:rPr>
          <w:bCs/>
        </w:rPr>
        <w:t>bei</w:t>
      </w:r>
      <w:r>
        <w:rPr>
          <w:bCs/>
        </w:rPr>
        <w:t xml:space="preserve"> Valstybės kontrolę </w:t>
      </w:r>
      <w:r w:rsidR="007C0061">
        <w:rPr>
          <w:bCs/>
        </w:rPr>
        <w:t>ir</w:t>
      </w:r>
      <w:r>
        <w:rPr>
          <w:bCs/>
        </w:rPr>
        <w:t xml:space="preserve"> jį patvirtino 2015 m. lapkričio 2 d. įsakymu Nr. KAT1-(1.1)-7. </w:t>
      </w:r>
    </w:p>
    <w:p w:rsidR="00EE50A4" w:rsidRDefault="00EE50A4" w:rsidP="00281FA3">
      <w:pPr>
        <w:ind w:firstLine="851"/>
        <w:jc w:val="both"/>
        <w:rPr>
          <w:bCs/>
        </w:rPr>
      </w:pPr>
    </w:p>
    <w:p w:rsidR="00EE50A4" w:rsidRDefault="00E51186" w:rsidP="00281FA3">
      <w:pPr>
        <w:jc w:val="center"/>
        <w:rPr>
          <w:b/>
          <w:bCs/>
        </w:rPr>
      </w:pPr>
      <w:r>
        <w:rPr>
          <w:b/>
          <w:bCs/>
        </w:rPr>
        <w:t>II. </w:t>
      </w:r>
      <w:r w:rsidR="00EE50A4">
        <w:rPr>
          <w:b/>
          <w:bCs/>
        </w:rPr>
        <w:t>AUDITŲ MASTAS, REZULTATAI IR POVEIKIS</w:t>
      </w:r>
    </w:p>
    <w:p w:rsidR="00EE50A4" w:rsidRDefault="00EE50A4" w:rsidP="00281FA3">
      <w:pPr>
        <w:jc w:val="both"/>
        <w:rPr>
          <w:b/>
          <w:bCs/>
          <w:highlight w:val="lightGray"/>
        </w:rPr>
      </w:pPr>
    </w:p>
    <w:p w:rsidR="00EE50A4" w:rsidRDefault="007E37DB" w:rsidP="00281FA3">
      <w:pPr>
        <w:ind w:firstLine="851"/>
        <w:jc w:val="both"/>
      </w:pPr>
      <w:r>
        <w:t>T</w:t>
      </w:r>
      <w:r w:rsidR="00EE50A4">
        <w:t xml:space="preserve">arnyba, siekdama gauti pakankamą užtikrinimą, kad savivaldybės konsoliduotųjų biudžeto vykdymo ir finansinių ataskaitų rinkiniuose nėra reikšmingų iškraipymų, o savivaldybės lėšos ir turtas valdomi, naudojami ir disponuojama jais teisėtai, planuoja ir atlieka savivaldybės viešojo sektoriaus subjektų (toliau </w:t>
      </w:r>
      <w:r w:rsidR="00B90997">
        <w:t>–</w:t>
      </w:r>
      <w:r w:rsidR="00EE50A4">
        <w:t xml:space="preserve"> VSS) grupės finansinius (teisėtumo) auditus. </w:t>
      </w:r>
    </w:p>
    <w:p w:rsidR="00EE50A4" w:rsidRDefault="00EE50A4" w:rsidP="00281FA3">
      <w:pPr>
        <w:ind w:firstLine="851"/>
        <w:jc w:val="both"/>
      </w:pPr>
      <w:r>
        <w:t>Vadovaujantis Valstybinio audito reikalavimais bei Valstybės kontrolieriaus patvirtinta finansinio (teisėtumo) audito metodika, atliekant subjektų grupės audito planavimo procedūras, analizuojami visų VSS veiklos, taikomų informacinių ir apskaitos sistemų pasikeitimai, finansinių bei biudžeto vykdymo ataskaitų rodiklių pokyčiai, vertinami ankstesnių auditų metu nustatyti veiklos trūkumai ir t.</w:t>
      </w:r>
      <w:r w:rsidR="007E37DB">
        <w:t> </w:t>
      </w:r>
      <w:r>
        <w:t>t.</w:t>
      </w:r>
    </w:p>
    <w:p w:rsidR="00EE50A4" w:rsidRDefault="00EE50A4" w:rsidP="00281FA3">
      <w:pPr>
        <w:ind w:firstLine="851"/>
        <w:jc w:val="both"/>
      </w:pPr>
      <w:r>
        <w:t xml:space="preserve"> Naudojantis planavimo rezultatais ir vadovaujantis audito metodika, visi savivaldybės VSS bei visos finansinių ir biudžeto vykdymo ataskaitų, lėšų ir turto valdymo, naudojimo ir disponavimo jais teisėtumo sritys diferencijuojamos pagal kiekybinį ir</w:t>
      </w:r>
      <w:r w:rsidR="00B90997">
        <w:t xml:space="preserve"> (</w:t>
      </w:r>
      <w:r>
        <w:t>ar</w:t>
      </w:r>
      <w:r w:rsidR="00B90997">
        <w:t>)</w:t>
      </w:r>
      <w:r>
        <w:t xml:space="preserve"> kokybinį (pagal rizikas) reikšmingumą. Juo remiantis nustatom</w:t>
      </w:r>
      <w:r w:rsidR="007E37DB">
        <w:t>a</w:t>
      </w:r>
      <w:r>
        <w:t xml:space="preserve"> audito procedūrų apimt</w:t>
      </w:r>
      <w:r w:rsidR="007E37DB">
        <w:t>i</w:t>
      </w:r>
      <w:r>
        <w:t xml:space="preserve">s atitinkamame subjekte. </w:t>
      </w:r>
    </w:p>
    <w:p w:rsidR="00EE50A4" w:rsidRDefault="00EE50A4" w:rsidP="00281FA3">
      <w:pPr>
        <w:ind w:firstLine="851"/>
        <w:jc w:val="both"/>
      </w:pPr>
      <w:r>
        <w:t>Taigi, Tarnybos atliekami savivaldybės konsoliduotųjų ataskaitų rinkinių, lėšų ir turto valdymo, naudojimo ir disponavimo jais grupės auditai apima atitinkamų sričių vertinimą visuose savivaldybės VSS.</w:t>
      </w:r>
    </w:p>
    <w:p w:rsidR="00EE50A4" w:rsidRDefault="00EE50A4" w:rsidP="00281FA3">
      <w:pPr>
        <w:ind w:firstLine="851"/>
        <w:jc w:val="both"/>
      </w:pPr>
    </w:p>
    <w:p w:rsidR="007E37DB" w:rsidRDefault="00EE50A4" w:rsidP="00281FA3">
      <w:pPr>
        <w:ind w:firstLine="851"/>
        <w:jc w:val="both"/>
        <w:rPr>
          <w:b/>
        </w:rPr>
      </w:pPr>
      <w:r>
        <w:rPr>
          <w:b/>
        </w:rPr>
        <w:t>Savivaldybės 2014 metų konsoliduotųjų ataskaitų rinkinių, lėšų ir turto valdymo, naudojimo ir disponavimo jais grupės finansinis (teisėtumo) auditas</w:t>
      </w:r>
    </w:p>
    <w:p w:rsidR="007E37DB" w:rsidRDefault="007E37DB" w:rsidP="00281FA3">
      <w:pPr>
        <w:ind w:firstLine="851"/>
        <w:jc w:val="both"/>
        <w:rPr>
          <w:b/>
        </w:rPr>
      </w:pPr>
    </w:p>
    <w:p w:rsidR="00EE50A4" w:rsidRDefault="00EE50A4" w:rsidP="00281FA3">
      <w:pPr>
        <w:ind w:firstLine="851"/>
        <w:jc w:val="both"/>
        <w:rPr>
          <w:color w:val="000000"/>
        </w:rPr>
      </w:pPr>
      <w:r>
        <w:rPr>
          <w:color w:val="000000"/>
        </w:rPr>
        <w:t>Klaipėdos miesto savivaldybės biudžeto vykdymo ataskaitų rinkinį sudarė 123 biudžetinių įstaigų biudžeto vykdymo ataskaitos. Į Klaipėdos miesto savivaldybės konsoliduotųjų finansinių ataskaitų rinkinį įtraukta 134 savivaldybės kontroliuojamų VSS ataskaitos (123 biudžetinių įstaigų, 9 viešųjų įstaigų, priskiriamų prie VSS</w:t>
      </w:r>
      <w:r w:rsidR="007E37DB">
        <w:rPr>
          <w:color w:val="000000"/>
        </w:rPr>
        <w:t>,</w:t>
      </w:r>
      <w:r>
        <w:rPr>
          <w:color w:val="000000"/>
        </w:rPr>
        <w:t xml:space="preserve"> bei 2 išteklių fondų) ir finansinis turtas, kurį sudaro savivaldybei priklausantis kitų bendrovių ir įstaigų nuosavas kapitalas (5 viešųjų įstaigų, nepriskiriamų prie VSS, 2 savivaldybės įmonių, 8 kontroliuojamų akcinių bendrovių ir uždarųjų akcinių bendrovių, 4 aso</w:t>
      </w:r>
      <w:r w:rsidR="007E37DB">
        <w:rPr>
          <w:color w:val="000000"/>
        </w:rPr>
        <w:t>cijuotųjų subjektų, 2 bendrovių</w:t>
      </w:r>
      <w:r>
        <w:rPr>
          <w:color w:val="000000"/>
        </w:rPr>
        <w:t>, priskiriamų prie kitų subjektų).</w:t>
      </w:r>
    </w:p>
    <w:p w:rsidR="00EE50A4" w:rsidRDefault="00EE50A4" w:rsidP="00281FA3">
      <w:pPr>
        <w:ind w:firstLine="851"/>
        <w:jc w:val="both"/>
        <w:rPr>
          <w:color w:val="000000"/>
        </w:rPr>
      </w:pPr>
      <w:r>
        <w:t xml:space="preserve">Audito metu savivaldybės VSS (išskyrus </w:t>
      </w:r>
      <w:r w:rsidR="007E37DB">
        <w:t>T</w:t>
      </w:r>
      <w:r>
        <w:t>arnybą) buvo atliktos suplanuotos audito procedūros atitinkamose apskaitos bei lėšų ir turto valdymo, naudojimo ir dis</w:t>
      </w:r>
      <w:r w:rsidR="007E37DB">
        <w:t>ponavimo jais teisėtumo srityse</w:t>
      </w:r>
      <w:r>
        <w:rPr>
          <w:color w:val="000000"/>
        </w:rPr>
        <w:t xml:space="preserve">. </w:t>
      </w:r>
    </w:p>
    <w:p w:rsidR="00EE50A4" w:rsidRDefault="00EE50A4" w:rsidP="00281FA3">
      <w:pPr>
        <w:ind w:firstLine="851"/>
        <w:jc w:val="both"/>
        <w:rPr>
          <w:color w:val="000000"/>
        </w:rPr>
      </w:pPr>
      <w:r>
        <w:rPr>
          <w:color w:val="000000"/>
        </w:rPr>
        <w:t>Rezultatai parodė, kad savivaldybės VSS atsakingi darbuotojai nepakankamai gilinosi į viešojo sektoriaus apskaitos ir fina</w:t>
      </w:r>
      <w:r w:rsidR="00184D64">
        <w:rPr>
          <w:color w:val="000000"/>
        </w:rPr>
        <w:t>nsinės atskaitomybės standartų</w:t>
      </w:r>
      <w:r>
        <w:rPr>
          <w:color w:val="000000"/>
        </w:rPr>
        <w:t xml:space="preserve"> reikalavimus, ne visuomet vadovavosi </w:t>
      </w:r>
      <w:r w:rsidR="00DB511E">
        <w:rPr>
          <w:color w:val="000000"/>
        </w:rPr>
        <w:t>Lietuvos Respublikos b</w:t>
      </w:r>
      <w:r w:rsidR="007E37DB">
        <w:rPr>
          <w:color w:val="000000"/>
        </w:rPr>
        <w:t>uhalterinės apskaitos įstatymu.</w:t>
      </w:r>
      <w:r>
        <w:rPr>
          <w:color w:val="000000"/>
        </w:rPr>
        <w:t xml:space="preserve"> 2015 metais, kaip ir ankstesniais laikotarpiais, savivaldybės biudžetinėms įstaigoms sunkiai sekėsi perprasti viešuosius pirkimus reglamentuojančių teisės aktų nuostatas ir tinkamai vykdyti viešųjų pirkimų procedūras. </w:t>
      </w:r>
    </w:p>
    <w:p w:rsidR="00EE50A4" w:rsidRDefault="00EE50A4" w:rsidP="00281FA3">
      <w:pPr>
        <w:ind w:firstLine="851"/>
        <w:jc w:val="both"/>
      </w:pPr>
      <w:r>
        <w:rPr>
          <w:color w:val="000000"/>
        </w:rPr>
        <w:lastRenderedPageBreak/>
        <w:t>Apie a</w:t>
      </w:r>
      <w:r>
        <w:t>p</w:t>
      </w:r>
      <w:r w:rsidR="00DB511E">
        <w:t>skaitos klaidas ar neatitikimus</w:t>
      </w:r>
      <w:r>
        <w:t xml:space="preserve"> vieną ar kitą procedūrą re</w:t>
      </w:r>
      <w:r w:rsidR="00DB511E">
        <w:t>glamentuojančių teisės aktų</w:t>
      </w:r>
      <w:r>
        <w:t xml:space="preserve"> audituojami VSS ir </w:t>
      </w:r>
      <w:r w:rsidR="00DB511E">
        <w:t>S</w:t>
      </w:r>
      <w:r>
        <w:t xml:space="preserve">avivaldybės administracija supažindinami siunčiant raštus, o reikšmingi pastebėjimai pateikti Tarnybos parengtoje 2015 m. </w:t>
      </w:r>
      <w:r>
        <w:rPr>
          <w:color w:val="000000"/>
        </w:rPr>
        <w:t>liepos 10 d. audito ataskaitoje Nr. KAT16-(4.4.)-12 „Dėl Klaipėdos miesto savivaldybės 2014 metų konsoliduotųjų ataskaitų rinkinio, savivaldybės lėšų ir turto valdymo, naudojimo, disponavimo vertinimo“.</w:t>
      </w:r>
      <w:r>
        <w:t xml:space="preserve"> Informacija apie atliktų audito procedūrų rezultatus </w:t>
      </w:r>
      <w:r w:rsidR="00DB511E">
        <w:t>Lietuvos Respublikos v</w:t>
      </w:r>
      <w:r>
        <w:t xml:space="preserve">ietos savivaldos įstatymo ir Klaipėdos miesto savivaldybės tarybos reglamento nustatyta tvarka taip pat teikta </w:t>
      </w:r>
      <w:r w:rsidR="00DB511E">
        <w:t>S</w:t>
      </w:r>
      <w:r>
        <w:t xml:space="preserve">avivaldybės </w:t>
      </w:r>
      <w:r w:rsidR="00DB511E">
        <w:t xml:space="preserve">tarybos </w:t>
      </w:r>
      <w:r>
        <w:t>Kontrolės komitetui.</w:t>
      </w:r>
    </w:p>
    <w:p w:rsidR="00EE50A4" w:rsidRDefault="00EE50A4" w:rsidP="00281FA3">
      <w:pPr>
        <w:ind w:firstLine="851"/>
        <w:jc w:val="both"/>
      </w:pPr>
      <w:r>
        <w:t xml:space="preserve">Kiekvienais metais informuojame viešojo sektoriaus institucijas, jų vadovus apie dažniausiai pasikartojančias klaidas ir pažeidimus. Skatiname imtis prevencinių priemonių ir vengti nurodytų trūkumų savo veikloje. </w:t>
      </w:r>
    </w:p>
    <w:p w:rsidR="00EE50A4" w:rsidRDefault="00EE50A4" w:rsidP="00281FA3">
      <w:pPr>
        <w:ind w:firstLine="851"/>
        <w:jc w:val="both"/>
      </w:pPr>
      <w:r>
        <w:t>Kontrolės  komitetas taip pat analizuoja Tarnybos teiktas audito ataskaitas, skatina VSS operatyviai taisyti auditorių nurodytas klaidas ir įgyvendinti pateiktas rekomendacijas.</w:t>
      </w:r>
    </w:p>
    <w:p w:rsidR="00011959" w:rsidRDefault="00011959" w:rsidP="00281FA3">
      <w:pPr>
        <w:jc w:val="center"/>
        <w:rPr>
          <w:b/>
          <w:bCs/>
        </w:rPr>
      </w:pPr>
    </w:p>
    <w:p w:rsidR="00EE50A4" w:rsidRDefault="00EE50A4" w:rsidP="00134085">
      <w:pPr>
        <w:ind w:firstLine="851"/>
        <w:jc w:val="both"/>
        <w:rPr>
          <w:b/>
          <w:bCs/>
        </w:rPr>
      </w:pPr>
      <w:r>
        <w:rPr>
          <w:b/>
          <w:bCs/>
        </w:rPr>
        <w:t>Audito mastas 2015 metais</w:t>
      </w:r>
    </w:p>
    <w:p w:rsidR="00EE50A4" w:rsidRDefault="00EE50A4" w:rsidP="00281FA3">
      <w:pPr>
        <w:jc w:val="right"/>
        <w:rPr>
          <w:b/>
          <w:bCs/>
        </w:rPr>
      </w:pPr>
      <w:r>
        <w:rPr>
          <w:b/>
          <w:bCs/>
        </w:rPr>
        <w:t>1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E50A4" w:rsidRPr="00631BD4" w:rsidTr="00EE50A4">
        <w:tc>
          <w:tcPr>
            <w:tcW w:w="9854" w:type="dxa"/>
            <w:gridSpan w:val="2"/>
            <w:tcBorders>
              <w:top w:val="single" w:sz="4" w:space="0" w:color="auto"/>
              <w:left w:val="single" w:sz="4" w:space="0" w:color="auto"/>
              <w:bottom w:val="single" w:sz="4" w:space="0" w:color="auto"/>
              <w:right w:val="single" w:sz="4" w:space="0" w:color="auto"/>
            </w:tcBorders>
            <w:shd w:val="clear" w:color="auto" w:fill="FBD4B4"/>
            <w:hideMark/>
          </w:tcPr>
          <w:p w:rsidR="00EE50A4" w:rsidRPr="00631BD4" w:rsidRDefault="00EE50A4" w:rsidP="00281FA3">
            <w:pPr>
              <w:jc w:val="center"/>
              <w:rPr>
                <w:b/>
                <w:bCs/>
              </w:rPr>
            </w:pPr>
            <w:r w:rsidRPr="00631BD4">
              <w:rPr>
                <w:b/>
                <w:bCs/>
              </w:rPr>
              <w:t>Audituoti subjektai</w:t>
            </w:r>
          </w:p>
        </w:tc>
      </w:tr>
      <w:tr w:rsidR="00EE50A4" w:rsidRPr="00631BD4" w:rsidTr="00EE50A4">
        <w:tc>
          <w:tcPr>
            <w:tcW w:w="4927" w:type="dxa"/>
            <w:tcBorders>
              <w:top w:val="single" w:sz="4" w:space="0" w:color="auto"/>
              <w:left w:val="single" w:sz="4" w:space="0" w:color="auto"/>
              <w:bottom w:val="single" w:sz="4" w:space="0" w:color="auto"/>
              <w:right w:val="single" w:sz="4" w:space="0" w:color="auto"/>
            </w:tcBorders>
            <w:shd w:val="clear" w:color="auto" w:fill="FBD4B4"/>
            <w:hideMark/>
          </w:tcPr>
          <w:p w:rsidR="00EE50A4" w:rsidRPr="00631BD4" w:rsidRDefault="00EE50A4" w:rsidP="00281FA3">
            <w:pPr>
              <w:jc w:val="center"/>
              <w:rPr>
                <w:b/>
                <w:bCs/>
              </w:rPr>
            </w:pPr>
            <w:r w:rsidRPr="00631BD4">
              <w:rPr>
                <w:b/>
                <w:bCs/>
              </w:rPr>
              <w:t>2014 metais pradėti ir</w:t>
            </w:r>
          </w:p>
          <w:p w:rsidR="00EE50A4" w:rsidRPr="00631BD4" w:rsidRDefault="00EE50A4" w:rsidP="00281FA3">
            <w:pPr>
              <w:jc w:val="center"/>
              <w:rPr>
                <w:b/>
                <w:bCs/>
              </w:rPr>
            </w:pPr>
            <w:r w:rsidRPr="00631BD4">
              <w:rPr>
                <w:b/>
                <w:bCs/>
              </w:rPr>
              <w:t>2015 metais baigti auditai</w:t>
            </w:r>
          </w:p>
        </w:tc>
        <w:tc>
          <w:tcPr>
            <w:tcW w:w="4927" w:type="dxa"/>
            <w:tcBorders>
              <w:top w:val="single" w:sz="4" w:space="0" w:color="auto"/>
              <w:left w:val="single" w:sz="4" w:space="0" w:color="auto"/>
              <w:bottom w:val="single" w:sz="4" w:space="0" w:color="auto"/>
              <w:right w:val="single" w:sz="4" w:space="0" w:color="auto"/>
            </w:tcBorders>
            <w:shd w:val="clear" w:color="auto" w:fill="FBD4B4"/>
            <w:hideMark/>
          </w:tcPr>
          <w:p w:rsidR="00EE50A4" w:rsidRPr="00631BD4" w:rsidRDefault="00EE50A4" w:rsidP="00281FA3">
            <w:pPr>
              <w:jc w:val="center"/>
              <w:rPr>
                <w:b/>
                <w:bCs/>
              </w:rPr>
            </w:pPr>
            <w:r w:rsidRPr="00631BD4">
              <w:rPr>
                <w:b/>
                <w:bCs/>
              </w:rPr>
              <w:t>2015 metais pradėti ir</w:t>
            </w:r>
          </w:p>
          <w:p w:rsidR="00EE50A4" w:rsidRPr="00631BD4" w:rsidRDefault="00EE50A4" w:rsidP="00281FA3">
            <w:pPr>
              <w:jc w:val="center"/>
              <w:rPr>
                <w:b/>
                <w:bCs/>
              </w:rPr>
            </w:pPr>
            <w:r w:rsidRPr="00631BD4">
              <w:rPr>
                <w:b/>
                <w:bCs/>
              </w:rPr>
              <w:t>2016 metais baigiami auditai</w:t>
            </w:r>
          </w:p>
        </w:tc>
      </w:tr>
      <w:tr w:rsidR="00EE50A4" w:rsidRPr="00631BD4" w:rsidTr="00EE50A4">
        <w:tc>
          <w:tcPr>
            <w:tcW w:w="4927" w:type="dxa"/>
            <w:tcBorders>
              <w:top w:val="single" w:sz="4" w:space="0" w:color="auto"/>
              <w:left w:val="single" w:sz="4" w:space="0" w:color="auto"/>
              <w:bottom w:val="single" w:sz="4" w:space="0" w:color="auto"/>
              <w:right w:val="single" w:sz="4" w:space="0" w:color="auto"/>
            </w:tcBorders>
            <w:shd w:val="clear" w:color="auto" w:fill="FDE9D9"/>
            <w:hideMark/>
          </w:tcPr>
          <w:p w:rsidR="00EE50A4" w:rsidRPr="00631BD4" w:rsidRDefault="00EE50A4" w:rsidP="00281FA3">
            <w:pPr>
              <w:rPr>
                <w:bCs/>
              </w:rPr>
            </w:pPr>
            <w:r w:rsidRPr="00631BD4">
              <w:rPr>
                <w:bCs/>
              </w:rPr>
              <w:t>Savivaldybės 2014 metų konsoliduotų ataskaitų rinkinio, sudaryto iš finansinių ataskaitų rinkinio ir biudžeto vykdymo ataskaitų rinkinio, sudarytų iš 154 (duomenys preliminarūs) subjekto ataskaitų,</w:t>
            </w:r>
            <w:r w:rsidR="00B52B80" w:rsidRPr="00631BD4">
              <w:rPr>
                <w:bCs/>
              </w:rPr>
              <w:t xml:space="preserve"> finansinis (teisėtumo) auditas</w:t>
            </w:r>
          </w:p>
        </w:tc>
        <w:tc>
          <w:tcPr>
            <w:tcW w:w="4927" w:type="dxa"/>
            <w:tcBorders>
              <w:top w:val="single" w:sz="4" w:space="0" w:color="auto"/>
              <w:left w:val="single" w:sz="4" w:space="0" w:color="auto"/>
              <w:bottom w:val="single" w:sz="4" w:space="0" w:color="auto"/>
              <w:right w:val="single" w:sz="4" w:space="0" w:color="auto"/>
            </w:tcBorders>
            <w:shd w:val="clear" w:color="auto" w:fill="FDE9D9"/>
            <w:hideMark/>
          </w:tcPr>
          <w:p w:rsidR="00EE50A4" w:rsidRPr="00631BD4" w:rsidRDefault="00EE50A4" w:rsidP="00281FA3">
            <w:pPr>
              <w:rPr>
                <w:bCs/>
              </w:rPr>
            </w:pPr>
            <w:r w:rsidRPr="00631BD4">
              <w:rPr>
                <w:bCs/>
              </w:rPr>
              <w:t>Savivaldybės 2015 metų konsoliduotų ataskaitų rinkinio, sudaryto iš finansinių ataskaitų rinkinio ir biudžeto vykdymo ataskaitų rinkinio, sudarytų iš 154 (duomenys preliminarūs) subjekto ataskaitų,</w:t>
            </w:r>
            <w:r w:rsidR="00B52B80" w:rsidRPr="00631BD4">
              <w:rPr>
                <w:bCs/>
              </w:rPr>
              <w:t xml:space="preserve"> finansinis (teisėtumo) auditas</w:t>
            </w:r>
          </w:p>
        </w:tc>
      </w:tr>
      <w:tr w:rsidR="00EE50A4" w:rsidRPr="00631BD4" w:rsidTr="00EE50A4">
        <w:tc>
          <w:tcPr>
            <w:tcW w:w="4927" w:type="dxa"/>
            <w:tcBorders>
              <w:top w:val="single" w:sz="4" w:space="0" w:color="auto"/>
              <w:left w:val="single" w:sz="4" w:space="0" w:color="auto"/>
              <w:bottom w:val="single" w:sz="4" w:space="0" w:color="auto"/>
              <w:right w:val="single" w:sz="4" w:space="0" w:color="auto"/>
            </w:tcBorders>
            <w:shd w:val="clear" w:color="auto" w:fill="FDE9D9"/>
            <w:hideMark/>
          </w:tcPr>
          <w:p w:rsidR="00EE50A4" w:rsidRPr="00631BD4" w:rsidRDefault="00EE50A4" w:rsidP="00281FA3">
            <w:pPr>
              <w:rPr>
                <w:bCs/>
                <w:i/>
              </w:rPr>
            </w:pPr>
            <w:r w:rsidRPr="00631BD4">
              <w:rPr>
                <w:bCs/>
                <w:i/>
              </w:rPr>
              <w:t>Audituoti subjektai</w:t>
            </w:r>
          </w:p>
          <w:p w:rsidR="00EE50A4" w:rsidRPr="00631BD4" w:rsidRDefault="00EE50A4" w:rsidP="00281FA3">
            <w:pPr>
              <w:rPr>
                <w:bCs/>
              </w:rPr>
            </w:pPr>
            <w:r w:rsidRPr="00631BD4">
              <w:rPr>
                <w:bCs/>
              </w:rPr>
              <w:t>Savivaldybės administracija;</w:t>
            </w:r>
          </w:p>
          <w:p w:rsidR="00EE50A4" w:rsidRPr="00631BD4" w:rsidRDefault="00EE50A4" w:rsidP="00281FA3">
            <w:pPr>
              <w:rPr>
                <w:bCs/>
              </w:rPr>
            </w:pPr>
            <w:r w:rsidRPr="00631BD4">
              <w:rPr>
                <w:bCs/>
              </w:rPr>
              <w:t>Klaipėdos lopšelis-darželis „Bangelė“;</w:t>
            </w:r>
          </w:p>
          <w:p w:rsidR="00EE50A4" w:rsidRPr="00631BD4" w:rsidRDefault="00EE50A4" w:rsidP="00281FA3">
            <w:pPr>
              <w:rPr>
                <w:bCs/>
              </w:rPr>
            </w:pPr>
            <w:r w:rsidRPr="00631BD4">
              <w:rPr>
                <w:bCs/>
              </w:rPr>
              <w:t>Klaipėdos lopšelis-darželis „Berželis“;</w:t>
            </w:r>
          </w:p>
          <w:p w:rsidR="00EE50A4" w:rsidRPr="00631BD4" w:rsidRDefault="00EE50A4" w:rsidP="00281FA3">
            <w:pPr>
              <w:rPr>
                <w:bCs/>
              </w:rPr>
            </w:pPr>
            <w:r w:rsidRPr="00631BD4">
              <w:rPr>
                <w:bCs/>
              </w:rPr>
              <w:t>Klaipėdos lopšelis-darželis „Čiauškutė“;</w:t>
            </w:r>
          </w:p>
          <w:p w:rsidR="00EE50A4" w:rsidRPr="00631BD4" w:rsidRDefault="00EE50A4" w:rsidP="00281FA3">
            <w:pPr>
              <w:rPr>
                <w:bCs/>
              </w:rPr>
            </w:pPr>
            <w:r w:rsidRPr="00631BD4">
              <w:rPr>
                <w:bCs/>
              </w:rPr>
              <w:t>Klaipėdos lopšelis-darželis „Eglutė“</w:t>
            </w:r>
            <w:r w:rsidR="00B52B80" w:rsidRPr="00631BD4">
              <w:rPr>
                <w:bCs/>
              </w:rPr>
              <w:t>;</w:t>
            </w:r>
          </w:p>
          <w:p w:rsidR="00EE50A4" w:rsidRPr="00631BD4" w:rsidRDefault="00EE50A4" w:rsidP="00281FA3">
            <w:pPr>
              <w:rPr>
                <w:bCs/>
              </w:rPr>
            </w:pPr>
            <w:r w:rsidRPr="00631BD4">
              <w:rPr>
                <w:bCs/>
              </w:rPr>
              <w:t>Klaipėdos Prano Mašioto progimnazija</w:t>
            </w:r>
            <w:r w:rsidR="00B52B80" w:rsidRPr="00631BD4">
              <w:rPr>
                <w:bCs/>
              </w:rPr>
              <w:t>;</w:t>
            </w:r>
          </w:p>
          <w:p w:rsidR="00EE50A4" w:rsidRPr="00631BD4" w:rsidRDefault="00B52B80" w:rsidP="00281FA3">
            <w:pPr>
              <w:rPr>
                <w:bCs/>
              </w:rPr>
            </w:pPr>
            <w:r w:rsidRPr="00631BD4">
              <w:rPr>
                <w:bCs/>
              </w:rPr>
              <w:t xml:space="preserve">Klaipėdos Juozo </w:t>
            </w:r>
            <w:r w:rsidR="00EE50A4" w:rsidRPr="00631BD4">
              <w:rPr>
                <w:bCs/>
              </w:rPr>
              <w:t>Karoso muzikos mokykla</w:t>
            </w:r>
            <w:r w:rsidRPr="00631BD4">
              <w:rPr>
                <w:bCs/>
              </w:rPr>
              <w:t>;</w:t>
            </w:r>
          </w:p>
          <w:p w:rsidR="00EE50A4" w:rsidRPr="00631BD4" w:rsidRDefault="00EE50A4" w:rsidP="00281FA3">
            <w:pPr>
              <w:rPr>
                <w:bCs/>
              </w:rPr>
            </w:pPr>
            <w:r w:rsidRPr="00631BD4">
              <w:rPr>
                <w:bCs/>
              </w:rPr>
              <w:t xml:space="preserve">Klaipėdos </w:t>
            </w:r>
            <w:r w:rsidR="00B52B80" w:rsidRPr="00631BD4">
              <w:rPr>
                <w:bCs/>
              </w:rPr>
              <w:t xml:space="preserve">„Šaltinėlio“ </w:t>
            </w:r>
            <w:r w:rsidRPr="00631BD4">
              <w:rPr>
                <w:bCs/>
              </w:rPr>
              <w:t>mokykla-darželis</w:t>
            </w:r>
            <w:r w:rsidR="00B52B80" w:rsidRPr="00631BD4">
              <w:rPr>
                <w:bCs/>
              </w:rPr>
              <w:t>;</w:t>
            </w:r>
            <w:r w:rsidRPr="00631BD4">
              <w:rPr>
                <w:bCs/>
              </w:rPr>
              <w:t xml:space="preserve"> </w:t>
            </w:r>
          </w:p>
          <w:p w:rsidR="00EE50A4" w:rsidRPr="00631BD4" w:rsidRDefault="00EE50A4" w:rsidP="00281FA3">
            <w:pPr>
              <w:rPr>
                <w:bCs/>
              </w:rPr>
            </w:pPr>
            <w:r w:rsidRPr="00631BD4">
              <w:rPr>
                <w:bCs/>
              </w:rPr>
              <w:t>Klaipėdos „Žaliakalnio“ gimnazija</w:t>
            </w:r>
            <w:r w:rsidR="00B52B80" w:rsidRPr="00631BD4">
              <w:rPr>
                <w:bCs/>
              </w:rPr>
              <w:t>;</w:t>
            </w:r>
          </w:p>
          <w:p w:rsidR="00EE50A4" w:rsidRPr="00631BD4" w:rsidRDefault="00EE50A4" w:rsidP="00281FA3">
            <w:pPr>
              <w:rPr>
                <w:bCs/>
              </w:rPr>
            </w:pPr>
            <w:r w:rsidRPr="00631BD4">
              <w:rPr>
                <w:bCs/>
              </w:rPr>
              <w:t>Klaipėdos „Pajūrio“ pagrindinė mokykla;</w:t>
            </w:r>
          </w:p>
          <w:p w:rsidR="00EE50A4" w:rsidRPr="00631BD4" w:rsidRDefault="00EE50A4" w:rsidP="00281FA3">
            <w:pPr>
              <w:rPr>
                <w:bCs/>
              </w:rPr>
            </w:pPr>
            <w:r w:rsidRPr="00631BD4">
              <w:rPr>
                <w:bCs/>
              </w:rPr>
              <w:t>Klaipėdos „Smeltės“ progimnazija;</w:t>
            </w:r>
          </w:p>
          <w:p w:rsidR="00EE50A4" w:rsidRPr="00631BD4" w:rsidRDefault="00EE50A4" w:rsidP="00281FA3">
            <w:pPr>
              <w:rPr>
                <w:bCs/>
              </w:rPr>
            </w:pPr>
            <w:r w:rsidRPr="00631BD4">
              <w:rPr>
                <w:bCs/>
              </w:rPr>
              <w:t>Klaipėdos pedagoginė psichologinė tarnyba</w:t>
            </w:r>
          </w:p>
        </w:tc>
        <w:tc>
          <w:tcPr>
            <w:tcW w:w="4927" w:type="dxa"/>
            <w:tcBorders>
              <w:top w:val="single" w:sz="4" w:space="0" w:color="auto"/>
              <w:left w:val="single" w:sz="4" w:space="0" w:color="auto"/>
              <w:bottom w:val="single" w:sz="4" w:space="0" w:color="auto"/>
              <w:right w:val="single" w:sz="4" w:space="0" w:color="auto"/>
            </w:tcBorders>
            <w:shd w:val="clear" w:color="auto" w:fill="FDE9D9"/>
            <w:hideMark/>
          </w:tcPr>
          <w:p w:rsidR="00EE50A4" w:rsidRPr="00631BD4" w:rsidRDefault="00EE50A4" w:rsidP="00281FA3">
            <w:pPr>
              <w:ind w:firstLine="851"/>
              <w:rPr>
                <w:bCs/>
                <w:i/>
              </w:rPr>
            </w:pPr>
            <w:r w:rsidRPr="00631BD4">
              <w:rPr>
                <w:bCs/>
                <w:i/>
              </w:rPr>
              <w:t>Audituojami subjektai</w:t>
            </w:r>
          </w:p>
          <w:p w:rsidR="00EE50A4" w:rsidRPr="00631BD4" w:rsidRDefault="00EE50A4" w:rsidP="00281FA3">
            <w:pPr>
              <w:rPr>
                <w:bCs/>
              </w:rPr>
            </w:pPr>
            <w:r w:rsidRPr="00631BD4">
              <w:rPr>
                <w:bCs/>
              </w:rPr>
              <w:t>Savivaldybės administracija</w:t>
            </w:r>
            <w:r w:rsidR="00D20D79">
              <w:rPr>
                <w:bCs/>
              </w:rPr>
              <w:t>;</w:t>
            </w:r>
          </w:p>
          <w:p w:rsidR="00EE50A4" w:rsidRPr="00631BD4" w:rsidRDefault="00B52B80" w:rsidP="00281FA3">
            <w:pPr>
              <w:rPr>
                <w:bCs/>
              </w:rPr>
            </w:pPr>
            <w:r w:rsidRPr="00631BD4">
              <w:rPr>
                <w:bCs/>
              </w:rPr>
              <w:t>Klaipėdos „Pakalnutės“</w:t>
            </w:r>
            <w:r w:rsidR="00EE50A4" w:rsidRPr="00631BD4">
              <w:rPr>
                <w:bCs/>
              </w:rPr>
              <w:t xml:space="preserve"> mokykla darželis</w:t>
            </w:r>
            <w:r w:rsidR="00D20D79">
              <w:rPr>
                <w:bCs/>
              </w:rPr>
              <w:t>;</w:t>
            </w:r>
          </w:p>
          <w:p w:rsidR="00EE50A4" w:rsidRPr="00631BD4" w:rsidRDefault="00EE50A4" w:rsidP="00281FA3">
            <w:pPr>
              <w:rPr>
                <w:bCs/>
              </w:rPr>
            </w:pPr>
            <w:r w:rsidRPr="00631BD4">
              <w:rPr>
                <w:bCs/>
              </w:rPr>
              <w:t>Klaipėdos daržel</w:t>
            </w:r>
            <w:r w:rsidR="00B52B80" w:rsidRPr="00631BD4">
              <w:rPr>
                <w:bCs/>
              </w:rPr>
              <w:t>is „Gintarėlis“</w:t>
            </w:r>
            <w:r w:rsidR="00D20D79">
              <w:rPr>
                <w:bCs/>
              </w:rPr>
              <w:t>;</w:t>
            </w:r>
          </w:p>
          <w:p w:rsidR="00EE50A4" w:rsidRPr="00631BD4" w:rsidRDefault="00EE50A4" w:rsidP="00281FA3">
            <w:pPr>
              <w:rPr>
                <w:bCs/>
              </w:rPr>
            </w:pPr>
            <w:r w:rsidRPr="00631BD4">
              <w:rPr>
                <w:bCs/>
              </w:rPr>
              <w:t>Klaipėdos lopšelis</w:t>
            </w:r>
            <w:r w:rsidR="00011959" w:rsidRPr="00631BD4">
              <w:rPr>
                <w:bCs/>
              </w:rPr>
              <w:t>-</w:t>
            </w:r>
            <w:r w:rsidRPr="00631BD4">
              <w:rPr>
                <w:bCs/>
              </w:rPr>
              <w:t>darželis „Ąžuoliukas“</w:t>
            </w:r>
            <w:r w:rsidR="00D20D79">
              <w:rPr>
                <w:bCs/>
              </w:rPr>
              <w:t>;</w:t>
            </w:r>
          </w:p>
          <w:p w:rsidR="00EE50A4" w:rsidRPr="00631BD4" w:rsidRDefault="00011959" w:rsidP="00281FA3">
            <w:pPr>
              <w:rPr>
                <w:bCs/>
              </w:rPr>
            </w:pPr>
            <w:r w:rsidRPr="00631BD4">
              <w:rPr>
                <w:bCs/>
              </w:rPr>
              <w:t>Klaipėdos lopšelis-</w:t>
            </w:r>
            <w:r w:rsidR="00EE50A4" w:rsidRPr="00631BD4">
              <w:rPr>
                <w:bCs/>
              </w:rPr>
              <w:t>darželis „Boružėlė“</w:t>
            </w:r>
            <w:r w:rsidR="00D20D79">
              <w:rPr>
                <w:bCs/>
              </w:rPr>
              <w:t>;</w:t>
            </w:r>
          </w:p>
          <w:p w:rsidR="00EE50A4" w:rsidRPr="00631BD4" w:rsidRDefault="00011959" w:rsidP="00281FA3">
            <w:pPr>
              <w:rPr>
                <w:bCs/>
              </w:rPr>
            </w:pPr>
            <w:r w:rsidRPr="00631BD4">
              <w:rPr>
                <w:bCs/>
              </w:rPr>
              <w:t>Klaipėdos lopšelis-</w:t>
            </w:r>
            <w:r w:rsidR="00EE50A4" w:rsidRPr="00631BD4">
              <w:rPr>
                <w:bCs/>
              </w:rPr>
              <w:t>darželis „Linelis“</w:t>
            </w:r>
            <w:r w:rsidR="00D20D79">
              <w:rPr>
                <w:bCs/>
              </w:rPr>
              <w:t>;</w:t>
            </w:r>
          </w:p>
          <w:p w:rsidR="00EE50A4" w:rsidRPr="00631BD4" w:rsidRDefault="00011959" w:rsidP="00281FA3">
            <w:pPr>
              <w:rPr>
                <w:bCs/>
              </w:rPr>
            </w:pPr>
            <w:r w:rsidRPr="00631BD4">
              <w:rPr>
                <w:bCs/>
              </w:rPr>
              <w:t>Klaipėdos lopšelis-</w:t>
            </w:r>
            <w:r w:rsidR="00EE50A4" w:rsidRPr="00631BD4">
              <w:rPr>
                <w:bCs/>
              </w:rPr>
              <w:t>darželis „Obelėlė“</w:t>
            </w:r>
            <w:r w:rsidR="00D20D79">
              <w:rPr>
                <w:bCs/>
              </w:rPr>
              <w:t>;</w:t>
            </w:r>
          </w:p>
          <w:p w:rsidR="00EE50A4" w:rsidRPr="00631BD4" w:rsidRDefault="00011959" w:rsidP="00281FA3">
            <w:pPr>
              <w:rPr>
                <w:bCs/>
              </w:rPr>
            </w:pPr>
            <w:r w:rsidRPr="00631BD4">
              <w:rPr>
                <w:bCs/>
              </w:rPr>
              <w:t>Klaipėdos lopšelis-</w:t>
            </w:r>
            <w:r w:rsidR="00EE50A4" w:rsidRPr="00631BD4">
              <w:rPr>
                <w:bCs/>
              </w:rPr>
              <w:t>darželis „Pagrandukas“</w:t>
            </w:r>
            <w:r w:rsidR="00D20D79">
              <w:rPr>
                <w:bCs/>
              </w:rPr>
              <w:t>;</w:t>
            </w:r>
          </w:p>
          <w:p w:rsidR="00EE50A4" w:rsidRPr="00631BD4" w:rsidRDefault="00011959" w:rsidP="00281FA3">
            <w:pPr>
              <w:rPr>
                <w:bCs/>
              </w:rPr>
            </w:pPr>
            <w:r w:rsidRPr="00631BD4">
              <w:rPr>
                <w:bCs/>
              </w:rPr>
              <w:t>Klaipėdos lopšelis-</w:t>
            </w:r>
            <w:r w:rsidR="00EE50A4" w:rsidRPr="00631BD4">
              <w:rPr>
                <w:bCs/>
              </w:rPr>
              <w:t>darželis „Puriena“</w:t>
            </w:r>
            <w:r w:rsidR="00D20D79">
              <w:rPr>
                <w:bCs/>
              </w:rPr>
              <w:t>;</w:t>
            </w:r>
          </w:p>
          <w:p w:rsidR="00EE50A4" w:rsidRPr="00631BD4" w:rsidRDefault="00011959" w:rsidP="00281FA3">
            <w:pPr>
              <w:rPr>
                <w:bCs/>
              </w:rPr>
            </w:pPr>
            <w:r w:rsidRPr="00631BD4">
              <w:rPr>
                <w:bCs/>
              </w:rPr>
              <w:t>Klaipėdos lopšelis-</w:t>
            </w:r>
            <w:r w:rsidR="00EE50A4" w:rsidRPr="00631BD4">
              <w:rPr>
                <w:bCs/>
              </w:rPr>
              <w:t>darželis „Putinėlis“</w:t>
            </w:r>
            <w:r w:rsidR="00D20D79">
              <w:rPr>
                <w:bCs/>
              </w:rPr>
              <w:t>;</w:t>
            </w:r>
          </w:p>
          <w:p w:rsidR="00EE50A4" w:rsidRPr="00631BD4" w:rsidRDefault="00011959" w:rsidP="00281FA3">
            <w:pPr>
              <w:rPr>
                <w:bCs/>
              </w:rPr>
            </w:pPr>
            <w:r w:rsidRPr="00631BD4">
              <w:rPr>
                <w:bCs/>
              </w:rPr>
              <w:t>Klaipėdos lopšelis-</w:t>
            </w:r>
            <w:r w:rsidR="00EE50A4" w:rsidRPr="00631BD4">
              <w:rPr>
                <w:bCs/>
              </w:rPr>
              <w:t>darželis „Rūta“</w:t>
            </w:r>
            <w:r w:rsidR="00D20D79">
              <w:rPr>
                <w:bCs/>
              </w:rPr>
              <w:t>;</w:t>
            </w:r>
          </w:p>
          <w:p w:rsidR="00EE50A4" w:rsidRPr="00631BD4" w:rsidRDefault="00011959" w:rsidP="00281FA3">
            <w:pPr>
              <w:rPr>
                <w:bCs/>
              </w:rPr>
            </w:pPr>
            <w:r w:rsidRPr="00631BD4">
              <w:rPr>
                <w:bCs/>
              </w:rPr>
              <w:t>Klaipėdos lopšelis-</w:t>
            </w:r>
            <w:r w:rsidR="00EE50A4" w:rsidRPr="00631BD4">
              <w:rPr>
                <w:bCs/>
              </w:rPr>
              <w:t>darželis „</w:t>
            </w:r>
            <w:proofErr w:type="spellStart"/>
            <w:r w:rsidR="00EE50A4" w:rsidRPr="00631BD4">
              <w:rPr>
                <w:bCs/>
              </w:rPr>
              <w:t>Svirpliukas</w:t>
            </w:r>
            <w:proofErr w:type="spellEnd"/>
            <w:r w:rsidR="00EE50A4" w:rsidRPr="00631BD4">
              <w:rPr>
                <w:bCs/>
              </w:rPr>
              <w:t>“</w:t>
            </w:r>
            <w:r w:rsidR="00D20D79">
              <w:rPr>
                <w:bCs/>
              </w:rPr>
              <w:t>;</w:t>
            </w:r>
          </w:p>
          <w:p w:rsidR="00EE50A4" w:rsidRPr="00631BD4" w:rsidRDefault="00011959" w:rsidP="00281FA3">
            <w:pPr>
              <w:rPr>
                <w:bCs/>
              </w:rPr>
            </w:pPr>
            <w:r w:rsidRPr="00631BD4">
              <w:rPr>
                <w:bCs/>
              </w:rPr>
              <w:t>Klaipėdos lopšelis-</w:t>
            </w:r>
            <w:r w:rsidR="00EE50A4" w:rsidRPr="00631BD4">
              <w:rPr>
                <w:bCs/>
              </w:rPr>
              <w:t>darželis „</w:t>
            </w:r>
            <w:proofErr w:type="spellStart"/>
            <w:r w:rsidR="00EE50A4" w:rsidRPr="00631BD4">
              <w:rPr>
                <w:bCs/>
              </w:rPr>
              <w:t>Šermukšnėlė</w:t>
            </w:r>
            <w:proofErr w:type="spellEnd"/>
            <w:r w:rsidR="00EE50A4" w:rsidRPr="00631BD4">
              <w:rPr>
                <w:bCs/>
              </w:rPr>
              <w:t>“</w:t>
            </w:r>
            <w:r w:rsidR="00D20D79">
              <w:rPr>
                <w:bCs/>
              </w:rPr>
              <w:t>;</w:t>
            </w:r>
          </w:p>
          <w:p w:rsidR="00EE50A4" w:rsidRPr="00631BD4" w:rsidRDefault="00011959" w:rsidP="00281FA3">
            <w:pPr>
              <w:rPr>
                <w:bCs/>
              </w:rPr>
            </w:pPr>
            <w:r w:rsidRPr="00631BD4">
              <w:rPr>
                <w:bCs/>
              </w:rPr>
              <w:t>Klaipėdos lopšelis-</w:t>
            </w:r>
            <w:r w:rsidR="00EE50A4" w:rsidRPr="00631BD4">
              <w:rPr>
                <w:bCs/>
              </w:rPr>
              <w:t>darželis „Vyturėlis“</w:t>
            </w:r>
            <w:r w:rsidR="00D20D79">
              <w:rPr>
                <w:bCs/>
              </w:rPr>
              <w:t>;</w:t>
            </w:r>
            <w:r w:rsidR="00EE50A4" w:rsidRPr="00631BD4">
              <w:t xml:space="preserve"> </w:t>
            </w:r>
            <w:r w:rsidR="00EE50A4" w:rsidRPr="00631BD4">
              <w:rPr>
                <w:bCs/>
              </w:rPr>
              <w:t>Klaipėdos „Gabijos“ progimnazija</w:t>
            </w:r>
            <w:r w:rsidR="00D20D79">
              <w:rPr>
                <w:bCs/>
              </w:rPr>
              <w:t>;</w:t>
            </w:r>
          </w:p>
          <w:p w:rsidR="00EE50A4" w:rsidRPr="00631BD4" w:rsidRDefault="00EE50A4" w:rsidP="00281FA3">
            <w:pPr>
              <w:rPr>
                <w:bCs/>
              </w:rPr>
            </w:pPr>
            <w:r w:rsidRPr="00631BD4">
              <w:rPr>
                <w:bCs/>
              </w:rPr>
              <w:t>Klaipėdos Ievos Simonaitytės pagrindinė mokykla</w:t>
            </w:r>
            <w:r w:rsidR="00D20D79">
              <w:rPr>
                <w:bCs/>
              </w:rPr>
              <w:t>;</w:t>
            </w:r>
          </w:p>
          <w:p w:rsidR="00EE50A4" w:rsidRPr="00631BD4" w:rsidRDefault="00EE50A4" w:rsidP="00281FA3">
            <w:pPr>
              <w:rPr>
                <w:bCs/>
              </w:rPr>
            </w:pPr>
            <w:r w:rsidRPr="00631BD4">
              <w:rPr>
                <w:bCs/>
              </w:rPr>
              <w:t>Klaipėdos Tauralaukio progimnazija</w:t>
            </w:r>
            <w:r w:rsidR="00D20D79">
              <w:rPr>
                <w:bCs/>
              </w:rPr>
              <w:t>;</w:t>
            </w:r>
          </w:p>
          <w:p w:rsidR="00EE50A4" w:rsidRPr="00631BD4" w:rsidRDefault="00EE50A4" w:rsidP="00281FA3">
            <w:pPr>
              <w:rPr>
                <w:bCs/>
              </w:rPr>
            </w:pPr>
            <w:r w:rsidRPr="00631BD4">
              <w:rPr>
                <w:bCs/>
              </w:rPr>
              <w:t>Klaipėdos moksleivių saviraiškos centras</w:t>
            </w:r>
            <w:r w:rsidR="00D20D79">
              <w:rPr>
                <w:bCs/>
              </w:rPr>
              <w:t>;</w:t>
            </w:r>
          </w:p>
          <w:p w:rsidR="00EE50A4" w:rsidRPr="00631BD4" w:rsidRDefault="00EE50A4" w:rsidP="00281FA3">
            <w:pPr>
              <w:rPr>
                <w:bCs/>
              </w:rPr>
            </w:pPr>
            <w:r w:rsidRPr="00631BD4">
              <w:rPr>
                <w:bCs/>
              </w:rPr>
              <w:t>Klaipėdos regos ugdymo centras</w:t>
            </w:r>
            <w:r w:rsidR="00D20D79">
              <w:rPr>
                <w:bCs/>
              </w:rPr>
              <w:t>;</w:t>
            </w:r>
          </w:p>
          <w:p w:rsidR="00EE50A4" w:rsidRPr="00631BD4" w:rsidRDefault="00EE50A4" w:rsidP="00281FA3">
            <w:pPr>
              <w:rPr>
                <w:bCs/>
              </w:rPr>
            </w:pPr>
            <w:r w:rsidRPr="00631BD4">
              <w:rPr>
                <w:bCs/>
              </w:rPr>
              <w:t>Klaipėdos miesto savivaldybės etnokultūros centras</w:t>
            </w:r>
            <w:r w:rsidR="00D20D79">
              <w:rPr>
                <w:bCs/>
              </w:rPr>
              <w:t>;</w:t>
            </w:r>
          </w:p>
          <w:p w:rsidR="00EE50A4" w:rsidRPr="00631BD4" w:rsidRDefault="00EE50A4" w:rsidP="00281FA3">
            <w:pPr>
              <w:rPr>
                <w:bCs/>
              </w:rPr>
            </w:pPr>
            <w:r w:rsidRPr="00631BD4">
              <w:rPr>
                <w:bCs/>
              </w:rPr>
              <w:t>Klaipėdos miesto savivaldybės tautinių kultūrų centras</w:t>
            </w:r>
            <w:r w:rsidR="00D20D79">
              <w:rPr>
                <w:bCs/>
              </w:rPr>
              <w:t>;</w:t>
            </w:r>
          </w:p>
          <w:p w:rsidR="00EE50A4" w:rsidRPr="00631BD4" w:rsidRDefault="00011959" w:rsidP="00281FA3">
            <w:pPr>
              <w:rPr>
                <w:bCs/>
              </w:rPr>
            </w:pPr>
            <w:r w:rsidRPr="00631BD4">
              <w:rPr>
                <w:bCs/>
              </w:rPr>
              <w:t>„</w:t>
            </w:r>
            <w:r w:rsidR="00EE50A4" w:rsidRPr="00631BD4">
              <w:rPr>
                <w:bCs/>
              </w:rPr>
              <w:t>Klaipėdos paplūdimiai</w:t>
            </w:r>
            <w:r w:rsidRPr="00631BD4">
              <w:rPr>
                <w:bCs/>
              </w:rPr>
              <w:t>“</w:t>
            </w:r>
            <w:r w:rsidR="00EE50A4" w:rsidRPr="00631BD4">
              <w:rPr>
                <w:bCs/>
              </w:rPr>
              <w:t xml:space="preserve"> (Klaipėdos miesto skęstančiųjų gelbėjimo tarnyba)</w:t>
            </w:r>
            <w:r w:rsidR="00D20D79">
              <w:rPr>
                <w:bCs/>
              </w:rPr>
              <w:t>;</w:t>
            </w:r>
          </w:p>
          <w:p w:rsidR="00EE50A4" w:rsidRPr="00631BD4" w:rsidRDefault="00EE50A4" w:rsidP="00281FA3">
            <w:pPr>
              <w:rPr>
                <w:bCs/>
              </w:rPr>
            </w:pPr>
            <w:r w:rsidRPr="00631BD4">
              <w:rPr>
                <w:bCs/>
              </w:rPr>
              <w:t>Klaipėdos sutriku</w:t>
            </w:r>
            <w:r w:rsidR="00D20D79">
              <w:rPr>
                <w:bCs/>
              </w:rPr>
              <w:t>sio vystymosi kūdikių namai;</w:t>
            </w:r>
          </w:p>
          <w:p w:rsidR="00EE50A4" w:rsidRPr="00631BD4" w:rsidRDefault="00EE50A4" w:rsidP="00281FA3">
            <w:pPr>
              <w:rPr>
                <w:bCs/>
              </w:rPr>
            </w:pPr>
            <w:r w:rsidRPr="00631BD4">
              <w:rPr>
                <w:bCs/>
              </w:rPr>
              <w:lastRenderedPageBreak/>
              <w:t>Klaipėdos miesto visuomenės sveikatos biuras</w:t>
            </w:r>
            <w:r w:rsidR="00D20D79">
              <w:rPr>
                <w:bCs/>
              </w:rPr>
              <w:t>;</w:t>
            </w:r>
            <w:r w:rsidRPr="00631BD4">
              <w:rPr>
                <w:bCs/>
              </w:rPr>
              <w:t xml:space="preserve">    </w:t>
            </w:r>
          </w:p>
          <w:p w:rsidR="00EE50A4" w:rsidRPr="00631BD4" w:rsidRDefault="00011959" w:rsidP="00281FA3">
            <w:pPr>
              <w:rPr>
                <w:bCs/>
              </w:rPr>
            </w:pPr>
            <w:r w:rsidRPr="00631BD4">
              <w:rPr>
                <w:bCs/>
              </w:rPr>
              <w:t>Klaipėdos lopšelis-</w:t>
            </w:r>
            <w:r w:rsidR="00EE50A4" w:rsidRPr="00631BD4">
              <w:rPr>
                <w:bCs/>
              </w:rPr>
              <w:t>darželis „</w:t>
            </w:r>
            <w:proofErr w:type="spellStart"/>
            <w:r w:rsidR="00EE50A4" w:rsidRPr="00631BD4">
              <w:rPr>
                <w:bCs/>
              </w:rPr>
              <w:t>Želmenėlis</w:t>
            </w:r>
            <w:proofErr w:type="spellEnd"/>
            <w:r w:rsidR="00EE50A4" w:rsidRPr="00631BD4">
              <w:rPr>
                <w:bCs/>
              </w:rPr>
              <w:t>“</w:t>
            </w:r>
            <w:r w:rsidR="00D20D79">
              <w:rPr>
                <w:bCs/>
              </w:rPr>
              <w:t>;</w:t>
            </w:r>
          </w:p>
          <w:p w:rsidR="00EE50A4" w:rsidRPr="00631BD4" w:rsidRDefault="00011959" w:rsidP="00281FA3">
            <w:pPr>
              <w:rPr>
                <w:bCs/>
              </w:rPr>
            </w:pPr>
            <w:r w:rsidRPr="00631BD4">
              <w:rPr>
                <w:bCs/>
              </w:rPr>
              <w:t>Klaipėdos lopšelis-</w:t>
            </w:r>
            <w:r w:rsidR="00EE50A4" w:rsidRPr="00631BD4">
              <w:rPr>
                <w:bCs/>
              </w:rPr>
              <w:t>darželis „Žiburėlis“</w:t>
            </w:r>
            <w:r w:rsidR="00D20D79">
              <w:rPr>
                <w:bCs/>
              </w:rPr>
              <w:t>;</w:t>
            </w:r>
          </w:p>
          <w:p w:rsidR="00EE50A4" w:rsidRPr="00631BD4" w:rsidRDefault="00011959" w:rsidP="00281FA3">
            <w:pPr>
              <w:rPr>
                <w:bCs/>
              </w:rPr>
            </w:pPr>
            <w:r w:rsidRPr="00631BD4">
              <w:rPr>
                <w:bCs/>
              </w:rPr>
              <w:t>Klaipėdos lopšelis-</w:t>
            </w:r>
            <w:r w:rsidR="00EE50A4" w:rsidRPr="00631BD4">
              <w:rPr>
                <w:bCs/>
              </w:rPr>
              <w:t>darželis „Žilvitis“</w:t>
            </w:r>
          </w:p>
        </w:tc>
      </w:tr>
      <w:tr w:rsidR="00EE50A4" w:rsidRPr="00631BD4" w:rsidTr="00EE50A4">
        <w:tc>
          <w:tcPr>
            <w:tcW w:w="4927" w:type="dxa"/>
            <w:tcBorders>
              <w:top w:val="single" w:sz="4" w:space="0" w:color="auto"/>
              <w:left w:val="single" w:sz="4" w:space="0" w:color="auto"/>
              <w:bottom w:val="single" w:sz="4" w:space="0" w:color="auto"/>
              <w:right w:val="single" w:sz="4" w:space="0" w:color="auto"/>
            </w:tcBorders>
            <w:shd w:val="clear" w:color="auto" w:fill="FDE9D9"/>
          </w:tcPr>
          <w:p w:rsidR="00EE50A4" w:rsidRPr="00631BD4" w:rsidRDefault="00EE50A4" w:rsidP="00281FA3">
            <w:pPr>
              <w:rPr>
                <w:bCs/>
                <w:i/>
              </w:rPr>
            </w:pPr>
            <w:r w:rsidRPr="00631BD4">
              <w:rPr>
                <w:bCs/>
                <w:i/>
              </w:rPr>
              <w:lastRenderedPageBreak/>
              <w:t>Savivaldybės vykdomų programų finansiniai auditai</w:t>
            </w:r>
          </w:p>
          <w:p w:rsidR="00EE50A4" w:rsidRPr="00631BD4" w:rsidRDefault="00EE50A4" w:rsidP="00281FA3">
            <w:pPr>
              <w:ind w:firstLine="851"/>
              <w:rPr>
                <w:bCs/>
                <w:i/>
              </w:rPr>
            </w:pPr>
          </w:p>
          <w:p w:rsidR="00EE50A4" w:rsidRPr="00631BD4" w:rsidRDefault="00EE50A4" w:rsidP="00281FA3">
            <w:pPr>
              <w:rPr>
                <w:bCs/>
              </w:rPr>
            </w:pPr>
            <w:r w:rsidRPr="00631BD4">
              <w:rPr>
                <w:bCs/>
              </w:rPr>
              <w:t xml:space="preserve">-Subalansuoto turizmo skatinimo ir vystymo programa Nr. 02 </w:t>
            </w:r>
          </w:p>
          <w:p w:rsidR="00EE50A4" w:rsidRPr="00631BD4" w:rsidRDefault="00EE50A4" w:rsidP="00281FA3">
            <w:pPr>
              <w:rPr>
                <w:bCs/>
              </w:rPr>
            </w:pPr>
            <w:r w:rsidRPr="00631BD4">
              <w:rPr>
                <w:bCs/>
              </w:rPr>
              <w:t xml:space="preserve">Priemonė </w:t>
            </w:r>
            <w:r w:rsidR="00FD6513" w:rsidRPr="00631BD4">
              <w:rPr>
                <w:bCs/>
              </w:rPr>
              <w:t xml:space="preserve">Nr. </w:t>
            </w:r>
            <w:r w:rsidRPr="00631BD4">
              <w:rPr>
                <w:bCs/>
              </w:rPr>
              <w:t>02</w:t>
            </w:r>
            <w:r w:rsidR="00FD6513" w:rsidRPr="00631BD4">
              <w:rPr>
                <w:bCs/>
              </w:rPr>
              <w:t>.</w:t>
            </w:r>
            <w:r w:rsidRPr="00631BD4">
              <w:rPr>
                <w:bCs/>
              </w:rPr>
              <w:t>01</w:t>
            </w:r>
            <w:r w:rsidR="00FD6513" w:rsidRPr="00631BD4">
              <w:rPr>
                <w:bCs/>
              </w:rPr>
              <w:t>.</w:t>
            </w:r>
            <w:r w:rsidRPr="00631BD4">
              <w:rPr>
                <w:bCs/>
              </w:rPr>
              <w:t>03 „Visuomeninių renginių infrastruktūros buvusioje pilies teritorijoje suformavimas: Klaipėdos pilies ir bastionų komplekso rytinės kurtinos atkūrimas bei Antrojo pasaulinio karo laikų dažų (kuro) sandėlio pritaikymas“</w:t>
            </w:r>
          </w:p>
          <w:p w:rsidR="00EE50A4" w:rsidRPr="00631BD4" w:rsidRDefault="00EE50A4" w:rsidP="00281FA3">
            <w:pPr>
              <w:ind w:firstLine="851"/>
              <w:rPr>
                <w:bCs/>
              </w:rPr>
            </w:pPr>
          </w:p>
          <w:p w:rsidR="00EE50A4" w:rsidRPr="00631BD4" w:rsidRDefault="00EE50A4" w:rsidP="00281FA3">
            <w:pPr>
              <w:rPr>
                <w:bCs/>
              </w:rPr>
            </w:pPr>
            <w:r w:rsidRPr="00631BD4">
              <w:rPr>
                <w:bCs/>
              </w:rPr>
              <w:t>-Valdymo programa Nr. 03</w:t>
            </w:r>
          </w:p>
          <w:p w:rsidR="00EE50A4" w:rsidRPr="00631BD4" w:rsidRDefault="00EE50A4" w:rsidP="00281FA3">
            <w:pPr>
              <w:rPr>
                <w:bCs/>
              </w:rPr>
            </w:pPr>
            <w:r w:rsidRPr="00631BD4">
              <w:rPr>
                <w:bCs/>
              </w:rPr>
              <w:t>Priemonė Nr. 01</w:t>
            </w:r>
            <w:r w:rsidR="00B90997" w:rsidRPr="00631BD4">
              <w:rPr>
                <w:bCs/>
              </w:rPr>
              <w:t>.</w:t>
            </w:r>
            <w:r w:rsidRPr="00631BD4">
              <w:rPr>
                <w:bCs/>
              </w:rPr>
              <w:t>01</w:t>
            </w:r>
            <w:r w:rsidR="00B90997" w:rsidRPr="00631BD4">
              <w:rPr>
                <w:bCs/>
              </w:rPr>
              <w:t>.</w:t>
            </w:r>
            <w:r w:rsidRPr="00631BD4">
              <w:rPr>
                <w:bCs/>
              </w:rPr>
              <w:t>08 „Paskolų grąžinimas ir palūkanų mokėjimas“.</w:t>
            </w:r>
          </w:p>
          <w:p w:rsidR="00EE50A4" w:rsidRPr="00631BD4" w:rsidRDefault="00EE50A4" w:rsidP="00281FA3">
            <w:pPr>
              <w:rPr>
                <w:bCs/>
              </w:rPr>
            </w:pPr>
            <w:r w:rsidRPr="00631BD4">
              <w:rPr>
                <w:bCs/>
              </w:rPr>
              <w:t>Priemonė</w:t>
            </w:r>
            <w:r w:rsidR="00FD6513" w:rsidRPr="00631BD4">
              <w:rPr>
                <w:bCs/>
              </w:rPr>
              <w:t>s</w:t>
            </w:r>
            <w:r w:rsidRPr="00631BD4">
              <w:rPr>
                <w:bCs/>
              </w:rPr>
              <w:t xml:space="preserve"> Nr. 01</w:t>
            </w:r>
            <w:r w:rsidR="00B90997" w:rsidRPr="00631BD4">
              <w:rPr>
                <w:bCs/>
              </w:rPr>
              <w:t>.</w:t>
            </w:r>
            <w:r w:rsidRPr="00631BD4">
              <w:rPr>
                <w:bCs/>
              </w:rPr>
              <w:t>04</w:t>
            </w:r>
            <w:r w:rsidR="00B90997" w:rsidRPr="00631BD4">
              <w:rPr>
                <w:bCs/>
              </w:rPr>
              <w:t>.</w:t>
            </w:r>
            <w:r w:rsidR="00FD6513" w:rsidRPr="00631BD4">
              <w:rPr>
                <w:bCs/>
              </w:rPr>
              <w:t>02 papriemonės</w:t>
            </w:r>
            <w:r w:rsidRPr="00631BD4">
              <w:rPr>
                <w:bCs/>
              </w:rPr>
              <w:t xml:space="preserve"> „Pastato Liepų g.</w:t>
            </w:r>
            <w:r w:rsidR="00B90997" w:rsidRPr="00631BD4">
              <w:rPr>
                <w:bCs/>
              </w:rPr>
              <w:t xml:space="preserve"> </w:t>
            </w:r>
            <w:r w:rsidRPr="00631BD4">
              <w:rPr>
                <w:bCs/>
              </w:rPr>
              <w:t>7 I ir II aukštų bei rūsio patalpų einamasis remontas. Pastato Liepų g. 11 stogo, fasado patalpų einamasis rem</w:t>
            </w:r>
            <w:r w:rsidR="00AD3D2D" w:rsidRPr="00631BD4">
              <w:rPr>
                <w:bCs/>
              </w:rPr>
              <w:t>ontas. Pastato Laukininkų g. 19</w:t>
            </w:r>
            <w:r w:rsidRPr="00631BD4">
              <w:rPr>
                <w:bCs/>
              </w:rPr>
              <w:t>A fasado einamasis remontas</w:t>
            </w:r>
            <w:r w:rsidR="00FD6513" w:rsidRPr="00631BD4">
              <w:rPr>
                <w:bCs/>
              </w:rPr>
              <w:t>“</w:t>
            </w:r>
          </w:p>
          <w:p w:rsidR="00EE50A4" w:rsidRPr="00631BD4" w:rsidRDefault="00EE50A4" w:rsidP="00281FA3">
            <w:pPr>
              <w:ind w:firstLine="851"/>
              <w:rPr>
                <w:bCs/>
              </w:rPr>
            </w:pPr>
          </w:p>
          <w:p w:rsidR="00EE50A4" w:rsidRPr="00631BD4" w:rsidRDefault="00EE50A4" w:rsidP="00281FA3">
            <w:pPr>
              <w:rPr>
                <w:bCs/>
              </w:rPr>
            </w:pPr>
            <w:r w:rsidRPr="00631BD4">
              <w:rPr>
                <w:bCs/>
              </w:rPr>
              <w:t>-Miesto infrastruktūros objektų priežiūros ir modernizavimo programa Nr. 07</w:t>
            </w:r>
          </w:p>
          <w:p w:rsidR="00EE50A4" w:rsidRPr="00631BD4" w:rsidRDefault="00EE50A4" w:rsidP="00281FA3">
            <w:pPr>
              <w:rPr>
                <w:bCs/>
              </w:rPr>
            </w:pPr>
            <w:r w:rsidRPr="00631BD4">
              <w:rPr>
                <w:bCs/>
              </w:rPr>
              <w:t>Priemonė Nr. 01.02.06 „Lėbartų kapinių vandentiekio sistemos remontas“</w:t>
            </w:r>
          </w:p>
          <w:p w:rsidR="00EE50A4" w:rsidRPr="00631BD4" w:rsidRDefault="00EE50A4" w:rsidP="00281FA3">
            <w:pPr>
              <w:rPr>
                <w:bCs/>
              </w:rPr>
            </w:pPr>
            <w:r w:rsidRPr="00631BD4">
              <w:rPr>
                <w:bCs/>
              </w:rPr>
              <w:t>Priemonė Nr. 01.02.07 „Joniškės kapinių takų remontas“</w:t>
            </w:r>
          </w:p>
          <w:p w:rsidR="00AD3D2D" w:rsidRPr="00631BD4" w:rsidRDefault="00EE50A4" w:rsidP="00281FA3">
            <w:pPr>
              <w:rPr>
                <w:bCs/>
              </w:rPr>
            </w:pPr>
            <w:r w:rsidRPr="00631BD4">
              <w:rPr>
                <w:bCs/>
              </w:rPr>
              <w:t xml:space="preserve">Priemonė Nr. 01.02.01 „Kapinių priežiūra (valymas, apsauga, administravimas, elektros energijos pirkimas, vandens įrenginių priežiūra, </w:t>
            </w:r>
            <w:proofErr w:type="spellStart"/>
            <w:r w:rsidRPr="00631BD4">
              <w:rPr>
                <w:bCs/>
              </w:rPr>
              <w:t>kvartalinių</w:t>
            </w:r>
            <w:proofErr w:type="spellEnd"/>
            <w:r w:rsidRPr="00631BD4">
              <w:rPr>
                <w:bCs/>
              </w:rPr>
              <w:t xml:space="preserve"> žymeklių įrengimas, kapinių</w:t>
            </w:r>
            <w:r w:rsidR="0026181D" w:rsidRPr="00631BD4">
              <w:rPr>
                <w:bCs/>
              </w:rPr>
              <w:t xml:space="preserve"> inventorizavimas</w:t>
            </w:r>
            <w:r w:rsidR="00AD3D2D" w:rsidRPr="00631BD4">
              <w:rPr>
                <w:bCs/>
              </w:rPr>
              <w:t>)</w:t>
            </w:r>
          </w:p>
          <w:p w:rsidR="00EE50A4" w:rsidRPr="00631BD4" w:rsidRDefault="00B90997" w:rsidP="00281FA3">
            <w:pPr>
              <w:rPr>
                <w:bCs/>
              </w:rPr>
            </w:pPr>
            <w:r w:rsidRPr="00631BD4">
              <w:rPr>
                <w:bCs/>
              </w:rPr>
              <w:t xml:space="preserve">Priemonė Nr. 01.02.02 „Senųjų </w:t>
            </w:r>
            <w:proofErr w:type="spellStart"/>
            <w:r w:rsidRPr="00631BD4">
              <w:rPr>
                <w:bCs/>
              </w:rPr>
              <w:t>kapinaičių</w:t>
            </w:r>
            <w:proofErr w:type="spellEnd"/>
            <w:r w:rsidRPr="00631BD4">
              <w:rPr>
                <w:bCs/>
              </w:rPr>
              <w:t xml:space="preserve"> sutvarkymas“ „</w:t>
            </w:r>
            <w:r w:rsidR="00EE50A4" w:rsidRPr="00631BD4">
              <w:rPr>
                <w:bCs/>
              </w:rPr>
              <w:t>Mirusių (žuvusių) žmonių palaikų pervežimas iš įvykio vietų, neatpažintų, vienišų ir mirusių, kuriuos artimieji atsisako laidoti, žmonių palaikų laikinas laikymas (saugojimas), pa</w:t>
            </w:r>
            <w:r w:rsidRPr="00631BD4">
              <w:rPr>
                <w:bCs/>
              </w:rPr>
              <w:t>laidojimas savivaldybės lėšomis“</w:t>
            </w:r>
            <w:r w:rsidR="00EE50A4" w:rsidRPr="00631BD4">
              <w:rPr>
                <w:bCs/>
              </w:rPr>
              <w:t xml:space="preserve"> </w:t>
            </w:r>
          </w:p>
          <w:p w:rsidR="00EE50A4" w:rsidRPr="00631BD4" w:rsidRDefault="00B90997" w:rsidP="00281FA3">
            <w:pPr>
              <w:rPr>
                <w:bCs/>
              </w:rPr>
            </w:pPr>
            <w:r w:rsidRPr="00631BD4">
              <w:rPr>
                <w:bCs/>
              </w:rPr>
              <w:t>Priemonė Nr. 01.02.04 „</w:t>
            </w:r>
            <w:r w:rsidR="00EE50A4" w:rsidRPr="00631BD4">
              <w:rPr>
                <w:bCs/>
              </w:rPr>
              <w:t>Kapaviečių</w:t>
            </w:r>
            <w:r w:rsidRPr="00631BD4">
              <w:rPr>
                <w:bCs/>
              </w:rPr>
              <w:t xml:space="preserve"> ženklų įsigijimas ir įrengimas“</w:t>
            </w:r>
            <w:r w:rsidR="00EE50A4" w:rsidRPr="00631BD4">
              <w:rPr>
                <w:bCs/>
              </w:rPr>
              <w:t>.</w:t>
            </w:r>
          </w:p>
          <w:p w:rsidR="00EE50A4" w:rsidRPr="00631BD4" w:rsidRDefault="00EE50A4" w:rsidP="00281FA3">
            <w:pPr>
              <w:ind w:firstLine="851"/>
              <w:rPr>
                <w:bCs/>
              </w:rPr>
            </w:pPr>
          </w:p>
          <w:p w:rsidR="00EE50A4" w:rsidRPr="00631BD4" w:rsidRDefault="00EE50A4" w:rsidP="00281FA3">
            <w:pPr>
              <w:rPr>
                <w:bCs/>
              </w:rPr>
            </w:pPr>
            <w:r w:rsidRPr="00631BD4">
              <w:rPr>
                <w:bCs/>
              </w:rPr>
              <w:t>-Ugdymo proceso užtikrinimo programa Nr.</w:t>
            </w:r>
            <w:r w:rsidR="00B90997" w:rsidRPr="00631BD4">
              <w:rPr>
                <w:bCs/>
              </w:rPr>
              <w:t> </w:t>
            </w:r>
            <w:r w:rsidRPr="00631BD4">
              <w:rPr>
                <w:bCs/>
              </w:rPr>
              <w:t>10</w:t>
            </w:r>
          </w:p>
          <w:p w:rsidR="00EE50A4" w:rsidRPr="00631BD4" w:rsidRDefault="00EE50A4" w:rsidP="00281FA3">
            <w:pPr>
              <w:rPr>
                <w:bCs/>
              </w:rPr>
            </w:pPr>
            <w:r w:rsidRPr="00631BD4">
              <w:rPr>
                <w:bCs/>
              </w:rPr>
              <w:t>Priemonė „Veiklos organizavimo užtikrinimas švietimo įstaigose biudžetinėse įstaigose“ (atrinktos biudžetinės įstaigos pagal sąrašą – SB lėšų panaudojimo teisėtumas DU, prekės ir paslaugos).</w:t>
            </w:r>
          </w:p>
          <w:p w:rsidR="00EE50A4" w:rsidRPr="00631BD4" w:rsidRDefault="00EE50A4" w:rsidP="00281FA3">
            <w:pPr>
              <w:ind w:firstLine="851"/>
              <w:rPr>
                <w:bCs/>
              </w:rPr>
            </w:pPr>
          </w:p>
          <w:p w:rsidR="00EE50A4" w:rsidRPr="00631BD4" w:rsidRDefault="00EE50A4" w:rsidP="00281FA3">
            <w:pPr>
              <w:rPr>
                <w:bCs/>
              </w:rPr>
            </w:pPr>
            <w:r w:rsidRPr="00631BD4">
              <w:rPr>
                <w:bCs/>
              </w:rPr>
              <w:t>-Socialinės atskirties mažinimo programa Nr.</w:t>
            </w:r>
            <w:r w:rsidR="00E51186" w:rsidRPr="00631BD4">
              <w:rPr>
                <w:bCs/>
              </w:rPr>
              <w:t> </w:t>
            </w:r>
            <w:r w:rsidRPr="00631BD4">
              <w:rPr>
                <w:bCs/>
              </w:rPr>
              <w:t>12</w:t>
            </w:r>
          </w:p>
          <w:p w:rsidR="00EE50A4" w:rsidRPr="00631BD4" w:rsidRDefault="00E51186" w:rsidP="00281FA3">
            <w:pPr>
              <w:rPr>
                <w:bCs/>
              </w:rPr>
            </w:pPr>
            <w:r w:rsidRPr="00631BD4">
              <w:rPr>
                <w:bCs/>
              </w:rPr>
              <w:t>Priemonė Nr. 01.01.01 „</w:t>
            </w:r>
            <w:r w:rsidR="00EE50A4" w:rsidRPr="00631BD4">
              <w:rPr>
                <w:bCs/>
              </w:rPr>
              <w:t>Piniginės socialinės paramos nepasiturinčioms šeimoms ir vieniems  gyvenantiems asmenims bei paramos mirties atveju teikimas, išm</w:t>
            </w:r>
            <w:r w:rsidRPr="00631BD4">
              <w:rPr>
                <w:bCs/>
              </w:rPr>
              <w:t>okant pašalpas ir kompensacijas“</w:t>
            </w:r>
          </w:p>
          <w:p w:rsidR="00EE50A4" w:rsidRPr="00631BD4" w:rsidRDefault="00EE50A4" w:rsidP="00281FA3">
            <w:pPr>
              <w:ind w:firstLine="851"/>
              <w:rPr>
                <w:bCs/>
              </w:rPr>
            </w:pPr>
          </w:p>
          <w:p w:rsidR="00EE50A4" w:rsidRPr="00631BD4" w:rsidRDefault="00EE50A4" w:rsidP="00281FA3">
            <w:pPr>
              <w:rPr>
                <w:bCs/>
              </w:rPr>
            </w:pPr>
            <w:r w:rsidRPr="00631BD4">
              <w:rPr>
                <w:bCs/>
              </w:rPr>
              <w:t>-Sveikatos apsaugos programa Nr.</w:t>
            </w:r>
            <w:r w:rsidR="00E51186" w:rsidRPr="00631BD4">
              <w:rPr>
                <w:bCs/>
              </w:rPr>
              <w:t> </w:t>
            </w:r>
            <w:r w:rsidRPr="00631BD4">
              <w:rPr>
                <w:bCs/>
              </w:rPr>
              <w:t xml:space="preserve">13 </w:t>
            </w:r>
          </w:p>
          <w:p w:rsidR="00EE50A4" w:rsidRPr="00631BD4" w:rsidRDefault="00E51186" w:rsidP="00281FA3">
            <w:pPr>
              <w:rPr>
                <w:bCs/>
              </w:rPr>
            </w:pPr>
            <w:r w:rsidRPr="00631BD4">
              <w:rPr>
                <w:bCs/>
              </w:rPr>
              <w:t>Priemonė Nr. 01</w:t>
            </w:r>
            <w:r w:rsidR="00797AEB">
              <w:rPr>
                <w:bCs/>
              </w:rPr>
              <w:t>.</w:t>
            </w:r>
            <w:r w:rsidRPr="00631BD4">
              <w:rPr>
                <w:bCs/>
              </w:rPr>
              <w:t>01</w:t>
            </w:r>
            <w:r w:rsidR="00797AEB">
              <w:rPr>
                <w:bCs/>
              </w:rPr>
              <w:t>.</w:t>
            </w:r>
            <w:r w:rsidRPr="00631BD4">
              <w:rPr>
                <w:bCs/>
              </w:rPr>
              <w:t>01 „</w:t>
            </w:r>
            <w:r w:rsidR="00EE50A4" w:rsidRPr="00631BD4">
              <w:rPr>
                <w:bCs/>
              </w:rPr>
              <w:t>Klaipėdos miesto savivaldybės visuomenės sveikatos rėmimo specialiosios programos įgyvendinimas prioritetinėse srityse“ inventorizavimas“</w:t>
            </w:r>
          </w:p>
        </w:tc>
        <w:tc>
          <w:tcPr>
            <w:tcW w:w="4927" w:type="dxa"/>
            <w:tcBorders>
              <w:top w:val="single" w:sz="4" w:space="0" w:color="auto"/>
              <w:left w:val="single" w:sz="4" w:space="0" w:color="auto"/>
              <w:bottom w:val="single" w:sz="4" w:space="0" w:color="auto"/>
              <w:right w:val="single" w:sz="4" w:space="0" w:color="auto"/>
            </w:tcBorders>
            <w:shd w:val="clear" w:color="auto" w:fill="FDE9D9"/>
          </w:tcPr>
          <w:p w:rsidR="00EE50A4" w:rsidRPr="00631BD4" w:rsidRDefault="00EE50A4" w:rsidP="00281FA3">
            <w:pPr>
              <w:rPr>
                <w:bCs/>
                <w:i/>
              </w:rPr>
            </w:pPr>
            <w:r w:rsidRPr="00631BD4">
              <w:rPr>
                <w:bCs/>
                <w:i/>
              </w:rPr>
              <w:lastRenderedPageBreak/>
              <w:t>Savivaldybės vykdomų programų finansiniai auditai</w:t>
            </w:r>
          </w:p>
          <w:p w:rsidR="00EE50A4" w:rsidRPr="00631BD4" w:rsidRDefault="00EE50A4" w:rsidP="00281FA3">
            <w:pPr>
              <w:ind w:firstLine="851"/>
              <w:rPr>
                <w:bCs/>
                <w:i/>
              </w:rPr>
            </w:pPr>
          </w:p>
          <w:p w:rsidR="00EE50A4" w:rsidRPr="00631BD4" w:rsidRDefault="00EE50A4" w:rsidP="00281FA3">
            <w:pPr>
              <w:rPr>
                <w:bCs/>
              </w:rPr>
            </w:pPr>
            <w:r w:rsidRPr="00631BD4">
              <w:rPr>
                <w:bCs/>
              </w:rPr>
              <w:t>Priemonė „Nemokamos informacijos teikimas turistams ir paslaugas teikiantiems subjektams“ (Subalansuoto turizmo skatinimo ir vystymo programa Nr.</w:t>
            </w:r>
            <w:r w:rsidR="00AD3D2D" w:rsidRPr="00631BD4">
              <w:rPr>
                <w:bCs/>
              </w:rPr>
              <w:t xml:space="preserve"> 02)</w:t>
            </w:r>
          </w:p>
          <w:p w:rsidR="00EE50A4" w:rsidRPr="00631BD4" w:rsidRDefault="00EE50A4" w:rsidP="00281FA3">
            <w:pPr>
              <w:rPr>
                <w:bCs/>
              </w:rPr>
            </w:pPr>
          </w:p>
          <w:p w:rsidR="00EE50A4" w:rsidRPr="00631BD4" w:rsidRDefault="00EE50A4" w:rsidP="00281FA3">
            <w:pPr>
              <w:rPr>
                <w:bCs/>
              </w:rPr>
            </w:pPr>
            <w:r w:rsidRPr="00631BD4">
              <w:rPr>
                <w:bCs/>
              </w:rPr>
              <w:t>Priemonė „Savivaldybės administracijos</w:t>
            </w:r>
            <w:r w:rsidR="00AD3D2D" w:rsidRPr="00631BD4">
              <w:rPr>
                <w:bCs/>
              </w:rPr>
              <w:t xml:space="preserve"> veiklos  užtikrinimas“</w:t>
            </w:r>
          </w:p>
          <w:p w:rsidR="00EE50A4" w:rsidRPr="00631BD4" w:rsidRDefault="00EE50A4" w:rsidP="00281FA3">
            <w:pPr>
              <w:rPr>
                <w:bCs/>
              </w:rPr>
            </w:pPr>
          </w:p>
          <w:p w:rsidR="00EE50A4" w:rsidRPr="00631BD4" w:rsidRDefault="00EE50A4" w:rsidP="00281FA3">
            <w:pPr>
              <w:rPr>
                <w:bCs/>
              </w:rPr>
            </w:pPr>
            <w:r w:rsidRPr="00631BD4">
              <w:rPr>
                <w:bCs/>
              </w:rPr>
              <w:t>Priemonė „Paskolų grąžinimas ir palūkanų mokėjimas“ (Valdymo programa Nr. 03).</w:t>
            </w:r>
          </w:p>
          <w:p w:rsidR="00EE50A4" w:rsidRPr="00631BD4" w:rsidRDefault="00EE50A4" w:rsidP="00281FA3">
            <w:pPr>
              <w:rPr>
                <w:bCs/>
              </w:rPr>
            </w:pPr>
          </w:p>
          <w:p w:rsidR="00EE50A4" w:rsidRPr="00631BD4" w:rsidRDefault="00EE50A4" w:rsidP="00281FA3">
            <w:pPr>
              <w:rPr>
                <w:bCs/>
              </w:rPr>
            </w:pPr>
            <w:r w:rsidRPr="00631BD4">
              <w:rPr>
                <w:bCs/>
              </w:rPr>
              <w:t>Priemonė „Miesto paplūdimių priežiūra ir apsauga“. (Aplinkos apsaugos programa Nr.</w:t>
            </w:r>
            <w:r w:rsidR="00AD3D2D" w:rsidRPr="00631BD4">
              <w:rPr>
                <w:bCs/>
              </w:rPr>
              <w:t> </w:t>
            </w:r>
            <w:r w:rsidRPr="00631BD4">
              <w:rPr>
                <w:bCs/>
              </w:rPr>
              <w:t xml:space="preserve">05) </w:t>
            </w:r>
          </w:p>
          <w:p w:rsidR="00EE50A4" w:rsidRPr="00631BD4" w:rsidRDefault="00EE50A4" w:rsidP="00281FA3">
            <w:pPr>
              <w:rPr>
                <w:bCs/>
              </w:rPr>
            </w:pPr>
          </w:p>
          <w:p w:rsidR="00EE50A4" w:rsidRPr="00631BD4" w:rsidRDefault="00EE50A4" w:rsidP="00281FA3">
            <w:pPr>
              <w:rPr>
                <w:bCs/>
              </w:rPr>
            </w:pPr>
            <w:r w:rsidRPr="00631BD4">
              <w:rPr>
                <w:bCs/>
              </w:rPr>
              <w:t>Priemonė „M</w:t>
            </w:r>
            <w:r w:rsidR="00AD3D2D" w:rsidRPr="00631BD4">
              <w:rPr>
                <w:bCs/>
              </w:rPr>
              <w:t>iesto paplūdimių organizavimas“</w:t>
            </w:r>
          </w:p>
          <w:p w:rsidR="00EE50A4" w:rsidRPr="00631BD4" w:rsidRDefault="00EE50A4" w:rsidP="00281FA3">
            <w:pPr>
              <w:rPr>
                <w:bCs/>
              </w:rPr>
            </w:pPr>
          </w:p>
          <w:p w:rsidR="00EE50A4" w:rsidRPr="00631BD4" w:rsidRDefault="00EE50A4" w:rsidP="00281FA3">
            <w:pPr>
              <w:rPr>
                <w:bCs/>
              </w:rPr>
            </w:pPr>
            <w:r w:rsidRPr="00631BD4">
              <w:rPr>
                <w:bCs/>
              </w:rPr>
              <w:t>Priemonė „Debreceno aikštės atnaujinimas“ (Miesto infrastruktūros objektų priežiūros ir m</w:t>
            </w:r>
            <w:r w:rsidR="00AD3D2D" w:rsidRPr="00631BD4">
              <w:rPr>
                <w:bCs/>
              </w:rPr>
              <w:t>odernizavimo programa Nr. 07)</w:t>
            </w:r>
          </w:p>
          <w:p w:rsidR="00EE50A4" w:rsidRPr="00631BD4" w:rsidRDefault="00EE50A4" w:rsidP="00281FA3">
            <w:pPr>
              <w:rPr>
                <w:bCs/>
              </w:rPr>
            </w:pPr>
          </w:p>
          <w:p w:rsidR="00EE50A4" w:rsidRPr="00631BD4" w:rsidRDefault="00EE50A4" w:rsidP="00281FA3">
            <w:pPr>
              <w:rPr>
                <w:bCs/>
              </w:rPr>
            </w:pPr>
            <w:r w:rsidRPr="00631BD4">
              <w:rPr>
                <w:bCs/>
              </w:rPr>
              <w:t xml:space="preserve">Priemonė „Kultūros </w:t>
            </w:r>
            <w:r w:rsidR="00AD3D2D" w:rsidRPr="00631BD4">
              <w:rPr>
                <w:bCs/>
              </w:rPr>
              <w:t>įstaigų veiklos  organizavimas“</w:t>
            </w:r>
            <w:r w:rsidRPr="00631BD4">
              <w:rPr>
                <w:bCs/>
              </w:rPr>
              <w:t xml:space="preserve"> (Miesto kultūrinio savitumo puoselėjimo bei kultūrinių pa</w:t>
            </w:r>
            <w:r w:rsidR="00AD3D2D" w:rsidRPr="00631BD4">
              <w:rPr>
                <w:bCs/>
              </w:rPr>
              <w:t>slaugų gerinimo programa Nr. 8)</w:t>
            </w:r>
          </w:p>
          <w:p w:rsidR="00EE50A4" w:rsidRPr="00631BD4" w:rsidRDefault="00EE50A4" w:rsidP="00281FA3">
            <w:pPr>
              <w:rPr>
                <w:bCs/>
              </w:rPr>
            </w:pPr>
          </w:p>
          <w:p w:rsidR="00EE50A4" w:rsidRPr="00631BD4" w:rsidRDefault="00EE50A4" w:rsidP="00281FA3">
            <w:pPr>
              <w:rPr>
                <w:bCs/>
              </w:rPr>
            </w:pPr>
            <w:r w:rsidRPr="00631BD4">
              <w:rPr>
                <w:bCs/>
              </w:rPr>
              <w:t>Priemonė  „Ugdymo proceso ir apli</w:t>
            </w:r>
            <w:r w:rsidR="00AD3D2D" w:rsidRPr="00631BD4">
              <w:rPr>
                <w:bCs/>
              </w:rPr>
              <w:t>nkos užtikrinimas lopšeliuose-darželiuose</w:t>
            </w:r>
            <w:r w:rsidRPr="00631BD4">
              <w:rPr>
                <w:bCs/>
              </w:rPr>
              <w:t xml:space="preserve"> Priemonė „Ugdymo proceso užti</w:t>
            </w:r>
            <w:r w:rsidR="00AD3D2D" w:rsidRPr="00631BD4">
              <w:rPr>
                <w:bCs/>
              </w:rPr>
              <w:t>krinimas mokyklose-darželiuose“</w:t>
            </w:r>
          </w:p>
          <w:p w:rsidR="00EE50A4" w:rsidRPr="00631BD4" w:rsidRDefault="00EE50A4" w:rsidP="00281FA3">
            <w:pPr>
              <w:rPr>
                <w:bCs/>
              </w:rPr>
            </w:pPr>
            <w:r w:rsidRPr="00631BD4">
              <w:rPr>
                <w:bCs/>
              </w:rPr>
              <w:t>Priemonė „Ugdymo proceso užtikrin</w:t>
            </w:r>
            <w:r w:rsidR="00AD3D2D" w:rsidRPr="00631BD4">
              <w:rPr>
                <w:bCs/>
              </w:rPr>
              <w:t>imas bendro lavinimo mokyklose“</w:t>
            </w:r>
            <w:r w:rsidRPr="00631BD4">
              <w:rPr>
                <w:bCs/>
              </w:rPr>
              <w:t xml:space="preserve"> (Ugdymo proceso užtikrinimo programa Nr.</w:t>
            </w:r>
            <w:r w:rsidR="00B90997" w:rsidRPr="00631BD4">
              <w:rPr>
                <w:bCs/>
              </w:rPr>
              <w:t> </w:t>
            </w:r>
            <w:r w:rsidRPr="00631BD4">
              <w:rPr>
                <w:bCs/>
              </w:rPr>
              <w:t>10).</w:t>
            </w:r>
          </w:p>
          <w:p w:rsidR="00EE50A4" w:rsidRPr="00631BD4" w:rsidRDefault="00EE50A4" w:rsidP="00281FA3">
            <w:pPr>
              <w:rPr>
                <w:bCs/>
              </w:rPr>
            </w:pPr>
          </w:p>
          <w:p w:rsidR="00EE50A4" w:rsidRPr="00631BD4" w:rsidRDefault="00EE50A4" w:rsidP="00281FA3">
            <w:pPr>
              <w:rPr>
                <w:bCs/>
              </w:rPr>
            </w:pPr>
            <w:r w:rsidRPr="00631BD4">
              <w:rPr>
                <w:bCs/>
              </w:rPr>
              <w:t>Pri</w:t>
            </w:r>
            <w:r w:rsidR="00B90997" w:rsidRPr="00631BD4">
              <w:rPr>
                <w:bCs/>
              </w:rPr>
              <w:t>emonė „</w:t>
            </w:r>
            <w:r w:rsidRPr="00631BD4">
              <w:rPr>
                <w:bCs/>
              </w:rPr>
              <w:t>BĮ Sutrikusio vystymosi kūdikių namų išlai</w:t>
            </w:r>
            <w:r w:rsidR="00AD3D2D" w:rsidRPr="00631BD4">
              <w:rPr>
                <w:bCs/>
              </w:rPr>
              <w:t>kymas ir veiklos organizavimas“</w:t>
            </w:r>
          </w:p>
          <w:p w:rsidR="00EE50A4" w:rsidRPr="00631BD4" w:rsidRDefault="00EE50A4" w:rsidP="00281FA3">
            <w:pPr>
              <w:rPr>
                <w:bCs/>
              </w:rPr>
            </w:pPr>
          </w:p>
          <w:p w:rsidR="00EE50A4" w:rsidRPr="00631BD4" w:rsidRDefault="00EE50A4" w:rsidP="00281FA3">
            <w:pPr>
              <w:rPr>
                <w:bCs/>
              </w:rPr>
            </w:pPr>
            <w:r w:rsidRPr="00631BD4">
              <w:rPr>
                <w:bCs/>
              </w:rPr>
              <w:t>Priemonė „BĮ Klaipėdos visuomenės sveikatos biuro veiklos organizavimas, vykdant visuomenės sve</w:t>
            </w:r>
            <w:r w:rsidR="00AD3D2D" w:rsidRPr="00631BD4">
              <w:rPr>
                <w:bCs/>
              </w:rPr>
              <w:t>ikatos stiprinimą ir stebėseną“</w:t>
            </w:r>
            <w:r w:rsidRPr="00631BD4">
              <w:rPr>
                <w:bCs/>
              </w:rPr>
              <w:t xml:space="preserve"> (Sveikatos apsaugos programa Nr.</w:t>
            </w:r>
            <w:r w:rsidR="00B90997" w:rsidRPr="00631BD4">
              <w:rPr>
                <w:bCs/>
              </w:rPr>
              <w:t> </w:t>
            </w:r>
            <w:r w:rsidR="00AD3D2D" w:rsidRPr="00631BD4">
              <w:rPr>
                <w:bCs/>
              </w:rPr>
              <w:t>13)</w:t>
            </w:r>
          </w:p>
        </w:tc>
      </w:tr>
    </w:tbl>
    <w:p w:rsidR="00EE50A4" w:rsidRDefault="00EE50A4" w:rsidP="00281FA3">
      <w:pPr>
        <w:rPr>
          <w:b/>
          <w:bCs/>
          <w:color w:val="000000"/>
        </w:rPr>
      </w:pPr>
    </w:p>
    <w:p w:rsidR="00EE50A4" w:rsidRDefault="00EE50A4" w:rsidP="00281FA3">
      <w:pPr>
        <w:tabs>
          <w:tab w:val="left" w:pos="1134"/>
        </w:tabs>
        <w:ind w:firstLine="709"/>
        <w:rPr>
          <w:b/>
          <w:bCs/>
          <w:color w:val="000000"/>
        </w:rPr>
      </w:pPr>
      <w:r>
        <w:rPr>
          <w:b/>
          <w:bCs/>
          <w:color w:val="000000"/>
        </w:rPr>
        <w:t>Nustatytos klaidos:</w:t>
      </w:r>
    </w:p>
    <w:p w:rsidR="00EE50A4" w:rsidRDefault="00CE2DD8" w:rsidP="00281FA3">
      <w:pPr>
        <w:numPr>
          <w:ilvl w:val="0"/>
          <w:numId w:val="2"/>
        </w:numPr>
        <w:tabs>
          <w:tab w:val="left" w:pos="1134"/>
        </w:tabs>
        <w:ind w:left="0" w:firstLine="709"/>
        <w:jc w:val="both"/>
      </w:pPr>
      <w:r>
        <w:t>I</w:t>
      </w:r>
      <w:r w:rsidR="00EE50A4">
        <w:t>lgalaikis materialusis turtas apskaitoje sugrupuotas nesilaikant patvirtintų ilgalaikio turto priskyrimo grupėms ir pogrupiams principų</w:t>
      </w:r>
      <w:r w:rsidR="00C11883">
        <w:t>.</w:t>
      </w:r>
      <w:r w:rsidR="00EE50A4">
        <w:t xml:space="preserve"> </w:t>
      </w:r>
    </w:p>
    <w:p w:rsidR="00EE50A4" w:rsidRDefault="00CE2DD8" w:rsidP="00281FA3">
      <w:pPr>
        <w:numPr>
          <w:ilvl w:val="0"/>
          <w:numId w:val="2"/>
        </w:numPr>
        <w:tabs>
          <w:tab w:val="left" w:pos="1134"/>
        </w:tabs>
        <w:ind w:left="0" w:firstLine="709"/>
        <w:jc w:val="both"/>
      </w:pPr>
      <w:r>
        <w:t>G</w:t>
      </w:r>
      <w:r w:rsidR="00EE50A4">
        <w:t>autas (sugrąžintas, perduotas atgal) ilgalaikis materialusis turtas į apskaitą įtrauktas neįvertinus prieš tai buvusios eksploatacijos trukmės</w:t>
      </w:r>
      <w:r w:rsidR="00C11883">
        <w:t>.</w:t>
      </w:r>
    </w:p>
    <w:p w:rsidR="00EE50A4" w:rsidRDefault="00EE50A4" w:rsidP="00281FA3">
      <w:pPr>
        <w:numPr>
          <w:ilvl w:val="0"/>
          <w:numId w:val="2"/>
        </w:numPr>
        <w:tabs>
          <w:tab w:val="left" w:pos="1134"/>
        </w:tabs>
        <w:ind w:left="0" w:firstLine="709"/>
        <w:jc w:val="both"/>
      </w:pPr>
      <w:r>
        <w:t xml:space="preserve">Nustatant </w:t>
      </w:r>
      <w:r w:rsidR="00C11883">
        <w:t>likusį naudingo tarnavimo laiką</w:t>
      </w:r>
      <w:r>
        <w:t xml:space="preserve"> nesilaikyta ilgalaikio material</w:t>
      </w:r>
      <w:r w:rsidR="00C11883">
        <w:t>iojo</w:t>
      </w:r>
      <w:r>
        <w:t xml:space="preserve"> turto nusidėvėjimo normatyvų</w:t>
      </w:r>
      <w:r w:rsidR="00C11883">
        <w:t>.</w:t>
      </w:r>
    </w:p>
    <w:p w:rsidR="00EE50A4" w:rsidRDefault="00EE50A4" w:rsidP="00281FA3">
      <w:pPr>
        <w:numPr>
          <w:ilvl w:val="0"/>
          <w:numId w:val="2"/>
        </w:numPr>
        <w:tabs>
          <w:tab w:val="left" w:pos="1134"/>
        </w:tabs>
        <w:ind w:left="0" w:firstLine="709"/>
        <w:jc w:val="both"/>
      </w:pPr>
      <w:r>
        <w:t>Vienodos rūšies (paskirties) ilgalaikis materialusis turtas apskaitomas skirtingose buhalterinėse sąskaitose</w:t>
      </w:r>
      <w:r w:rsidR="00C11883">
        <w:t>.</w:t>
      </w:r>
    </w:p>
    <w:p w:rsidR="00EE50A4" w:rsidRDefault="00B60E95" w:rsidP="00281FA3">
      <w:pPr>
        <w:numPr>
          <w:ilvl w:val="0"/>
          <w:numId w:val="2"/>
        </w:numPr>
        <w:tabs>
          <w:tab w:val="left" w:pos="1134"/>
        </w:tabs>
        <w:ind w:left="0" w:firstLine="709"/>
        <w:jc w:val="both"/>
      </w:pPr>
      <w:r>
        <w:t>To</w:t>
      </w:r>
      <w:r w:rsidR="00EE50A4">
        <w:t>s pačios rūšies ilgalaikiam materialia</w:t>
      </w:r>
      <w:r>
        <w:t>ja</w:t>
      </w:r>
      <w:r w:rsidR="00EE50A4">
        <w:t>m turtui, apskaitomam toje pačioje buhalterinėje sąskaitoje, taikomi skirtingi nusidėvėjimo ekonominiai normatyvai arba nusidėvėjimas neskaičiuojamas</w:t>
      </w:r>
      <w:r w:rsidR="00C11883">
        <w:t>.</w:t>
      </w:r>
    </w:p>
    <w:p w:rsidR="00EE50A4" w:rsidRDefault="00EE50A4" w:rsidP="00281FA3">
      <w:pPr>
        <w:numPr>
          <w:ilvl w:val="0"/>
          <w:numId w:val="2"/>
        </w:numPr>
        <w:tabs>
          <w:tab w:val="left" w:pos="1134"/>
        </w:tabs>
        <w:ind w:left="0" w:firstLine="709"/>
        <w:jc w:val="both"/>
      </w:pPr>
      <w:r>
        <w:t>Apskaitomas turtas netiksliais pavadinimais arba tam tikros turto rūšies neatitinkantis, nesantis turtas.</w:t>
      </w:r>
    </w:p>
    <w:p w:rsidR="00EE50A4" w:rsidRDefault="00EE50A4" w:rsidP="00281FA3">
      <w:pPr>
        <w:numPr>
          <w:ilvl w:val="0"/>
          <w:numId w:val="2"/>
        </w:numPr>
        <w:tabs>
          <w:tab w:val="left" w:pos="1134"/>
        </w:tabs>
        <w:ind w:left="0" w:firstLine="709"/>
        <w:jc w:val="both"/>
      </w:pPr>
      <w:proofErr w:type="spellStart"/>
      <w:r>
        <w:t>Sudmantų</w:t>
      </w:r>
      <w:proofErr w:type="spellEnd"/>
      <w:r>
        <w:t xml:space="preserve"> pirmosios senosios kapinės (vertė – 1,00 Lt) klaidingai įtrauktos į </w:t>
      </w:r>
      <w:r w:rsidR="00C11883">
        <w:t>Savivaldybės administracijos</w:t>
      </w:r>
      <w:r>
        <w:t xml:space="preserve"> apskaitą</w:t>
      </w:r>
      <w:r w:rsidR="00C11883">
        <w:t>.</w:t>
      </w:r>
    </w:p>
    <w:p w:rsidR="00EE50A4" w:rsidRDefault="00EE50A4" w:rsidP="00281FA3">
      <w:pPr>
        <w:numPr>
          <w:ilvl w:val="0"/>
          <w:numId w:val="2"/>
        </w:numPr>
        <w:tabs>
          <w:tab w:val="left" w:pos="1134"/>
        </w:tabs>
        <w:ind w:left="0" w:firstLine="709"/>
        <w:jc w:val="both"/>
      </w:pPr>
      <w:r>
        <w:t xml:space="preserve"> Neapskaitytos keturios neveikiančios kapinės (</w:t>
      </w:r>
      <w:proofErr w:type="spellStart"/>
      <w:r>
        <w:t>Žardės</w:t>
      </w:r>
      <w:proofErr w:type="spellEnd"/>
      <w:r>
        <w:t xml:space="preserve">, </w:t>
      </w:r>
      <w:proofErr w:type="spellStart"/>
      <w:r>
        <w:t>Budelkiemio</w:t>
      </w:r>
      <w:proofErr w:type="spellEnd"/>
      <w:r>
        <w:t>,</w:t>
      </w:r>
      <w:r w:rsidR="005C0509">
        <w:t xml:space="preserve"> Sinagogų ir Girulių), nors jų </w:t>
      </w:r>
      <w:r>
        <w:t xml:space="preserve">ribos yra aiškios ir jos nėra užstatytos. </w:t>
      </w:r>
    </w:p>
    <w:p w:rsidR="00EE50A4" w:rsidRDefault="00EE50A4" w:rsidP="00281FA3">
      <w:pPr>
        <w:tabs>
          <w:tab w:val="left" w:pos="1134"/>
        </w:tabs>
        <w:ind w:firstLine="709"/>
        <w:jc w:val="both"/>
        <w:rPr>
          <w:b/>
        </w:rPr>
      </w:pPr>
      <w:r>
        <w:rPr>
          <w:b/>
        </w:rPr>
        <w:t xml:space="preserve">Dėl pajamų </w:t>
      </w:r>
    </w:p>
    <w:p w:rsidR="00EE50A4" w:rsidRDefault="00EE50A4" w:rsidP="00281FA3">
      <w:pPr>
        <w:numPr>
          <w:ilvl w:val="0"/>
          <w:numId w:val="2"/>
        </w:numPr>
        <w:tabs>
          <w:tab w:val="left" w:pos="1134"/>
        </w:tabs>
        <w:ind w:left="0" w:firstLine="709"/>
        <w:jc w:val="both"/>
        <w:rPr>
          <w:b/>
        </w:rPr>
      </w:pPr>
      <w:r>
        <w:t xml:space="preserve"> KMSA apskaitoje netinkamai apskaitytos įstaigos pajamos už savivaldybės ilgalaikio (negyvenamojo) turto nuomą. </w:t>
      </w:r>
    </w:p>
    <w:p w:rsidR="00EE50A4" w:rsidRDefault="00EE50A4" w:rsidP="00281FA3">
      <w:pPr>
        <w:tabs>
          <w:tab w:val="left" w:pos="1134"/>
        </w:tabs>
        <w:ind w:firstLine="709"/>
        <w:jc w:val="both"/>
        <w:rPr>
          <w:b/>
        </w:rPr>
      </w:pPr>
      <w:r>
        <w:rPr>
          <w:b/>
        </w:rPr>
        <w:t xml:space="preserve">Dėl sąnaudų </w:t>
      </w:r>
    </w:p>
    <w:p w:rsidR="00EE50A4" w:rsidRDefault="00EE50A4" w:rsidP="00281FA3">
      <w:pPr>
        <w:numPr>
          <w:ilvl w:val="0"/>
          <w:numId w:val="2"/>
        </w:numPr>
        <w:tabs>
          <w:tab w:val="left" w:pos="1134"/>
        </w:tabs>
        <w:ind w:left="0" w:firstLine="709"/>
        <w:jc w:val="both"/>
      </w:pPr>
      <w:r>
        <w:t xml:space="preserve"> </w:t>
      </w:r>
      <w:r w:rsidR="00C11883">
        <w:t>Savivaldybės administracijos</w:t>
      </w:r>
      <w:r>
        <w:t xml:space="preserve"> apskaitoje ilgalaikiam materialia</w:t>
      </w:r>
      <w:r w:rsidR="00C11883">
        <w:t>ja</w:t>
      </w:r>
      <w:r>
        <w:t>m turtui taikomų skirtingų nusidėvėjimo ekonominių normatyvų arba neskaičiuojamo nusidėvėjimo klaidingai apskaičiuotos ir apskaitoje atvaizduotos pagrindinės veiklos ilgalaikio turto nusidėvėjimo sąnaudos.</w:t>
      </w:r>
    </w:p>
    <w:p w:rsidR="00EE50A4" w:rsidRDefault="00EE50A4" w:rsidP="00281FA3">
      <w:pPr>
        <w:numPr>
          <w:ilvl w:val="0"/>
          <w:numId w:val="2"/>
        </w:numPr>
        <w:tabs>
          <w:tab w:val="left" w:pos="1134"/>
        </w:tabs>
        <w:ind w:left="0" w:firstLine="709"/>
        <w:jc w:val="both"/>
      </w:pPr>
      <w:r>
        <w:t>Didžioji dalis PVM sąskaitų</w:t>
      </w:r>
      <w:r w:rsidR="00C11883">
        <w:t xml:space="preserve"> faktūrų už kapinių priežiūrą</w:t>
      </w:r>
      <w:r>
        <w:t xml:space="preserve"> gautos ir apskaitoje užregistruotos ne tą ataskaitinį laikotarpį, kada buvo patirtos sąnaudos (iš viso 215,1 tūkst. Lt suma). </w:t>
      </w:r>
    </w:p>
    <w:p w:rsidR="00C11883" w:rsidRDefault="00C11883" w:rsidP="00281FA3">
      <w:pPr>
        <w:jc w:val="both"/>
      </w:pPr>
    </w:p>
    <w:p w:rsidR="00EE50A4" w:rsidRDefault="00EE50A4" w:rsidP="00281FA3">
      <w:pPr>
        <w:ind w:firstLine="709"/>
        <w:jc w:val="both"/>
        <w:rPr>
          <w:b/>
        </w:rPr>
      </w:pPr>
      <w:r>
        <w:rPr>
          <w:b/>
        </w:rPr>
        <w:t>Dėl Klaipėdos miesto savivaldybės 2014 metų biudžeto planavimo ir vykdymo</w:t>
      </w:r>
    </w:p>
    <w:p w:rsidR="00EE50A4" w:rsidRDefault="00EE50A4" w:rsidP="00281FA3">
      <w:pPr>
        <w:jc w:val="both"/>
        <w:rPr>
          <w:b/>
        </w:rPr>
      </w:pPr>
    </w:p>
    <w:p w:rsidR="00EE50A4" w:rsidRDefault="00EE50A4" w:rsidP="00281FA3">
      <w:pPr>
        <w:ind w:firstLine="709"/>
        <w:jc w:val="both"/>
      </w:pPr>
      <w:r>
        <w:t>Nustatyta, kad Savivaldybės administracija, reng</w:t>
      </w:r>
      <w:r w:rsidR="00C11883">
        <w:t>dama</w:t>
      </w:r>
      <w:r>
        <w:t xml:space="preserve"> biudžetą, netinkamai suplanavo savivaldybės ilgalaikio turto (negyvenamųjų patalpų) nuomos pajamas – turėjo suplanuoti kaip </w:t>
      </w:r>
      <w:r w:rsidR="00C11883">
        <w:t>Savivaldybės administracijos</w:t>
      </w:r>
      <w:r>
        <w:t xml:space="preserve"> pajamas, o suplanavo </w:t>
      </w:r>
      <w:r w:rsidR="00C11883">
        <w:t>kaip savivaldybės iždo pajamas.</w:t>
      </w:r>
    </w:p>
    <w:p w:rsidR="00EE50A4" w:rsidRDefault="00EE50A4" w:rsidP="00281FA3">
      <w:pPr>
        <w:ind w:firstLine="709"/>
        <w:jc w:val="both"/>
      </w:pPr>
      <w:r>
        <w:t xml:space="preserve">Detalūs audito metu nustatytų pažeidimų ar kitų neatitikimų atvejai pateikti Tarnybos parengtoje 2015 m. liepos 10 d. finansinio audito ataskaitoje Nr. KAT16-(4.4)-12  „Dėl Klaipėdos miesto savivaldybės 2014 metų konsoliduotųjų ataskaitų rinkinio, savivaldybės lėšų ir turto valdymo, naudojimo, disponavimo vertinimo“.  </w:t>
      </w:r>
    </w:p>
    <w:p w:rsidR="00EE50A4" w:rsidRDefault="00EE50A4" w:rsidP="00281FA3">
      <w:pPr>
        <w:ind w:firstLine="709"/>
        <w:jc w:val="both"/>
        <w:rPr>
          <w:color w:val="000000"/>
        </w:rPr>
      </w:pPr>
      <w:r>
        <w:lastRenderedPageBreak/>
        <w:t xml:space="preserve">Didžioji dalis raštuose pateiktų rekomendacijų įgyvendintos, nurodytos klaidos ištaisytos. </w:t>
      </w:r>
      <w:r>
        <w:rPr>
          <w:color w:val="000000"/>
        </w:rPr>
        <w:t xml:space="preserve">Iš 60 teiktų rekomendacijų biudžetinėms įstaigoms iki 2015 m. gruodžio 31 d. įstaigos įgyvendino (arba tapo nebeaktualu įgyvendinti) 95 proc. rekomendacijų. </w:t>
      </w:r>
    </w:p>
    <w:p w:rsidR="00EE50A4" w:rsidRDefault="00EE50A4" w:rsidP="00281FA3">
      <w:pPr>
        <w:ind w:firstLine="709"/>
        <w:jc w:val="both"/>
      </w:pPr>
      <w:r>
        <w:t xml:space="preserve">Kaip numatyta patvirtintame 2015 metų </w:t>
      </w:r>
      <w:r w:rsidR="00C11883">
        <w:t>T</w:t>
      </w:r>
      <w:r>
        <w:t>arnybos veiklos plane, 2015 m. III ketvirtį pradėtas savivaldybės 2015 metų konsoliduotųjų finansinių ataskaitų ir biudžeto vykdymo ataskaitų rinkinių bei lėšų ir turto valdymo, naudojimo ir disponavimo jais grupės auditas. Iki ataskaitinio laikotarpio pabaigos atliktos visos audito planavimo procedūros: parengta ir su audituojamu subjektu suderinta ir nustatyta tvarka patvirtinta VSS grupės audito strategija, nustatytos svarbiausios audito sritys ir numatytos pagrindinės audito procedūros šiose srityse bei pasirinkti audituotini subjektai. Šio audito apimtis, rezultatai ir poveikis bus pateikti, atsiskaitant už 2016 metų veiklą.</w:t>
      </w:r>
    </w:p>
    <w:p w:rsidR="00B90997" w:rsidRDefault="00B90997" w:rsidP="00281FA3">
      <w:pPr>
        <w:jc w:val="both"/>
        <w:rPr>
          <w:b/>
        </w:rPr>
      </w:pPr>
    </w:p>
    <w:p w:rsidR="00EE50A4" w:rsidRDefault="00EE50A4" w:rsidP="00281FA3">
      <w:pPr>
        <w:ind w:firstLine="709"/>
        <w:jc w:val="both"/>
        <w:rPr>
          <w:b/>
        </w:rPr>
      </w:pPr>
      <w:r>
        <w:rPr>
          <w:b/>
        </w:rPr>
        <w:t>Kiti 2015 metais atlikti (pradėti) auditai bei patikrinimai</w:t>
      </w:r>
    </w:p>
    <w:p w:rsidR="00EE50A4" w:rsidRDefault="00EE50A4" w:rsidP="00281FA3">
      <w:pPr>
        <w:ind w:firstLine="851"/>
        <w:jc w:val="right"/>
      </w:pPr>
      <w:r>
        <w:t>2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EE50A4" w:rsidRPr="00281FA3" w:rsidTr="00651239">
        <w:trPr>
          <w:trHeight w:val="794"/>
        </w:trPr>
        <w:tc>
          <w:tcPr>
            <w:tcW w:w="4786" w:type="dxa"/>
            <w:tcBorders>
              <w:top w:val="single" w:sz="4" w:space="0" w:color="auto"/>
              <w:left w:val="single" w:sz="4" w:space="0" w:color="auto"/>
              <w:bottom w:val="single" w:sz="4" w:space="0" w:color="auto"/>
              <w:right w:val="single" w:sz="4" w:space="0" w:color="auto"/>
            </w:tcBorders>
            <w:shd w:val="clear" w:color="auto" w:fill="BDD6EE"/>
            <w:vAlign w:val="center"/>
          </w:tcPr>
          <w:p w:rsidR="00EE50A4" w:rsidRPr="00281FA3" w:rsidRDefault="00EE50A4" w:rsidP="00134085">
            <w:pPr>
              <w:jc w:val="center"/>
              <w:rPr>
                <w:b/>
                <w:bCs/>
                <w:i/>
              </w:rPr>
            </w:pPr>
            <w:r w:rsidRPr="00281FA3">
              <w:rPr>
                <w:b/>
                <w:bCs/>
                <w:i/>
              </w:rPr>
              <w:t>Atliktas (pradėtas)  auditas</w:t>
            </w:r>
            <w:r w:rsidR="00281FA3" w:rsidRPr="00281FA3">
              <w:rPr>
                <w:b/>
                <w:bCs/>
                <w:i/>
              </w:rPr>
              <w:t xml:space="preserve"> </w:t>
            </w:r>
            <w:r w:rsidRPr="00281FA3">
              <w:rPr>
                <w:b/>
                <w:bCs/>
                <w:i/>
              </w:rPr>
              <w:t>/</w:t>
            </w:r>
            <w:r w:rsidR="00281FA3" w:rsidRPr="00281FA3">
              <w:rPr>
                <w:b/>
                <w:bCs/>
                <w:i/>
              </w:rPr>
              <w:t xml:space="preserve"> </w:t>
            </w:r>
            <w:r w:rsidRPr="00281FA3">
              <w:rPr>
                <w:b/>
                <w:bCs/>
                <w:i/>
              </w:rPr>
              <w:t>patikrinimas</w:t>
            </w:r>
          </w:p>
        </w:tc>
        <w:tc>
          <w:tcPr>
            <w:tcW w:w="506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EE50A4" w:rsidRPr="00281FA3" w:rsidRDefault="00EE50A4" w:rsidP="00134085">
            <w:pPr>
              <w:jc w:val="center"/>
              <w:rPr>
                <w:b/>
                <w:bCs/>
                <w:i/>
              </w:rPr>
            </w:pPr>
            <w:r w:rsidRPr="00281FA3">
              <w:rPr>
                <w:b/>
                <w:bCs/>
                <w:i/>
              </w:rPr>
              <w:t>Nustatyti pažeidimai, neatitikimai</w:t>
            </w:r>
          </w:p>
        </w:tc>
      </w:tr>
      <w:tr w:rsidR="00EE50A4" w:rsidRPr="00281FA3" w:rsidTr="00EE50A4">
        <w:tc>
          <w:tcPr>
            <w:tcW w:w="9854" w:type="dxa"/>
            <w:gridSpan w:val="2"/>
            <w:tcBorders>
              <w:top w:val="single" w:sz="4" w:space="0" w:color="auto"/>
              <w:left w:val="single" w:sz="4" w:space="0" w:color="auto"/>
              <w:bottom w:val="single" w:sz="4" w:space="0" w:color="auto"/>
              <w:right w:val="single" w:sz="4" w:space="0" w:color="auto"/>
            </w:tcBorders>
            <w:shd w:val="clear" w:color="auto" w:fill="BDD6EE"/>
            <w:hideMark/>
          </w:tcPr>
          <w:p w:rsidR="00EE50A4" w:rsidRPr="00281FA3" w:rsidRDefault="00EE50A4" w:rsidP="00281FA3">
            <w:pPr>
              <w:jc w:val="both"/>
              <w:rPr>
                <w:b/>
                <w:bCs/>
                <w:i/>
              </w:rPr>
            </w:pPr>
            <w:r w:rsidRPr="00281FA3">
              <w:rPr>
                <w:b/>
                <w:bCs/>
                <w:i/>
              </w:rPr>
              <w:t>Ribotos apimties finansiniai (teisėtumo) auditai</w:t>
            </w:r>
          </w:p>
        </w:tc>
      </w:tr>
      <w:tr w:rsidR="00EE50A4" w:rsidRPr="00281FA3" w:rsidTr="00C26FA7">
        <w:tc>
          <w:tcPr>
            <w:tcW w:w="4786" w:type="dxa"/>
            <w:tcBorders>
              <w:top w:val="single" w:sz="4" w:space="0" w:color="auto"/>
              <w:left w:val="single" w:sz="4" w:space="0" w:color="auto"/>
              <w:bottom w:val="single" w:sz="4" w:space="0" w:color="auto"/>
              <w:right w:val="single" w:sz="4" w:space="0" w:color="auto"/>
            </w:tcBorders>
            <w:shd w:val="clear" w:color="auto" w:fill="BDD6EE"/>
          </w:tcPr>
          <w:p w:rsidR="00EE50A4" w:rsidRPr="00281FA3" w:rsidRDefault="00EE50A4" w:rsidP="00281FA3">
            <w:pPr>
              <w:jc w:val="both"/>
              <w:rPr>
                <w:bCs/>
                <w:i/>
              </w:rPr>
            </w:pPr>
            <w:r w:rsidRPr="00281FA3">
              <w:rPr>
                <w:bCs/>
                <w:i/>
              </w:rPr>
              <w:t>Ribotos apimties finansinis teisėtumo (atitikties) auditas „Dėl Klaipėdos miesto nekilnojamojo tur</w:t>
            </w:r>
            <w:r w:rsidR="005C0509">
              <w:rPr>
                <w:bCs/>
                <w:i/>
              </w:rPr>
              <w:t>to mokesčio surinkimo teisėtumo</w:t>
            </w:r>
            <w:r w:rsidRPr="00281FA3">
              <w:rPr>
                <w:bCs/>
                <w:i/>
              </w:rPr>
              <w:t>“</w:t>
            </w:r>
          </w:p>
          <w:p w:rsidR="00EE50A4" w:rsidRPr="00281FA3" w:rsidRDefault="00EE50A4" w:rsidP="00281FA3">
            <w:pPr>
              <w:jc w:val="both"/>
              <w:rPr>
                <w:bCs/>
                <w:i/>
              </w:rPr>
            </w:pPr>
          </w:p>
          <w:p w:rsidR="00EE50A4" w:rsidRPr="00281FA3" w:rsidRDefault="00EE50A4" w:rsidP="00281FA3">
            <w:pPr>
              <w:jc w:val="both"/>
              <w:rPr>
                <w:bCs/>
                <w:i/>
              </w:rPr>
            </w:pPr>
          </w:p>
          <w:p w:rsidR="00EE50A4" w:rsidRPr="00281FA3" w:rsidRDefault="00EE50A4" w:rsidP="00281FA3">
            <w:pPr>
              <w:jc w:val="both"/>
              <w:rPr>
                <w:bCs/>
                <w:i/>
              </w:rPr>
            </w:pPr>
          </w:p>
          <w:p w:rsidR="00EE50A4" w:rsidRPr="00281FA3" w:rsidRDefault="00EE50A4" w:rsidP="00281FA3">
            <w:pPr>
              <w:jc w:val="both"/>
              <w:rPr>
                <w:bCs/>
                <w:i/>
              </w:rPr>
            </w:pPr>
          </w:p>
          <w:p w:rsidR="00EE50A4" w:rsidRPr="00281FA3" w:rsidRDefault="00EE50A4" w:rsidP="00281FA3">
            <w:pPr>
              <w:jc w:val="both"/>
              <w:rPr>
                <w:bCs/>
                <w:i/>
              </w:rPr>
            </w:pPr>
          </w:p>
          <w:p w:rsidR="00EE50A4" w:rsidRPr="00281FA3" w:rsidRDefault="00EE50A4" w:rsidP="00281FA3">
            <w:pPr>
              <w:jc w:val="both"/>
              <w:rPr>
                <w:bCs/>
                <w:i/>
              </w:rPr>
            </w:pPr>
            <w:r w:rsidRPr="00281FA3">
              <w:rPr>
                <w:bCs/>
                <w:i/>
              </w:rPr>
              <w:t xml:space="preserve">Ribotos apimties finansinis teisėtumo (atitikties) auditas „Dėl Klaipėdos miesto savivaldybės vietinės rinkliavos už  </w:t>
            </w:r>
            <w:r w:rsidR="005C0509">
              <w:rPr>
                <w:bCs/>
                <w:i/>
              </w:rPr>
              <w:t>p</w:t>
            </w:r>
            <w:r w:rsidRPr="00281FA3">
              <w:rPr>
                <w:bCs/>
                <w:i/>
              </w:rPr>
              <w:t>rekybos ir paslaugų teikimo Klaipėdos miest</w:t>
            </w:r>
            <w:r w:rsidR="005C0509">
              <w:rPr>
                <w:bCs/>
                <w:i/>
              </w:rPr>
              <w:t>o viešosiose vietose surinkimo“</w:t>
            </w:r>
          </w:p>
          <w:p w:rsidR="00281FA3" w:rsidRDefault="00281FA3" w:rsidP="00281FA3">
            <w:pPr>
              <w:jc w:val="both"/>
              <w:rPr>
                <w:bCs/>
                <w:i/>
              </w:rPr>
            </w:pPr>
          </w:p>
          <w:p w:rsidR="00EE50A4" w:rsidRPr="00281FA3" w:rsidRDefault="00EE50A4" w:rsidP="00281FA3">
            <w:pPr>
              <w:jc w:val="both"/>
              <w:rPr>
                <w:bCs/>
                <w:i/>
              </w:rPr>
            </w:pPr>
            <w:r w:rsidRPr="00281FA3">
              <w:rPr>
                <w:bCs/>
                <w:i/>
              </w:rPr>
              <w:t>Ribotos apimties finansinis teisėtumo (atitikties) auditas „Maitinimo organizatoriui</w:t>
            </w:r>
            <w:r w:rsidR="005C0509">
              <w:rPr>
                <w:bCs/>
                <w:i/>
              </w:rPr>
              <w:t>,</w:t>
            </w:r>
            <w:r w:rsidRPr="00281FA3">
              <w:rPr>
                <w:bCs/>
                <w:i/>
              </w:rPr>
              <w:t xml:space="preserve"> parinktam viešųjų pirkimų būdu, patalpų suteikimo naudotis savivaldybės turtu teisėtumo“</w:t>
            </w:r>
          </w:p>
        </w:tc>
        <w:tc>
          <w:tcPr>
            <w:tcW w:w="5068" w:type="dxa"/>
            <w:tcBorders>
              <w:top w:val="single" w:sz="4" w:space="0" w:color="auto"/>
              <w:left w:val="single" w:sz="4" w:space="0" w:color="auto"/>
              <w:bottom w:val="single" w:sz="4" w:space="0" w:color="auto"/>
              <w:right w:val="single" w:sz="4" w:space="0" w:color="auto"/>
            </w:tcBorders>
            <w:shd w:val="clear" w:color="auto" w:fill="BDD6EE"/>
          </w:tcPr>
          <w:p w:rsidR="00EE50A4" w:rsidRPr="00281FA3" w:rsidRDefault="00EE50A4" w:rsidP="00281FA3">
            <w:pPr>
              <w:tabs>
                <w:tab w:val="left" w:pos="429"/>
                <w:tab w:val="left" w:pos="490"/>
              </w:tabs>
              <w:jc w:val="both"/>
              <w:rPr>
                <w:bCs/>
                <w:i/>
              </w:rPr>
            </w:pPr>
            <w:r w:rsidRPr="00281FA3">
              <w:rPr>
                <w:bCs/>
                <w:i/>
              </w:rPr>
              <w:t xml:space="preserve">1. Nustatyti 2 atvejai, kai buvo nesilaikyta Savivaldybės tarybos patvirtinto </w:t>
            </w:r>
            <w:r w:rsidR="005C0509">
              <w:rPr>
                <w:bCs/>
                <w:i/>
              </w:rPr>
              <w:t>Nekilnojamojo turto</w:t>
            </w:r>
            <w:r w:rsidRPr="00281FA3">
              <w:rPr>
                <w:bCs/>
                <w:i/>
              </w:rPr>
              <w:t xml:space="preserve"> mokesčio lengvatų teikimo tvarkos aprašo</w:t>
            </w:r>
            <w:r w:rsidR="005C0509">
              <w:rPr>
                <w:bCs/>
                <w:i/>
              </w:rPr>
              <w:t>.</w:t>
            </w:r>
          </w:p>
          <w:p w:rsidR="00EE50A4" w:rsidRPr="00281FA3" w:rsidRDefault="00EE50A4" w:rsidP="00281FA3">
            <w:pPr>
              <w:tabs>
                <w:tab w:val="left" w:pos="429"/>
                <w:tab w:val="left" w:pos="490"/>
              </w:tabs>
              <w:jc w:val="both"/>
              <w:rPr>
                <w:bCs/>
                <w:i/>
              </w:rPr>
            </w:pPr>
            <w:r w:rsidRPr="00281FA3">
              <w:rPr>
                <w:bCs/>
                <w:i/>
              </w:rPr>
              <w:t xml:space="preserve">2. </w:t>
            </w:r>
            <w:r w:rsidR="005C0509">
              <w:rPr>
                <w:bCs/>
                <w:i/>
              </w:rPr>
              <w:t>S</w:t>
            </w:r>
            <w:r w:rsidRPr="00281FA3">
              <w:rPr>
                <w:bCs/>
                <w:i/>
              </w:rPr>
              <w:t xml:space="preserve">uteikiant nekilnojamojo turto mokesčio lengvatas asmenims buvo vadovaujamasi nepakankamai aiškiai suprantamu </w:t>
            </w:r>
            <w:r w:rsidR="005C0509">
              <w:rPr>
                <w:bCs/>
                <w:i/>
              </w:rPr>
              <w:t>N</w:t>
            </w:r>
            <w:r w:rsidRPr="00281FA3">
              <w:rPr>
                <w:bCs/>
                <w:i/>
              </w:rPr>
              <w:t xml:space="preserve">ekilnojamojo turto mokesčių lengvatos teikimo asmenims tvarkos aprašu. </w:t>
            </w:r>
          </w:p>
          <w:p w:rsidR="00EE50A4" w:rsidRPr="00281FA3" w:rsidRDefault="00EE50A4" w:rsidP="00281FA3">
            <w:pPr>
              <w:tabs>
                <w:tab w:val="left" w:pos="429"/>
                <w:tab w:val="left" w:pos="490"/>
              </w:tabs>
              <w:jc w:val="both"/>
              <w:rPr>
                <w:bCs/>
                <w:i/>
              </w:rPr>
            </w:pPr>
          </w:p>
          <w:p w:rsidR="00EE50A4" w:rsidRPr="00281FA3" w:rsidRDefault="00EE50A4" w:rsidP="00281FA3">
            <w:pPr>
              <w:pStyle w:val="Sraopastraipa"/>
              <w:numPr>
                <w:ilvl w:val="0"/>
                <w:numId w:val="3"/>
              </w:numPr>
              <w:tabs>
                <w:tab w:val="left" w:pos="429"/>
                <w:tab w:val="left" w:pos="490"/>
              </w:tabs>
              <w:ind w:left="0"/>
              <w:jc w:val="both"/>
              <w:rPr>
                <w:bCs/>
                <w:i/>
              </w:rPr>
            </w:pPr>
            <w:r w:rsidRPr="00281FA3">
              <w:rPr>
                <w:bCs/>
                <w:i/>
              </w:rPr>
              <w:t xml:space="preserve">Savivaldybėje nėra aiškios savivaldybės turto  suteikimo maitinimo organizatoriams tvarkos.  </w:t>
            </w:r>
          </w:p>
          <w:p w:rsidR="00EE50A4" w:rsidRPr="00281FA3" w:rsidRDefault="00EE50A4" w:rsidP="00281FA3">
            <w:pPr>
              <w:tabs>
                <w:tab w:val="left" w:pos="429"/>
                <w:tab w:val="left" w:pos="490"/>
              </w:tabs>
              <w:jc w:val="both"/>
              <w:rPr>
                <w:bCs/>
                <w:i/>
              </w:rPr>
            </w:pPr>
          </w:p>
          <w:p w:rsidR="00EE50A4" w:rsidRDefault="00EE50A4" w:rsidP="00281FA3">
            <w:pPr>
              <w:tabs>
                <w:tab w:val="left" w:pos="429"/>
                <w:tab w:val="left" w:pos="490"/>
              </w:tabs>
              <w:jc w:val="both"/>
              <w:rPr>
                <w:bCs/>
                <w:i/>
              </w:rPr>
            </w:pPr>
          </w:p>
          <w:p w:rsidR="00C26FA7" w:rsidRDefault="00C26FA7" w:rsidP="00281FA3">
            <w:pPr>
              <w:tabs>
                <w:tab w:val="left" w:pos="429"/>
                <w:tab w:val="left" w:pos="490"/>
              </w:tabs>
              <w:jc w:val="both"/>
              <w:rPr>
                <w:bCs/>
                <w:i/>
              </w:rPr>
            </w:pPr>
          </w:p>
          <w:p w:rsidR="00C26FA7" w:rsidRPr="00281FA3" w:rsidRDefault="00C26FA7" w:rsidP="00281FA3">
            <w:pPr>
              <w:tabs>
                <w:tab w:val="left" w:pos="429"/>
                <w:tab w:val="left" w:pos="490"/>
              </w:tabs>
              <w:jc w:val="both"/>
              <w:rPr>
                <w:bCs/>
                <w:i/>
              </w:rPr>
            </w:pPr>
          </w:p>
          <w:p w:rsidR="00134085" w:rsidRPr="00134085" w:rsidRDefault="00EE50A4" w:rsidP="00C26FA7">
            <w:pPr>
              <w:pStyle w:val="Sraopastraipa"/>
              <w:numPr>
                <w:ilvl w:val="0"/>
                <w:numId w:val="4"/>
              </w:numPr>
              <w:tabs>
                <w:tab w:val="left" w:pos="429"/>
                <w:tab w:val="left" w:pos="490"/>
              </w:tabs>
              <w:ind w:left="0" w:firstLine="0"/>
              <w:jc w:val="both"/>
              <w:rPr>
                <w:bCs/>
                <w:i/>
              </w:rPr>
            </w:pPr>
            <w:r w:rsidRPr="00C26FA7">
              <w:rPr>
                <w:bCs/>
                <w:i/>
              </w:rPr>
              <w:t>Septyniolika Klaipėdos miesto savivaldybės bendrojo ugdymo mokyklų, pažeisdamos Lietuvos Respublikos valstybės ir savivaldybių turto valdymo, naudojimo ir disponavimo juo įstatymą ir galiojančią savivaldybės turto nuomos tvarką, be turto savininko</w:t>
            </w:r>
            <w:r w:rsidR="005C0509" w:rsidRPr="00C26FA7">
              <w:rPr>
                <w:bCs/>
                <w:i/>
              </w:rPr>
              <w:t xml:space="preserve"> – </w:t>
            </w:r>
            <w:r w:rsidRPr="00C26FA7">
              <w:rPr>
                <w:bCs/>
                <w:i/>
              </w:rPr>
              <w:t>Savivaldybės tarybos</w:t>
            </w:r>
            <w:r w:rsidR="005C0509" w:rsidRPr="00C26FA7">
              <w:rPr>
                <w:bCs/>
                <w:i/>
              </w:rPr>
              <w:t xml:space="preserve"> –</w:t>
            </w:r>
            <w:r w:rsidRPr="00C26FA7">
              <w:rPr>
                <w:bCs/>
                <w:i/>
              </w:rPr>
              <w:t xml:space="preserve"> sprendimo, maitinimo organizatoriams  maisto gamybai savivaldybės turtą (patalpas, įrangą, inventorių, baldus) suteikė naudoti nemokamai, pačios nustačiusios turto</w:t>
            </w:r>
            <w:r w:rsidR="005C0509" w:rsidRPr="00C26FA7">
              <w:rPr>
                <w:bCs/>
                <w:i/>
              </w:rPr>
              <w:t xml:space="preserve"> tvarkymo ir priežiūros sąlygas</w:t>
            </w:r>
          </w:p>
        </w:tc>
      </w:tr>
      <w:tr w:rsidR="00EE50A4" w:rsidRPr="00281FA3" w:rsidTr="00C26FA7">
        <w:tc>
          <w:tcPr>
            <w:tcW w:w="4786" w:type="dxa"/>
            <w:tcBorders>
              <w:top w:val="single" w:sz="4" w:space="0" w:color="auto"/>
              <w:left w:val="single" w:sz="4" w:space="0" w:color="auto"/>
              <w:bottom w:val="single" w:sz="4" w:space="0" w:color="auto"/>
              <w:right w:val="single" w:sz="4" w:space="0" w:color="auto"/>
            </w:tcBorders>
            <w:shd w:val="clear" w:color="auto" w:fill="BDD6EE"/>
            <w:hideMark/>
          </w:tcPr>
          <w:p w:rsidR="00EE50A4" w:rsidRPr="00281FA3" w:rsidRDefault="00EE50A4" w:rsidP="00281FA3">
            <w:pPr>
              <w:jc w:val="both"/>
              <w:rPr>
                <w:b/>
                <w:bCs/>
                <w:i/>
              </w:rPr>
            </w:pPr>
            <w:r w:rsidRPr="00281FA3">
              <w:rPr>
                <w:b/>
                <w:bCs/>
                <w:i/>
              </w:rPr>
              <w:t>Veiklos auditai</w:t>
            </w:r>
          </w:p>
        </w:tc>
        <w:tc>
          <w:tcPr>
            <w:tcW w:w="5068" w:type="dxa"/>
            <w:tcBorders>
              <w:top w:val="single" w:sz="4" w:space="0" w:color="auto"/>
              <w:left w:val="single" w:sz="4" w:space="0" w:color="auto"/>
              <w:bottom w:val="single" w:sz="4" w:space="0" w:color="auto"/>
              <w:right w:val="single" w:sz="4" w:space="0" w:color="auto"/>
            </w:tcBorders>
            <w:shd w:val="clear" w:color="auto" w:fill="BDD6EE"/>
          </w:tcPr>
          <w:p w:rsidR="00EE50A4" w:rsidRPr="00281FA3" w:rsidRDefault="00EE50A4" w:rsidP="00281FA3">
            <w:pPr>
              <w:ind w:firstLine="851"/>
              <w:jc w:val="both"/>
              <w:rPr>
                <w:b/>
                <w:bCs/>
                <w:i/>
              </w:rPr>
            </w:pPr>
          </w:p>
        </w:tc>
      </w:tr>
      <w:tr w:rsidR="00EE50A4" w:rsidRPr="00281FA3" w:rsidTr="00C26FA7">
        <w:trPr>
          <w:trHeight w:val="2116"/>
        </w:trPr>
        <w:tc>
          <w:tcPr>
            <w:tcW w:w="4786" w:type="dxa"/>
            <w:tcBorders>
              <w:top w:val="single" w:sz="4" w:space="0" w:color="auto"/>
              <w:left w:val="single" w:sz="4" w:space="0" w:color="auto"/>
              <w:bottom w:val="single" w:sz="4" w:space="0" w:color="auto"/>
              <w:right w:val="single" w:sz="4" w:space="0" w:color="auto"/>
            </w:tcBorders>
            <w:shd w:val="clear" w:color="auto" w:fill="BDD6EE"/>
          </w:tcPr>
          <w:p w:rsidR="00EE50A4" w:rsidRPr="00281FA3" w:rsidRDefault="00EE50A4" w:rsidP="00281FA3">
            <w:pPr>
              <w:jc w:val="both"/>
              <w:rPr>
                <w:b/>
                <w:bCs/>
                <w:i/>
              </w:rPr>
            </w:pPr>
            <w:r w:rsidRPr="00281FA3">
              <w:rPr>
                <w:b/>
                <w:bCs/>
                <w:i/>
              </w:rPr>
              <w:t>UAB  „Gatvių apšvietimas“</w:t>
            </w: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EE50A4" w:rsidRPr="00281FA3" w:rsidRDefault="00EE50A4" w:rsidP="00281FA3">
            <w:pPr>
              <w:jc w:val="both"/>
              <w:rPr>
                <w:b/>
                <w:bCs/>
                <w:i/>
              </w:rPr>
            </w:pPr>
          </w:p>
          <w:p w:rsidR="00281FA3" w:rsidRDefault="00281FA3" w:rsidP="00281FA3">
            <w:pPr>
              <w:jc w:val="both"/>
              <w:rPr>
                <w:b/>
                <w:bCs/>
                <w:i/>
              </w:rPr>
            </w:pPr>
          </w:p>
          <w:p w:rsidR="00281FA3" w:rsidRDefault="00281FA3" w:rsidP="00281FA3">
            <w:pPr>
              <w:jc w:val="both"/>
              <w:rPr>
                <w:b/>
                <w:bCs/>
                <w:i/>
              </w:rPr>
            </w:pPr>
          </w:p>
          <w:p w:rsidR="00281FA3" w:rsidRDefault="00281FA3" w:rsidP="00281FA3">
            <w:pPr>
              <w:jc w:val="both"/>
              <w:rPr>
                <w:b/>
                <w:bCs/>
                <w:i/>
              </w:rPr>
            </w:pPr>
          </w:p>
          <w:p w:rsidR="00281FA3" w:rsidRDefault="00281FA3" w:rsidP="00281FA3">
            <w:pPr>
              <w:jc w:val="both"/>
              <w:rPr>
                <w:b/>
                <w:bCs/>
                <w:i/>
              </w:rPr>
            </w:pPr>
          </w:p>
          <w:p w:rsidR="00281FA3" w:rsidRDefault="00281FA3" w:rsidP="00281FA3">
            <w:pPr>
              <w:jc w:val="both"/>
              <w:rPr>
                <w:b/>
                <w:bCs/>
                <w:i/>
              </w:rPr>
            </w:pPr>
          </w:p>
          <w:p w:rsidR="00281FA3" w:rsidRDefault="00281FA3" w:rsidP="00281FA3">
            <w:pPr>
              <w:jc w:val="both"/>
              <w:rPr>
                <w:b/>
                <w:bCs/>
                <w:i/>
              </w:rPr>
            </w:pPr>
          </w:p>
          <w:p w:rsidR="00EE50A4" w:rsidRPr="00281FA3" w:rsidRDefault="00EE50A4" w:rsidP="00281FA3">
            <w:pPr>
              <w:jc w:val="both"/>
              <w:rPr>
                <w:b/>
                <w:bCs/>
                <w:i/>
              </w:rPr>
            </w:pPr>
            <w:r w:rsidRPr="00281FA3">
              <w:rPr>
                <w:b/>
                <w:bCs/>
                <w:i/>
              </w:rPr>
              <w:t>VĮ Klaipėdos ekonominės plėtros agentūra</w:t>
            </w:r>
          </w:p>
        </w:tc>
        <w:tc>
          <w:tcPr>
            <w:tcW w:w="5068" w:type="dxa"/>
            <w:tcBorders>
              <w:top w:val="single" w:sz="4" w:space="0" w:color="auto"/>
              <w:left w:val="single" w:sz="4" w:space="0" w:color="auto"/>
              <w:bottom w:val="single" w:sz="4" w:space="0" w:color="auto"/>
              <w:right w:val="single" w:sz="4" w:space="0" w:color="auto"/>
            </w:tcBorders>
            <w:shd w:val="clear" w:color="auto" w:fill="BDD6EE"/>
            <w:hideMark/>
          </w:tcPr>
          <w:p w:rsidR="00EE50A4" w:rsidRPr="00281FA3" w:rsidRDefault="00EE50A4" w:rsidP="00281FA3">
            <w:pPr>
              <w:jc w:val="both"/>
              <w:rPr>
                <w:bCs/>
                <w:i/>
              </w:rPr>
            </w:pPr>
            <w:r w:rsidRPr="00B13B91">
              <w:rPr>
                <w:bCs/>
                <w:i/>
              </w:rPr>
              <w:lastRenderedPageBreak/>
              <w:t>1.</w:t>
            </w:r>
            <w:r w:rsidRPr="00281FA3">
              <w:rPr>
                <w:bCs/>
                <w:i/>
              </w:rPr>
              <w:t xml:space="preserve"> Savivaldybės administracija ir UAB „Gatvių apšvietimas“ neturi patvirtinusios įkainių apskaičiavimo metodikos ar tvarkos.</w:t>
            </w:r>
          </w:p>
          <w:p w:rsidR="00EE50A4" w:rsidRPr="00281FA3" w:rsidRDefault="00B13B91" w:rsidP="00281FA3">
            <w:pPr>
              <w:jc w:val="both"/>
              <w:rPr>
                <w:bCs/>
              </w:rPr>
            </w:pPr>
            <w:r>
              <w:rPr>
                <w:bCs/>
                <w:i/>
              </w:rPr>
              <w:t>2.</w:t>
            </w:r>
            <w:r w:rsidR="00EE50A4" w:rsidRPr="00281FA3">
              <w:rPr>
                <w:bCs/>
                <w:i/>
              </w:rPr>
              <w:t xml:space="preserve"> UAB „Gatvių apšvietimas“ teikiamų paslaugų įkainiai yra nustatomi dviem būdais: gatvių apšvietimo tinklų eksploatacijos darbų įkainiai skaičiuoti remiantis Lietuvos komunalinio ūkio ir </w:t>
            </w:r>
            <w:r w:rsidR="00EE50A4" w:rsidRPr="00281FA3">
              <w:rPr>
                <w:bCs/>
                <w:i/>
              </w:rPr>
              <w:lastRenderedPageBreak/>
              <w:t>buitinio aptarnavimo mokslinės techninės draugijos „</w:t>
            </w:r>
            <w:proofErr w:type="spellStart"/>
            <w:r w:rsidR="00EE50A4" w:rsidRPr="00281FA3">
              <w:rPr>
                <w:bCs/>
                <w:i/>
              </w:rPr>
              <w:t>Konas</w:t>
            </w:r>
            <w:proofErr w:type="spellEnd"/>
            <w:r w:rsidR="00EE50A4" w:rsidRPr="00281FA3">
              <w:rPr>
                <w:bCs/>
                <w:i/>
              </w:rPr>
              <w:t xml:space="preserve">“ 1993 m. skaičiavimais, o kitų darbų </w:t>
            </w:r>
            <w:r>
              <w:rPr>
                <w:bCs/>
                <w:i/>
              </w:rPr>
              <w:t>–</w:t>
            </w:r>
            <w:r w:rsidR="00EE50A4" w:rsidRPr="00281FA3">
              <w:rPr>
                <w:bCs/>
                <w:i/>
              </w:rPr>
              <w:t xml:space="preserve"> remiantis UAB „</w:t>
            </w:r>
            <w:proofErr w:type="spellStart"/>
            <w:r w:rsidR="00EE50A4" w:rsidRPr="00281FA3">
              <w:rPr>
                <w:bCs/>
                <w:i/>
              </w:rPr>
              <w:t>Sistelos</w:t>
            </w:r>
            <w:proofErr w:type="spellEnd"/>
            <w:r w:rsidR="00EE50A4" w:rsidRPr="00281FA3">
              <w:rPr>
                <w:bCs/>
                <w:i/>
              </w:rPr>
              <w:t>“ programa „Sąmata“.</w:t>
            </w:r>
          </w:p>
          <w:p w:rsidR="00EE50A4" w:rsidRPr="00281FA3" w:rsidRDefault="00EE50A4" w:rsidP="00281FA3">
            <w:pPr>
              <w:jc w:val="both"/>
              <w:rPr>
                <w:bCs/>
                <w:i/>
              </w:rPr>
            </w:pPr>
            <w:r w:rsidRPr="00B13B91">
              <w:rPr>
                <w:bCs/>
                <w:i/>
              </w:rPr>
              <w:t>3.</w:t>
            </w:r>
            <w:r w:rsidRPr="00281FA3">
              <w:rPr>
                <w:bCs/>
              </w:rPr>
              <w:t xml:space="preserve"> </w:t>
            </w:r>
            <w:r w:rsidRPr="00281FA3">
              <w:rPr>
                <w:bCs/>
                <w:i/>
              </w:rPr>
              <w:t>Tarnyba negali pasisakyti dėl gatvių apšvietimo tinklų eksploatacijos darbų įkainių, kurie paskutinį kartą buvo skaičiuoti 2001 metais, pagrįstumo, kadangi buvo pateikti ne visi reikiami dokumentai, o pateiktieji buvo netikslūs.</w:t>
            </w:r>
          </w:p>
          <w:p w:rsidR="00EE50A4" w:rsidRDefault="00EE50A4" w:rsidP="00281FA3">
            <w:pPr>
              <w:jc w:val="both"/>
              <w:rPr>
                <w:bCs/>
                <w:i/>
              </w:rPr>
            </w:pPr>
            <w:r w:rsidRPr="00281FA3">
              <w:rPr>
                <w:bCs/>
                <w:i/>
              </w:rPr>
              <w:t xml:space="preserve">4. Audituojamuoju laikotarpiu Klaipėdos mieste buvo eksploatuojamos šviesos diodų ir </w:t>
            </w:r>
            <w:proofErr w:type="spellStart"/>
            <w:r w:rsidRPr="00281FA3">
              <w:rPr>
                <w:bCs/>
                <w:i/>
              </w:rPr>
              <w:t>halogeninės</w:t>
            </w:r>
            <w:proofErr w:type="spellEnd"/>
            <w:r w:rsidRPr="00281FA3">
              <w:rPr>
                <w:bCs/>
                <w:i/>
              </w:rPr>
              <w:t xml:space="preserve"> lempos, nors šios rūšies lempų eksploatacijos įkainiai </w:t>
            </w:r>
            <w:r w:rsidR="00E77479" w:rsidRPr="00281FA3">
              <w:rPr>
                <w:bCs/>
                <w:i/>
              </w:rPr>
              <w:t xml:space="preserve">niekada </w:t>
            </w:r>
            <w:r w:rsidRPr="00281FA3">
              <w:rPr>
                <w:bCs/>
                <w:i/>
              </w:rPr>
              <w:t xml:space="preserve">nebuvo skaičiuoti, o </w:t>
            </w:r>
            <w:proofErr w:type="spellStart"/>
            <w:r w:rsidRPr="00281FA3">
              <w:rPr>
                <w:bCs/>
                <w:i/>
              </w:rPr>
              <w:t>halogeninių</w:t>
            </w:r>
            <w:proofErr w:type="spellEnd"/>
            <w:r w:rsidRPr="00281FA3">
              <w:rPr>
                <w:bCs/>
                <w:i/>
              </w:rPr>
              <w:t xml:space="preserve"> lempų eksploatavimo įkainiai iki šiol nėra patvirtinti</w:t>
            </w:r>
            <w:r w:rsidR="00B13B91">
              <w:rPr>
                <w:bCs/>
                <w:i/>
              </w:rPr>
              <w:t xml:space="preserve"> Savivaldybės t</w:t>
            </w:r>
            <w:r w:rsidRPr="00281FA3">
              <w:rPr>
                <w:bCs/>
                <w:i/>
              </w:rPr>
              <w:t xml:space="preserve">arybos. Šios lempos eksploatuojamos pagal šviestuvų su natrio lempomis įkainį, nors halogenų ir šviesos diodų lempų savikaina yra daug </w:t>
            </w:r>
            <w:r w:rsidR="00E77479">
              <w:rPr>
                <w:bCs/>
                <w:i/>
              </w:rPr>
              <w:t>didesnė</w:t>
            </w:r>
            <w:r w:rsidRPr="00281FA3">
              <w:rPr>
                <w:bCs/>
                <w:i/>
              </w:rPr>
              <w:t>.</w:t>
            </w:r>
          </w:p>
          <w:p w:rsidR="00B13B91" w:rsidRPr="00281FA3" w:rsidRDefault="00B13B91" w:rsidP="00281FA3">
            <w:pPr>
              <w:jc w:val="both"/>
              <w:rPr>
                <w:bCs/>
                <w:i/>
              </w:rPr>
            </w:pPr>
          </w:p>
          <w:p w:rsidR="00EE50A4" w:rsidRPr="00281FA3" w:rsidRDefault="00EE50A4" w:rsidP="00281FA3">
            <w:pPr>
              <w:jc w:val="both"/>
              <w:rPr>
                <w:bCs/>
                <w:i/>
              </w:rPr>
            </w:pPr>
            <w:r w:rsidRPr="00B13B91">
              <w:rPr>
                <w:bCs/>
                <w:i/>
              </w:rPr>
              <w:t>1. Į</w:t>
            </w:r>
            <w:r w:rsidRPr="00281FA3">
              <w:rPr>
                <w:bCs/>
                <w:i/>
              </w:rPr>
              <w:t xml:space="preserve"> K</w:t>
            </w:r>
            <w:r w:rsidR="00E77479">
              <w:rPr>
                <w:bCs/>
                <w:i/>
              </w:rPr>
              <w:t>laipėdos ekonominės plėtros agentūros</w:t>
            </w:r>
            <w:r w:rsidRPr="00281FA3">
              <w:rPr>
                <w:bCs/>
                <w:i/>
              </w:rPr>
              <w:t xml:space="preserve"> sudarytos viešųjų pirkimų komisijos sudėtį nebuvo įtrauktas n</w:t>
            </w:r>
            <w:r w:rsidR="00B13B91">
              <w:rPr>
                <w:bCs/>
                <w:i/>
              </w:rPr>
              <w:t>ė</w:t>
            </w:r>
            <w:r w:rsidRPr="00281FA3">
              <w:rPr>
                <w:bCs/>
                <w:i/>
              </w:rPr>
              <w:t xml:space="preserve"> vienas specialistas, turintis specialų techninį ar inžinerinį išsilavinimą, nebuvo pasinaudota kvalifikuotais Savivaldybės administracijos darbuotojais, nepatvirtintas komisijos reglamentas</w:t>
            </w:r>
            <w:r w:rsidR="00B13B91">
              <w:rPr>
                <w:bCs/>
                <w:i/>
              </w:rPr>
              <w:t>.</w:t>
            </w:r>
          </w:p>
          <w:p w:rsidR="00EE50A4" w:rsidRPr="00281FA3" w:rsidRDefault="00EE50A4" w:rsidP="00B13B91">
            <w:pPr>
              <w:jc w:val="both"/>
              <w:rPr>
                <w:bCs/>
              </w:rPr>
            </w:pPr>
            <w:r w:rsidRPr="00281FA3">
              <w:rPr>
                <w:bCs/>
                <w:i/>
              </w:rPr>
              <w:t xml:space="preserve"> 2. </w:t>
            </w:r>
            <w:r w:rsidR="00B13B91">
              <w:rPr>
                <w:bCs/>
                <w:i/>
              </w:rPr>
              <w:t>D</w:t>
            </w:r>
            <w:r w:rsidRPr="00281FA3">
              <w:rPr>
                <w:bCs/>
                <w:i/>
              </w:rPr>
              <w:t>ėl viešųjų pirkimų procedūrų klaidų buvo skirtos papildomos lėšos atsiradusi</w:t>
            </w:r>
            <w:r w:rsidR="00B13B91">
              <w:rPr>
                <w:bCs/>
                <w:i/>
              </w:rPr>
              <w:t>oms</w:t>
            </w:r>
            <w:r w:rsidRPr="00281FA3">
              <w:rPr>
                <w:bCs/>
                <w:i/>
              </w:rPr>
              <w:t xml:space="preserve"> nenumatyt</w:t>
            </w:r>
            <w:r w:rsidR="00B13B91">
              <w:rPr>
                <w:bCs/>
                <w:i/>
              </w:rPr>
              <w:t>oms paslaugoms</w:t>
            </w:r>
            <w:r w:rsidRPr="00281FA3">
              <w:rPr>
                <w:bCs/>
                <w:i/>
              </w:rPr>
              <w:t>, kurios turėjo būti atliktos techninio projekto rengimo metu, apmokė</w:t>
            </w:r>
            <w:r w:rsidR="00B13B91">
              <w:rPr>
                <w:bCs/>
                <w:i/>
              </w:rPr>
              <w:t>ti</w:t>
            </w:r>
          </w:p>
        </w:tc>
      </w:tr>
      <w:tr w:rsidR="00EE50A4" w:rsidRPr="00281FA3" w:rsidTr="00C26FA7">
        <w:tc>
          <w:tcPr>
            <w:tcW w:w="4786" w:type="dxa"/>
            <w:tcBorders>
              <w:top w:val="single" w:sz="4" w:space="0" w:color="auto"/>
              <w:left w:val="single" w:sz="4" w:space="0" w:color="auto"/>
              <w:bottom w:val="single" w:sz="4" w:space="0" w:color="auto"/>
              <w:right w:val="single" w:sz="4" w:space="0" w:color="auto"/>
            </w:tcBorders>
            <w:shd w:val="clear" w:color="auto" w:fill="BDD6EE"/>
            <w:hideMark/>
          </w:tcPr>
          <w:p w:rsidR="00EE50A4" w:rsidRPr="00281FA3" w:rsidRDefault="00EE50A4" w:rsidP="00281FA3">
            <w:pPr>
              <w:ind w:firstLine="851"/>
              <w:jc w:val="both"/>
              <w:rPr>
                <w:b/>
                <w:bCs/>
                <w:i/>
              </w:rPr>
            </w:pPr>
            <w:r w:rsidRPr="00281FA3">
              <w:rPr>
                <w:b/>
                <w:bCs/>
                <w:i/>
              </w:rPr>
              <w:lastRenderedPageBreak/>
              <w:t>Finansiniai auditai</w:t>
            </w:r>
          </w:p>
        </w:tc>
        <w:tc>
          <w:tcPr>
            <w:tcW w:w="5068" w:type="dxa"/>
            <w:tcBorders>
              <w:top w:val="single" w:sz="4" w:space="0" w:color="auto"/>
              <w:left w:val="single" w:sz="4" w:space="0" w:color="auto"/>
              <w:bottom w:val="single" w:sz="4" w:space="0" w:color="auto"/>
              <w:right w:val="single" w:sz="4" w:space="0" w:color="auto"/>
            </w:tcBorders>
            <w:shd w:val="clear" w:color="auto" w:fill="BDD6EE"/>
          </w:tcPr>
          <w:p w:rsidR="00EE50A4" w:rsidRPr="00281FA3" w:rsidRDefault="00EE50A4" w:rsidP="00281FA3">
            <w:pPr>
              <w:ind w:firstLine="851"/>
              <w:jc w:val="both"/>
              <w:rPr>
                <w:b/>
                <w:bCs/>
                <w:i/>
              </w:rPr>
            </w:pPr>
          </w:p>
        </w:tc>
      </w:tr>
      <w:tr w:rsidR="00EE50A4" w:rsidRPr="00281FA3" w:rsidTr="00C26FA7">
        <w:tc>
          <w:tcPr>
            <w:tcW w:w="4786" w:type="dxa"/>
            <w:tcBorders>
              <w:top w:val="single" w:sz="4" w:space="0" w:color="auto"/>
              <w:left w:val="single" w:sz="4" w:space="0" w:color="auto"/>
              <w:bottom w:val="single" w:sz="4" w:space="0" w:color="auto"/>
              <w:right w:val="single" w:sz="4" w:space="0" w:color="auto"/>
            </w:tcBorders>
            <w:shd w:val="clear" w:color="auto" w:fill="BDD6EE"/>
          </w:tcPr>
          <w:p w:rsidR="00EE50A4" w:rsidRPr="00281FA3" w:rsidRDefault="00EE50A4" w:rsidP="00281FA3">
            <w:pPr>
              <w:jc w:val="both"/>
              <w:rPr>
                <w:bCs/>
              </w:rPr>
            </w:pPr>
            <w:r w:rsidRPr="00281FA3">
              <w:rPr>
                <w:bCs/>
              </w:rPr>
              <w:t>Klaipėdos miesto savivaldybės įmonės „Sportininkų vaistinė“ 2014 metų finansinės atskaitomybės auditas</w:t>
            </w:r>
          </w:p>
          <w:p w:rsidR="00EE50A4" w:rsidRPr="00281FA3" w:rsidRDefault="00EE50A4" w:rsidP="00281FA3">
            <w:pPr>
              <w:jc w:val="both"/>
              <w:rPr>
                <w:bCs/>
              </w:rPr>
            </w:pPr>
          </w:p>
          <w:p w:rsidR="00EE50A4" w:rsidRPr="00281FA3" w:rsidRDefault="00EE50A4" w:rsidP="00281FA3">
            <w:pPr>
              <w:jc w:val="both"/>
              <w:rPr>
                <w:b/>
                <w:bCs/>
                <w:i/>
              </w:rPr>
            </w:pPr>
            <w:r w:rsidRPr="00281FA3">
              <w:rPr>
                <w:bCs/>
              </w:rPr>
              <w:t>Klaipėdos miesto savivaldybės įmonės „Debreceno vaistinė“ 2014 metų finansinės atskaitomybės auditas</w:t>
            </w:r>
          </w:p>
        </w:tc>
        <w:tc>
          <w:tcPr>
            <w:tcW w:w="5068" w:type="dxa"/>
            <w:tcBorders>
              <w:top w:val="single" w:sz="4" w:space="0" w:color="auto"/>
              <w:left w:val="single" w:sz="4" w:space="0" w:color="auto"/>
              <w:bottom w:val="single" w:sz="4" w:space="0" w:color="auto"/>
              <w:right w:val="single" w:sz="4" w:space="0" w:color="auto"/>
            </w:tcBorders>
            <w:shd w:val="clear" w:color="auto" w:fill="BDD6EE"/>
          </w:tcPr>
          <w:p w:rsidR="00EE50A4" w:rsidRPr="00281FA3" w:rsidRDefault="00EE50A4" w:rsidP="00281FA3">
            <w:pPr>
              <w:jc w:val="both"/>
              <w:rPr>
                <w:bCs/>
              </w:rPr>
            </w:pPr>
            <w:r w:rsidRPr="00281FA3">
              <w:rPr>
                <w:bCs/>
              </w:rPr>
              <w:t>Pažeidimų nenustatyta</w:t>
            </w:r>
          </w:p>
          <w:p w:rsidR="00EE50A4" w:rsidRPr="00281FA3" w:rsidRDefault="00EE50A4" w:rsidP="00281FA3">
            <w:pPr>
              <w:jc w:val="both"/>
              <w:rPr>
                <w:bCs/>
              </w:rPr>
            </w:pPr>
          </w:p>
          <w:p w:rsidR="00EE50A4" w:rsidRDefault="00EE50A4" w:rsidP="00281FA3">
            <w:pPr>
              <w:jc w:val="both"/>
              <w:rPr>
                <w:bCs/>
              </w:rPr>
            </w:pPr>
          </w:p>
          <w:p w:rsidR="00C26FA7" w:rsidRPr="00281FA3" w:rsidRDefault="00C26FA7" w:rsidP="00281FA3">
            <w:pPr>
              <w:jc w:val="both"/>
              <w:rPr>
                <w:bCs/>
              </w:rPr>
            </w:pPr>
          </w:p>
          <w:p w:rsidR="00EE50A4" w:rsidRPr="00281FA3" w:rsidRDefault="00EE50A4" w:rsidP="00281FA3">
            <w:pPr>
              <w:jc w:val="both"/>
              <w:rPr>
                <w:b/>
                <w:bCs/>
                <w:i/>
              </w:rPr>
            </w:pPr>
            <w:r w:rsidRPr="00281FA3">
              <w:rPr>
                <w:bCs/>
              </w:rPr>
              <w:t>Pažeidimų nenustatyta</w:t>
            </w:r>
          </w:p>
        </w:tc>
      </w:tr>
      <w:tr w:rsidR="00EE50A4" w:rsidRPr="00281FA3" w:rsidTr="00C26FA7">
        <w:tc>
          <w:tcPr>
            <w:tcW w:w="4786" w:type="dxa"/>
            <w:tcBorders>
              <w:top w:val="single" w:sz="4" w:space="0" w:color="auto"/>
              <w:left w:val="single" w:sz="4" w:space="0" w:color="auto"/>
              <w:bottom w:val="single" w:sz="4" w:space="0" w:color="auto"/>
              <w:right w:val="single" w:sz="4" w:space="0" w:color="auto"/>
            </w:tcBorders>
            <w:shd w:val="clear" w:color="auto" w:fill="BDD6EE"/>
            <w:hideMark/>
          </w:tcPr>
          <w:p w:rsidR="00EE50A4" w:rsidRPr="00281FA3" w:rsidRDefault="00EE50A4" w:rsidP="00281FA3">
            <w:pPr>
              <w:jc w:val="both"/>
              <w:rPr>
                <w:b/>
                <w:bCs/>
                <w:i/>
              </w:rPr>
            </w:pPr>
            <w:r w:rsidRPr="00281FA3">
              <w:rPr>
                <w:b/>
                <w:bCs/>
                <w:i/>
              </w:rPr>
              <w:t>Finansinis (teisėtumo) auditas</w:t>
            </w:r>
          </w:p>
        </w:tc>
        <w:tc>
          <w:tcPr>
            <w:tcW w:w="5068" w:type="dxa"/>
            <w:tcBorders>
              <w:top w:val="single" w:sz="4" w:space="0" w:color="auto"/>
              <w:left w:val="single" w:sz="4" w:space="0" w:color="auto"/>
              <w:bottom w:val="single" w:sz="4" w:space="0" w:color="auto"/>
              <w:right w:val="single" w:sz="4" w:space="0" w:color="auto"/>
            </w:tcBorders>
            <w:shd w:val="clear" w:color="auto" w:fill="BDD6EE"/>
          </w:tcPr>
          <w:p w:rsidR="00EE50A4" w:rsidRPr="00281FA3" w:rsidRDefault="00EE50A4" w:rsidP="00281FA3">
            <w:pPr>
              <w:jc w:val="both"/>
              <w:rPr>
                <w:b/>
                <w:bCs/>
                <w:i/>
              </w:rPr>
            </w:pPr>
          </w:p>
        </w:tc>
      </w:tr>
      <w:tr w:rsidR="00EE50A4" w:rsidRPr="00281FA3" w:rsidTr="00C26FA7">
        <w:tc>
          <w:tcPr>
            <w:tcW w:w="4786" w:type="dxa"/>
            <w:tcBorders>
              <w:top w:val="single" w:sz="4" w:space="0" w:color="auto"/>
              <w:left w:val="single" w:sz="4" w:space="0" w:color="auto"/>
              <w:bottom w:val="single" w:sz="4" w:space="0" w:color="auto"/>
              <w:right w:val="single" w:sz="4" w:space="0" w:color="auto"/>
            </w:tcBorders>
            <w:shd w:val="clear" w:color="auto" w:fill="BDD6EE"/>
            <w:hideMark/>
          </w:tcPr>
          <w:p w:rsidR="00EE50A4" w:rsidRPr="00281FA3" w:rsidRDefault="00EE50A4" w:rsidP="00281FA3">
            <w:pPr>
              <w:jc w:val="both"/>
              <w:rPr>
                <w:bCs/>
              </w:rPr>
            </w:pPr>
            <w:r w:rsidRPr="00281FA3">
              <w:rPr>
                <w:bCs/>
              </w:rPr>
              <w:t>Klaipėdos miesto savivaldybei skirtų Kelių priežiūros ir plėtros programos lėšų 2014 metų auditas</w:t>
            </w:r>
          </w:p>
        </w:tc>
        <w:tc>
          <w:tcPr>
            <w:tcW w:w="5068" w:type="dxa"/>
            <w:tcBorders>
              <w:top w:val="single" w:sz="4" w:space="0" w:color="auto"/>
              <w:left w:val="single" w:sz="4" w:space="0" w:color="auto"/>
              <w:bottom w:val="single" w:sz="4" w:space="0" w:color="auto"/>
              <w:right w:val="single" w:sz="4" w:space="0" w:color="auto"/>
            </w:tcBorders>
            <w:shd w:val="clear" w:color="auto" w:fill="BDD6EE"/>
            <w:hideMark/>
          </w:tcPr>
          <w:p w:rsidR="00EE50A4" w:rsidRPr="00281FA3" w:rsidRDefault="00EE50A4" w:rsidP="00281FA3">
            <w:pPr>
              <w:jc w:val="both"/>
              <w:rPr>
                <w:bCs/>
              </w:rPr>
            </w:pPr>
            <w:r w:rsidRPr="00281FA3">
              <w:rPr>
                <w:bCs/>
              </w:rPr>
              <w:t>Pažeidimų nenustatyta</w:t>
            </w:r>
          </w:p>
        </w:tc>
      </w:tr>
    </w:tbl>
    <w:p w:rsidR="00EE50A4" w:rsidRDefault="00EE50A4" w:rsidP="00281FA3">
      <w:pPr>
        <w:ind w:firstLine="1296"/>
        <w:jc w:val="both"/>
      </w:pPr>
    </w:p>
    <w:p w:rsidR="00EE50A4" w:rsidRDefault="00EE50A4" w:rsidP="00281FA3">
      <w:pPr>
        <w:ind w:firstLine="709"/>
        <w:jc w:val="both"/>
      </w:pPr>
      <w:r>
        <w:t>Auditų</w:t>
      </w:r>
      <w:r w:rsidR="00281FA3">
        <w:t xml:space="preserve"> </w:t>
      </w:r>
      <w:r>
        <w:t>/</w:t>
      </w:r>
      <w:r w:rsidR="00281FA3">
        <w:t xml:space="preserve"> </w:t>
      </w:r>
      <w:r>
        <w:t>patikrinimų metu nustatytos klaidos, teisės aktų nesilaikymo atvejai ir kiti neatitikimai išdėstyti VSS išsiųstuose raštuose.</w:t>
      </w:r>
    </w:p>
    <w:p w:rsidR="00B90997" w:rsidRDefault="00B90997" w:rsidP="00281FA3">
      <w:pPr>
        <w:ind w:firstLine="709"/>
        <w:jc w:val="both"/>
        <w:rPr>
          <w:b/>
          <w:bCs/>
          <w:color w:val="000000"/>
        </w:rPr>
      </w:pPr>
    </w:p>
    <w:p w:rsidR="00EE50A4" w:rsidRDefault="00EE50A4" w:rsidP="00281FA3">
      <w:pPr>
        <w:ind w:firstLine="709"/>
        <w:jc w:val="both"/>
        <w:rPr>
          <w:b/>
          <w:bCs/>
          <w:color w:val="000000"/>
        </w:rPr>
      </w:pPr>
      <w:r>
        <w:rPr>
          <w:b/>
          <w:bCs/>
          <w:color w:val="000000"/>
        </w:rPr>
        <w:t>Savivaldybės tarybai 2015 m. teiktos išvad</w:t>
      </w:r>
      <w:r w:rsidR="00B90997">
        <w:rPr>
          <w:b/>
          <w:bCs/>
          <w:color w:val="000000"/>
        </w:rPr>
        <w:t>os. Asmenų skundų nagrinėjimas</w:t>
      </w:r>
    </w:p>
    <w:p w:rsidR="00B90997" w:rsidRDefault="00B90997" w:rsidP="00281FA3">
      <w:pPr>
        <w:ind w:firstLine="709"/>
        <w:jc w:val="both"/>
        <w:rPr>
          <w:b/>
          <w:bCs/>
          <w:color w:val="000000"/>
        </w:rPr>
      </w:pPr>
    </w:p>
    <w:p w:rsidR="00EE50A4" w:rsidRDefault="00EE50A4" w:rsidP="00281FA3">
      <w:pPr>
        <w:ind w:firstLine="709"/>
        <w:jc w:val="both"/>
        <w:rPr>
          <w:color w:val="000000"/>
        </w:rPr>
      </w:pPr>
      <w:r>
        <w:rPr>
          <w:color w:val="000000"/>
        </w:rPr>
        <w:t xml:space="preserve">Pagal ataskaitiniu laikotarpiu galiojusias Lietuvos Respublikos vietos savivaldos įstatymo nuostatas, </w:t>
      </w:r>
      <w:r w:rsidR="00281FA3">
        <w:rPr>
          <w:color w:val="000000"/>
        </w:rPr>
        <w:t>Tarnyba</w:t>
      </w:r>
      <w:r>
        <w:rPr>
          <w:color w:val="000000"/>
        </w:rPr>
        <w:t xml:space="preserve"> parengė ir </w:t>
      </w:r>
      <w:r w:rsidR="00C26FA7">
        <w:rPr>
          <w:color w:val="000000"/>
        </w:rPr>
        <w:t>Klaipėdos miesto s</w:t>
      </w:r>
      <w:r>
        <w:rPr>
          <w:color w:val="000000"/>
        </w:rPr>
        <w:t>avivaldybės tarybos reglamente nustatyta tvarka pateikė Savivaldybės tarybai tris išvadas:</w:t>
      </w:r>
    </w:p>
    <w:p w:rsidR="00EE50A4" w:rsidRDefault="00EE50A4" w:rsidP="00281FA3">
      <w:pPr>
        <w:ind w:firstLine="709"/>
        <w:jc w:val="both"/>
        <w:rPr>
          <w:color w:val="000000"/>
        </w:rPr>
      </w:pPr>
      <w:r>
        <w:rPr>
          <w:color w:val="000000"/>
        </w:rPr>
        <w:lastRenderedPageBreak/>
        <w:t>1. „Dėl Klaipėdos miesto kempingo valdymo ir naudojimo koncesijos suteikimo konkurso sąlygų aprašo“. Teikiant šią išvadą buvo susipažinta su pateikt</w:t>
      </w:r>
      <w:r w:rsidR="00193AE0">
        <w:rPr>
          <w:color w:val="000000"/>
        </w:rPr>
        <w:t>u</w:t>
      </w:r>
      <w:r>
        <w:rPr>
          <w:color w:val="000000"/>
        </w:rPr>
        <w:t xml:space="preserve"> Konkurso sąlygų aprašu bei pateiktomis pagrindinėmis koncesijos sutarties sąlygomis;</w:t>
      </w:r>
    </w:p>
    <w:p w:rsidR="00EE50A4" w:rsidRDefault="00EE50A4" w:rsidP="00281FA3">
      <w:pPr>
        <w:ind w:firstLine="709"/>
        <w:jc w:val="both"/>
        <w:rPr>
          <w:color w:val="FF0000"/>
        </w:rPr>
      </w:pPr>
      <w:r>
        <w:rPr>
          <w:color w:val="000000"/>
        </w:rPr>
        <w:t>2. „Dėl Klaipėdos miesto kempingo valdymo ir naudojimo koncesijos suteikimo ir vykdymo</w:t>
      </w:r>
      <w:r w:rsidR="00193AE0">
        <w:rPr>
          <w:color w:val="000000"/>
        </w:rPr>
        <w:t>“</w:t>
      </w:r>
      <w:r>
        <w:rPr>
          <w:color w:val="000000"/>
        </w:rPr>
        <w:t>. Susipažinus</w:t>
      </w:r>
      <w:r w:rsidR="00193AE0">
        <w:rPr>
          <w:color w:val="000000"/>
        </w:rPr>
        <w:t>i</w:t>
      </w:r>
      <w:r>
        <w:rPr>
          <w:color w:val="000000"/>
        </w:rPr>
        <w:t xml:space="preserve"> su pateiktu Koncesijos sutarties projektu, </w:t>
      </w:r>
      <w:r w:rsidR="00193AE0">
        <w:rPr>
          <w:color w:val="000000"/>
        </w:rPr>
        <w:t xml:space="preserve">Tarnyba </w:t>
      </w:r>
      <w:r>
        <w:rPr>
          <w:color w:val="000000"/>
        </w:rPr>
        <w:t>parei</w:t>
      </w:r>
      <w:r w:rsidR="00193AE0">
        <w:rPr>
          <w:color w:val="000000"/>
        </w:rPr>
        <w:t>škė</w:t>
      </w:r>
      <w:r>
        <w:rPr>
          <w:color w:val="000000"/>
        </w:rPr>
        <w:t xml:space="preserve"> pastabas dėl tam tikrų konkurso sąlygų punktų nuostatų atitik</w:t>
      </w:r>
      <w:r w:rsidR="00C26FA7">
        <w:rPr>
          <w:color w:val="000000"/>
        </w:rPr>
        <w:t>ties</w:t>
      </w:r>
      <w:r>
        <w:rPr>
          <w:color w:val="000000"/>
        </w:rPr>
        <w:t xml:space="preserve"> imperatyvioms teisės normoms bei atkreip</w:t>
      </w:r>
      <w:r w:rsidR="00193AE0">
        <w:rPr>
          <w:color w:val="000000"/>
        </w:rPr>
        <w:t>ė</w:t>
      </w:r>
      <w:r>
        <w:rPr>
          <w:color w:val="000000"/>
        </w:rPr>
        <w:t xml:space="preserve"> dėmesį į kai kuriuos kitus svarbius dalykus</w:t>
      </w:r>
      <w:r w:rsidR="00193AE0">
        <w:rPr>
          <w:color w:val="000000"/>
        </w:rPr>
        <w:t>;</w:t>
      </w:r>
    </w:p>
    <w:p w:rsidR="00EE50A4" w:rsidRDefault="00E51186" w:rsidP="00281FA3">
      <w:pPr>
        <w:tabs>
          <w:tab w:val="left" w:pos="1560"/>
        </w:tabs>
        <w:ind w:firstLine="709"/>
        <w:jc w:val="both"/>
        <w:rPr>
          <w:color w:val="000000"/>
        </w:rPr>
      </w:pPr>
      <w:r>
        <w:rPr>
          <w:color w:val="000000"/>
        </w:rPr>
        <w:t>3. „</w:t>
      </w:r>
      <w:r w:rsidR="00EE50A4">
        <w:rPr>
          <w:color w:val="000000"/>
        </w:rPr>
        <w:t>Dėl paimtų ilgalaikių 19982,8 tūkst. E</w:t>
      </w:r>
      <w:r>
        <w:rPr>
          <w:color w:val="000000"/>
        </w:rPr>
        <w:t>ur</w:t>
      </w:r>
      <w:r w:rsidR="00EE50A4">
        <w:rPr>
          <w:color w:val="000000"/>
        </w:rPr>
        <w:t xml:space="preserve"> </w:t>
      </w:r>
      <w:r>
        <w:rPr>
          <w:color w:val="000000"/>
        </w:rPr>
        <w:t>p</w:t>
      </w:r>
      <w:r w:rsidR="00EE50A4">
        <w:rPr>
          <w:color w:val="000000"/>
        </w:rPr>
        <w:t>askolų Kla</w:t>
      </w:r>
      <w:r w:rsidR="00193AE0">
        <w:rPr>
          <w:color w:val="000000"/>
        </w:rPr>
        <w:t xml:space="preserve">ipėdos miesto savivaldybės </w:t>
      </w:r>
      <w:r w:rsidR="00EE50A4">
        <w:rPr>
          <w:color w:val="000000"/>
        </w:rPr>
        <w:t xml:space="preserve">investicijų projektams įgyvendinti refinansavimo“. </w:t>
      </w:r>
    </w:p>
    <w:p w:rsidR="00EE50A4" w:rsidRDefault="00EE50A4" w:rsidP="00281FA3">
      <w:pPr>
        <w:ind w:firstLine="709"/>
        <w:jc w:val="both"/>
        <w:rPr>
          <w:color w:val="000000"/>
        </w:rPr>
      </w:pPr>
    </w:p>
    <w:p w:rsidR="00EE50A4" w:rsidRDefault="00EE50A4" w:rsidP="00281FA3">
      <w:pPr>
        <w:ind w:firstLine="709"/>
        <w:jc w:val="both"/>
        <w:rPr>
          <w:color w:val="000000"/>
        </w:rPr>
      </w:pPr>
      <w:r>
        <w:rPr>
          <w:color w:val="000000"/>
        </w:rPr>
        <w:t xml:space="preserve">Ataskaitiniu laikotarpiu </w:t>
      </w:r>
      <w:r w:rsidR="00281FA3">
        <w:rPr>
          <w:color w:val="000000"/>
        </w:rPr>
        <w:t>T</w:t>
      </w:r>
      <w:r>
        <w:rPr>
          <w:color w:val="000000"/>
        </w:rPr>
        <w:t>arnyboje buvo gauti 5 rašytiniai asmenų skundai, į juos visus atsakyta arba persiųsta nagrinėti institucijoms pagal kompetenciją.</w:t>
      </w:r>
    </w:p>
    <w:p w:rsidR="00EE50A4" w:rsidRPr="00D26C6A" w:rsidRDefault="00EE50A4" w:rsidP="00281FA3">
      <w:pPr>
        <w:ind w:firstLine="709"/>
        <w:jc w:val="both"/>
        <w:rPr>
          <w:color w:val="000000"/>
        </w:rPr>
      </w:pPr>
    </w:p>
    <w:p w:rsidR="00EE50A4" w:rsidRPr="00D26C6A" w:rsidRDefault="00281FA3" w:rsidP="00281FA3">
      <w:pPr>
        <w:ind w:firstLine="709"/>
        <w:jc w:val="both"/>
        <w:rPr>
          <w:color w:val="000000"/>
        </w:rPr>
      </w:pPr>
      <w:r w:rsidRPr="00D26C6A">
        <w:rPr>
          <w:color w:val="000000"/>
        </w:rPr>
        <w:t>T</w:t>
      </w:r>
      <w:r w:rsidR="00EE50A4" w:rsidRPr="00D26C6A">
        <w:rPr>
          <w:color w:val="000000"/>
        </w:rPr>
        <w:t>arnyba ataskaitiniu laikotarpiu nuosekliai vykdė jai priskirtas funkcijas, dėjo visas pastangas, kad darbai būtų atlikti laiku ir kokybiškai. Todėl tvirtai tikime, kad auditų rezultatai, teiktos rekomendacijos bei VSS vadovų ir atsakingų darbuotojų supratingumas prisidėjo efektyviai valdant savivaldybės finansus ir turtą.</w:t>
      </w:r>
    </w:p>
    <w:p w:rsidR="00EE50A4" w:rsidRDefault="00EE50A4" w:rsidP="00281FA3">
      <w:pPr>
        <w:ind w:firstLine="851"/>
        <w:jc w:val="both"/>
        <w:rPr>
          <w:i/>
          <w:color w:val="000000"/>
        </w:rPr>
      </w:pPr>
    </w:p>
    <w:p w:rsidR="00EE50A4" w:rsidRDefault="00EE50A4" w:rsidP="00281FA3">
      <w:pPr>
        <w:autoSpaceDE w:val="0"/>
        <w:autoSpaceDN w:val="0"/>
        <w:adjustRightInd w:val="0"/>
        <w:ind w:firstLine="1296"/>
        <w:jc w:val="both"/>
      </w:pPr>
    </w:p>
    <w:p w:rsidR="00D57F27" w:rsidRPr="00832CC9" w:rsidRDefault="00EE50A4" w:rsidP="00193AE0">
      <w:pPr>
        <w:tabs>
          <w:tab w:val="left" w:pos="7797"/>
        </w:tabs>
        <w:autoSpaceDE w:val="0"/>
        <w:autoSpaceDN w:val="0"/>
        <w:adjustRightInd w:val="0"/>
      </w:pPr>
      <w:r>
        <w:t>Savivaldybės kontrolierė</w:t>
      </w:r>
      <w:r w:rsidR="00193AE0">
        <w:tab/>
      </w:r>
      <w:r>
        <w:t>Daiva Čeporiūtė</w:t>
      </w:r>
    </w:p>
    <w:sectPr w:rsidR="00D57F27" w:rsidRPr="00832CC9" w:rsidSect="00D57F27">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006" w:rsidRDefault="00BE7006" w:rsidP="00D57F27">
      <w:r>
        <w:separator/>
      </w:r>
    </w:p>
  </w:endnote>
  <w:endnote w:type="continuationSeparator" w:id="0">
    <w:p w:rsidR="00BE7006" w:rsidRDefault="00BE700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006" w:rsidRDefault="00BE7006" w:rsidP="00D57F27">
      <w:r>
        <w:separator/>
      </w:r>
    </w:p>
  </w:footnote>
  <w:footnote w:type="continuationSeparator" w:id="0">
    <w:p w:rsidR="00BE7006" w:rsidRDefault="00BE7006"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A33408">
          <w:rPr>
            <w:noProof/>
          </w:rPr>
          <w:t>8</w:t>
        </w:r>
        <w:r>
          <w:fldChar w:fldCharType="end"/>
        </w:r>
      </w:p>
    </w:sdtContent>
  </w:sdt>
  <w:p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60DE7"/>
    <w:multiLevelType w:val="hybridMultilevel"/>
    <w:tmpl w:val="D02A5C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8E15230"/>
    <w:multiLevelType w:val="hybridMultilevel"/>
    <w:tmpl w:val="11AC65DE"/>
    <w:lvl w:ilvl="0" w:tplc="5E36C91E">
      <w:start w:val="1"/>
      <w:numFmt w:val="decimal"/>
      <w:lvlText w:val="%1."/>
      <w:lvlJc w:val="left"/>
      <w:pPr>
        <w:ind w:left="364" w:hanging="360"/>
      </w:pPr>
      <w:rPr>
        <w:rFonts w:hint="default"/>
      </w:rPr>
    </w:lvl>
    <w:lvl w:ilvl="1" w:tplc="04270019" w:tentative="1">
      <w:start w:val="1"/>
      <w:numFmt w:val="lowerLetter"/>
      <w:lvlText w:val="%2."/>
      <w:lvlJc w:val="left"/>
      <w:pPr>
        <w:ind w:left="1084" w:hanging="360"/>
      </w:pPr>
    </w:lvl>
    <w:lvl w:ilvl="2" w:tplc="0427001B" w:tentative="1">
      <w:start w:val="1"/>
      <w:numFmt w:val="lowerRoman"/>
      <w:lvlText w:val="%3."/>
      <w:lvlJc w:val="right"/>
      <w:pPr>
        <w:ind w:left="1804" w:hanging="180"/>
      </w:pPr>
    </w:lvl>
    <w:lvl w:ilvl="3" w:tplc="0427000F" w:tentative="1">
      <w:start w:val="1"/>
      <w:numFmt w:val="decimal"/>
      <w:lvlText w:val="%4."/>
      <w:lvlJc w:val="left"/>
      <w:pPr>
        <w:ind w:left="2524" w:hanging="360"/>
      </w:pPr>
    </w:lvl>
    <w:lvl w:ilvl="4" w:tplc="04270019" w:tentative="1">
      <w:start w:val="1"/>
      <w:numFmt w:val="lowerLetter"/>
      <w:lvlText w:val="%5."/>
      <w:lvlJc w:val="left"/>
      <w:pPr>
        <w:ind w:left="3244" w:hanging="360"/>
      </w:pPr>
    </w:lvl>
    <w:lvl w:ilvl="5" w:tplc="0427001B" w:tentative="1">
      <w:start w:val="1"/>
      <w:numFmt w:val="lowerRoman"/>
      <w:lvlText w:val="%6."/>
      <w:lvlJc w:val="right"/>
      <w:pPr>
        <w:ind w:left="3964" w:hanging="180"/>
      </w:pPr>
    </w:lvl>
    <w:lvl w:ilvl="6" w:tplc="0427000F" w:tentative="1">
      <w:start w:val="1"/>
      <w:numFmt w:val="decimal"/>
      <w:lvlText w:val="%7."/>
      <w:lvlJc w:val="left"/>
      <w:pPr>
        <w:ind w:left="4684" w:hanging="360"/>
      </w:pPr>
    </w:lvl>
    <w:lvl w:ilvl="7" w:tplc="04270019" w:tentative="1">
      <w:start w:val="1"/>
      <w:numFmt w:val="lowerLetter"/>
      <w:lvlText w:val="%8."/>
      <w:lvlJc w:val="left"/>
      <w:pPr>
        <w:ind w:left="5404" w:hanging="360"/>
      </w:pPr>
    </w:lvl>
    <w:lvl w:ilvl="8" w:tplc="0427001B" w:tentative="1">
      <w:start w:val="1"/>
      <w:numFmt w:val="lowerRoman"/>
      <w:lvlText w:val="%9."/>
      <w:lvlJc w:val="right"/>
      <w:pPr>
        <w:ind w:left="6124" w:hanging="180"/>
      </w:pPr>
    </w:lvl>
  </w:abstractNum>
  <w:abstractNum w:abstractNumId="2" w15:restartNumberingAfterBreak="0">
    <w:nsid w:val="42713851"/>
    <w:multiLevelType w:val="multilevel"/>
    <w:tmpl w:val="8688A8FC"/>
    <w:lvl w:ilvl="0">
      <w:start w:val="1"/>
      <w:numFmt w:val="upperRoman"/>
      <w:lvlText w:val="%1."/>
      <w:lvlJc w:val="left"/>
      <w:pPr>
        <w:ind w:left="1571" w:hanging="720"/>
      </w:pPr>
    </w:lvl>
    <w:lvl w:ilvl="1">
      <w:start w:val="2"/>
      <w:numFmt w:val="decimal"/>
      <w:isLgl/>
      <w:lvlText w:val="%1.%2."/>
      <w:lvlJc w:val="left"/>
      <w:pPr>
        <w:ind w:left="1271" w:hanging="420"/>
      </w:p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3" w15:restartNumberingAfterBreak="0">
    <w:nsid w:val="4EF3080F"/>
    <w:multiLevelType w:val="hybridMultilevel"/>
    <w:tmpl w:val="88A0EAAE"/>
    <w:lvl w:ilvl="0" w:tplc="D55CD02E">
      <w:start w:val="1"/>
      <w:numFmt w:val="bullet"/>
      <w:lvlText w:val=""/>
      <w:lvlJc w:val="left"/>
      <w:pPr>
        <w:ind w:left="1650" w:hanging="360"/>
      </w:pPr>
      <w:rPr>
        <w:rFonts w:ascii="Symbol" w:eastAsia="Times New Roman" w:hAnsi="Symbol" w:cs="Times New Roman" w:hint="default"/>
      </w:rPr>
    </w:lvl>
    <w:lvl w:ilvl="1" w:tplc="04270003">
      <w:start w:val="1"/>
      <w:numFmt w:val="bullet"/>
      <w:lvlText w:val="o"/>
      <w:lvlJc w:val="left"/>
      <w:pPr>
        <w:ind w:left="2370" w:hanging="360"/>
      </w:pPr>
      <w:rPr>
        <w:rFonts w:ascii="Courier New" w:hAnsi="Courier New" w:cs="Courier New" w:hint="default"/>
      </w:rPr>
    </w:lvl>
    <w:lvl w:ilvl="2" w:tplc="04270005">
      <w:start w:val="1"/>
      <w:numFmt w:val="bullet"/>
      <w:lvlText w:val=""/>
      <w:lvlJc w:val="left"/>
      <w:pPr>
        <w:ind w:left="3090" w:hanging="360"/>
      </w:pPr>
      <w:rPr>
        <w:rFonts w:ascii="Wingdings" w:hAnsi="Wingdings" w:hint="default"/>
      </w:rPr>
    </w:lvl>
    <w:lvl w:ilvl="3" w:tplc="04270001">
      <w:start w:val="1"/>
      <w:numFmt w:val="bullet"/>
      <w:lvlText w:val=""/>
      <w:lvlJc w:val="left"/>
      <w:pPr>
        <w:ind w:left="3810" w:hanging="360"/>
      </w:pPr>
      <w:rPr>
        <w:rFonts w:ascii="Symbol" w:hAnsi="Symbol" w:hint="default"/>
      </w:rPr>
    </w:lvl>
    <w:lvl w:ilvl="4" w:tplc="04270003">
      <w:start w:val="1"/>
      <w:numFmt w:val="bullet"/>
      <w:lvlText w:val="o"/>
      <w:lvlJc w:val="left"/>
      <w:pPr>
        <w:ind w:left="4530" w:hanging="360"/>
      </w:pPr>
      <w:rPr>
        <w:rFonts w:ascii="Courier New" w:hAnsi="Courier New" w:cs="Courier New" w:hint="default"/>
      </w:rPr>
    </w:lvl>
    <w:lvl w:ilvl="5" w:tplc="04270005">
      <w:start w:val="1"/>
      <w:numFmt w:val="bullet"/>
      <w:lvlText w:val=""/>
      <w:lvlJc w:val="left"/>
      <w:pPr>
        <w:ind w:left="5250" w:hanging="360"/>
      </w:pPr>
      <w:rPr>
        <w:rFonts w:ascii="Wingdings" w:hAnsi="Wingdings" w:hint="default"/>
      </w:rPr>
    </w:lvl>
    <w:lvl w:ilvl="6" w:tplc="04270001">
      <w:start w:val="1"/>
      <w:numFmt w:val="bullet"/>
      <w:lvlText w:val=""/>
      <w:lvlJc w:val="left"/>
      <w:pPr>
        <w:ind w:left="5970" w:hanging="360"/>
      </w:pPr>
      <w:rPr>
        <w:rFonts w:ascii="Symbol" w:hAnsi="Symbol" w:hint="default"/>
      </w:rPr>
    </w:lvl>
    <w:lvl w:ilvl="7" w:tplc="04270003">
      <w:start w:val="1"/>
      <w:numFmt w:val="bullet"/>
      <w:lvlText w:val="o"/>
      <w:lvlJc w:val="left"/>
      <w:pPr>
        <w:ind w:left="6690" w:hanging="360"/>
      </w:pPr>
      <w:rPr>
        <w:rFonts w:ascii="Courier New" w:hAnsi="Courier New" w:cs="Courier New" w:hint="default"/>
      </w:rPr>
    </w:lvl>
    <w:lvl w:ilvl="8" w:tplc="04270005">
      <w:start w:val="1"/>
      <w:numFmt w:val="bullet"/>
      <w:lvlText w:val=""/>
      <w:lvlJc w:val="left"/>
      <w:pPr>
        <w:ind w:left="7410" w:hanging="360"/>
      </w:pPr>
      <w:rPr>
        <w:rFonts w:ascii="Wingdings" w:hAnsi="Wingdings" w:hint="default"/>
      </w:r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1959"/>
    <w:rsid w:val="0006079E"/>
    <w:rsid w:val="00134085"/>
    <w:rsid w:val="00184D64"/>
    <w:rsid w:val="00193AE0"/>
    <w:rsid w:val="001E6382"/>
    <w:rsid w:val="0026181D"/>
    <w:rsid w:val="00281FA3"/>
    <w:rsid w:val="004476DD"/>
    <w:rsid w:val="005569CF"/>
    <w:rsid w:val="00597EE8"/>
    <w:rsid w:val="005C0509"/>
    <w:rsid w:val="005F495C"/>
    <w:rsid w:val="00631BD4"/>
    <w:rsid w:val="00651239"/>
    <w:rsid w:val="00677411"/>
    <w:rsid w:val="00702E31"/>
    <w:rsid w:val="00797AEB"/>
    <w:rsid w:val="007C0061"/>
    <w:rsid w:val="007E37DB"/>
    <w:rsid w:val="00832CC9"/>
    <w:rsid w:val="008354D5"/>
    <w:rsid w:val="008D4F51"/>
    <w:rsid w:val="008E6E82"/>
    <w:rsid w:val="00996C61"/>
    <w:rsid w:val="00A33408"/>
    <w:rsid w:val="00A91A82"/>
    <w:rsid w:val="00AD3D2D"/>
    <w:rsid w:val="00AF7D08"/>
    <w:rsid w:val="00B13B91"/>
    <w:rsid w:val="00B52B80"/>
    <w:rsid w:val="00B60E95"/>
    <w:rsid w:val="00B750B6"/>
    <w:rsid w:val="00B90997"/>
    <w:rsid w:val="00BE7006"/>
    <w:rsid w:val="00C11883"/>
    <w:rsid w:val="00C26FA7"/>
    <w:rsid w:val="00C8223D"/>
    <w:rsid w:val="00CA4D3B"/>
    <w:rsid w:val="00CE2DD8"/>
    <w:rsid w:val="00D20D79"/>
    <w:rsid w:val="00D26C6A"/>
    <w:rsid w:val="00D42B72"/>
    <w:rsid w:val="00D57F27"/>
    <w:rsid w:val="00D93E0F"/>
    <w:rsid w:val="00DB511E"/>
    <w:rsid w:val="00E33871"/>
    <w:rsid w:val="00E51186"/>
    <w:rsid w:val="00E56A73"/>
    <w:rsid w:val="00E77479"/>
    <w:rsid w:val="00EC21AD"/>
    <w:rsid w:val="00EE50A4"/>
    <w:rsid w:val="00F00128"/>
    <w:rsid w:val="00F3314C"/>
    <w:rsid w:val="00F6047F"/>
    <w:rsid w:val="00F72A1E"/>
    <w:rsid w:val="00FD65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ED4B8-B95F-4CD3-910C-9521BA98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EE5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20345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9538C-97B6-49A3-BC5B-7A8C6546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14227</Words>
  <Characters>8110</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3</cp:revision>
  <dcterms:created xsi:type="dcterms:W3CDTF">2016-05-31T05:31:00Z</dcterms:created>
  <dcterms:modified xsi:type="dcterms:W3CDTF">2016-05-31T05:31:00Z</dcterms:modified>
</cp:coreProperties>
</file>