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B872F4">
        <w:tc>
          <w:tcPr>
            <w:tcW w:w="4110" w:type="dxa"/>
          </w:tcPr>
          <w:p w:rsidR="008F6294" w:rsidRDefault="008F6294" w:rsidP="008F6294">
            <w:bookmarkStart w:id="0" w:name="_GoBack"/>
            <w:bookmarkEnd w:id="0"/>
            <w:r>
              <w:t xml:space="preserve">Klaipėdos miesto savivaldybės </w:t>
            </w:r>
          </w:p>
          <w:p w:rsidR="008F6294" w:rsidRDefault="008F6294" w:rsidP="008F6294">
            <w:r>
              <w:t xml:space="preserve">tarybos </w:t>
            </w:r>
            <w:r w:rsidRPr="002506CA">
              <w:t>2014 m. rugsėjo 15 d.</w:t>
            </w:r>
          </w:p>
          <w:p w:rsidR="008F6294" w:rsidRDefault="008F6294" w:rsidP="008F6294">
            <w:r>
              <w:t xml:space="preserve">sprendimo </w:t>
            </w:r>
            <w:r w:rsidRPr="00CD6618">
              <w:t xml:space="preserve">Nr. </w:t>
            </w:r>
            <w:r>
              <w:t>T2-246</w:t>
            </w:r>
          </w:p>
          <w:p w:rsidR="002E28D0" w:rsidRDefault="008F6294" w:rsidP="008F6294">
            <w:r>
              <w:t>6 priedas</w:t>
            </w:r>
          </w:p>
        </w:tc>
      </w:tr>
      <w:tr w:rsidR="0006079E" w:rsidTr="00B872F4">
        <w:tc>
          <w:tcPr>
            <w:tcW w:w="4110" w:type="dxa"/>
          </w:tcPr>
          <w:p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B872F4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gegužės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B872F4">
        <w:tc>
          <w:tcPr>
            <w:tcW w:w="4110" w:type="dxa"/>
          </w:tcPr>
          <w:p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T2-137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8F6294" w:rsidRDefault="008F6294" w:rsidP="008F6294">
      <w:pPr>
        <w:jc w:val="center"/>
        <w:rPr>
          <w:b/>
        </w:rPr>
      </w:pPr>
      <w:r>
        <w:rPr>
          <w:b/>
          <w:caps/>
        </w:rPr>
        <w:t>Klaipėdos KULTŪRŲ KOMUNIKACIJŲ CENTRO TEIKIAMŲ ATLYGINTINŲ PASLAUGŲ KAINOS</w:t>
      </w:r>
    </w:p>
    <w:p w:rsidR="008F6294" w:rsidRDefault="008F6294" w:rsidP="008F6294">
      <w:pPr>
        <w:jc w:val="right"/>
      </w:pPr>
      <w:r>
        <w:t>1 lentelė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947"/>
        <w:gridCol w:w="1872"/>
      </w:tblGrid>
      <w:tr w:rsidR="008F6294" w:rsidTr="00F74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Paslaugos pavadinimas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Kaina</w:t>
            </w:r>
          </w:p>
        </w:tc>
      </w:tr>
      <w:tr w:rsidR="008F6294" w:rsidTr="00F7479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Meno ir amatų autorinių kūrinių pardavimas (tekstilė, grafika, keramika, fotografija ir kt.)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30 % antkainis </w:t>
            </w:r>
          </w:p>
        </w:tc>
      </w:tr>
      <w:tr w:rsidR="008F6294" w:rsidTr="00F7479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Autorinio kūrinio pardavimas (tapyba)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15 % antkainis</w:t>
            </w:r>
          </w:p>
        </w:tc>
      </w:tr>
      <w:tr w:rsidR="008F6294" w:rsidTr="00F74794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Tiražuotų kūrinių pardavimas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10 % antkainis</w:t>
            </w:r>
          </w:p>
        </w:tc>
      </w:tr>
    </w:tbl>
    <w:p w:rsidR="008F6294" w:rsidRDefault="008F6294" w:rsidP="008F6294">
      <w:pPr>
        <w:jc w:val="right"/>
      </w:pPr>
    </w:p>
    <w:p w:rsidR="008F6294" w:rsidRDefault="008F6294" w:rsidP="008F6294">
      <w:pPr>
        <w:jc w:val="center"/>
      </w:pPr>
      <w:r>
        <w:t xml:space="preserve">                                                                                                                                              2 lentelė</w:t>
      </w: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0"/>
        <w:gridCol w:w="1701"/>
        <w:gridCol w:w="1134"/>
        <w:gridCol w:w="1872"/>
      </w:tblGrid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tabs>
                <w:tab w:val="left" w:pos="3878"/>
              </w:tabs>
              <w:spacing w:line="276" w:lineRule="auto"/>
              <w:jc w:val="center"/>
            </w:pPr>
            <w:r>
              <w:rPr>
                <w:lang w:eastAsia="lt-LT"/>
              </w:rPr>
              <w:t>Eil.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tabs>
                <w:tab w:val="left" w:pos="3878"/>
              </w:tabs>
              <w:spacing w:line="276" w:lineRule="auto"/>
              <w:ind w:left="175" w:firstLine="142"/>
              <w:jc w:val="center"/>
            </w:pPr>
            <w:r>
              <w:t>Paslaugos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ind w:hanging="82"/>
              <w:jc w:val="center"/>
            </w:pPr>
            <w:r>
              <w:t>Užsiėmimo trukmė 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Dalyvių skaičius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ind w:firstLine="125"/>
              <w:jc w:val="center"/>
            </w:pPr>
            <w:r>
              <w:t>Paslaugos su priemonėmis kaina (Eur)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rPr>
                <w:lang w:eastAsia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Edukaciniai užsiėmimai (grafika)</w:t>
            </w:r>
          </w:p>
          <w:p w:rsidR="008F6294" w:rsidRDefault="008F6294" w:rsidP="00F74794">
            <w:pPr>
              <w:spacing w:line="276" w:lineRule="auto"/>
            </w:pPr>
            <w:r>
              <w:t>didžiausiai grupei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ind w:firstLine="122"/>
              <w:jc w:val="center"/>
              <w:rPr>
                <w:strike/>
              </w:rPr>
            </w:pPr>
            <w:r>
              <w:t>93,00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rPr>
                <w:lang w:eastAsia="lt-L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Edukaciniai užsiėmimai (grafika) mažiausiai grupei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77,00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rPr>
                <w:lang w:eastAsia="lt-L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Edukaciniai užsiėmimai (keramika) didžiausiai grupei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70,00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Edukaciniai užsiėmimai (keramika) mažiausiai grupei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64,00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Edukaciniai užsiėmimai (tekstilė) didžiausiai grupei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74,00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Edukaciniai užsiėmimai (tekstilė) mažiausiai grupei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66,00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Edukaciniai užsiėmimai (dizainas) didžiausiai grupei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79,00</w:t>
            </w:r>
          </w:p>
        </w:tc>
      </w:tr>
      <w:tr w:rsidR="008F6294" w:rsidTr="00F747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Edukaciniai užsiėmimai (dizainas) mažiausiai grupei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69,00</w:t>
            </w:r>
          </w:p>
        </w:tc>
      </w:tr>
    </w:tbl>
    <w:p w:rsidR="008F6294" w:rsidRDefault="008F6294" w:rsidP="008F6294">
      <w:pPr>
        <w:tabs>
          <w:tab w:val="left" w:pos="9911"/>
        </w:tabs>
        <w:jc w:val="both"/>
      </w:pPr>
    </w:p>
    <w:p w:rsidR="008F6294" w:rsidRDefault="008F6294" w:rsidP="008F6294">
      <w:pPr>
        <w:tabs>
          <w:tab w:val="left" w:pos="9911"/>
        </w:tabs>
        <w:ind w:firstLine="720"/>
        <w:jc w:val="both"/>
      </w:pPr>
      <w:r>
        <w:t>Kadangi edukacinių užsiėmimų dalyvių skaičius turi įtakos užsiėmimo (paslaugos) kainai, ji toliau apskaičiuojama pagal formulę:</w:t>
      </w:r>
    </w:p>
    <w:p w:rsidR="008F6294" w:rsidRDefault="008F6294" w:rsidP="008F6294">
      <w:pPr>
        <w:tabs>
          <w:tab w:val="left" w:pos="8415"/>
          <w:tab w:val="left" w:pos="9911"/>
        </w:tabs>
        <w:ind w:firstLine="720"/>
        <w:jc w:val="both"/>
      </w:pPr>
      <w:r>
        <w:t>Dalyvio mokestis = (X + (Y/11 x (1+ Z)) / Z, kur:</w:t>
      </w:r>
    </w:p>
    <w:p w:rsidR="008F6294" w:rsidRDefault="008F6294" w:rsidP="008F6294">
      <w:pPr>
        <w:tabs>
          <w:tab w:val="left" w:pos="9911"/>
        </w:tabs>
        <w:ind w:firstLine="720"/>
        <w:jc w:val="both"/>
      </w:pPr>
      <w:r>
        <w:t>X – nekintančių edukacinio užsiėmimo kaštų suma (t. y. autorinis atlyginimas autoriui (kartu su gyventojų pajamų mokesčiu), informaciniai leidiniai, kitos išlaidos);</w:t>
      </w:r>
    </w:p>
    <w:p w:rsidR="008F6294" w:rsidRDefault="008F6294" w:rsidP="008F6294">
      <w:pPr>
        <w:ind w:firstLine="720"/>
        <w:jc w:val="both"/>
      </w:pPr>
      <w:r>
        <w:t>Y – kintami priemonių edukacijai kaštai (kai užsiėmime dalyvauja 11 asmenų: 10 dalyvių ir 1 lektorius);</w:t>
      </w:r>
    </w:p>
    <w:p w:rsidR="008F6294" w:rsidRDefault="008F6294" w:rsidP="008F6294">
      <w:pPr>
        <w:ind w:firstLine="720"/>
        <w:jc w:val="both"/>
        <w:rPr>
          <w:bCs/>
        </w:rPr>
      </w:pPr>
      <w:r>
        <w:t xml:space="preserve">Z – dalyvių skaičius. </w:t>
      </w:r>
      <w:r>
        <w:rPr>
          <w:bCs/>
        </w:rPr>
        <w:br w:type="page"/>
      </w:r>
    </w:p>
    <w:p w:rsidR="008F6294" w:rsidRDefault="008F6294" w:rsidP="008F6294">
      <w:pPr>
        <w:jc w:val="right"/>
        <w:rPr>
          <w:bCs/>
        </w:rPr>
      </w:pPr>
      <w:r>
        <w:rPr>
          <w:bCs/>
        </w:rPr>
        <w:lastRenderedPageBreak/>
        <w:t>3 lentelė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725"/>
        <w:gridCol w:w="1416"/>
        <w:gridCol w:w="990"/>
        <w:gridCol w:w="1416"/>
        <w:gridCol w:w="1445"/>
      </w:tblGrid>
      <w:tr w:rsidR="008F6294" w:rsidTr="00F7479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Eil. Nr.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Paslaugos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Užsiėmimo trukmė val.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Kiekis vnt.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 xml:space="preserve">Kaina </w:t>
            </w:r>
          </w:p>
          <w:p w:rsidR="008F6294" w:rsidRDefault="008F6294" w:rsidP="00F74794">
            <w:pPr>
              <w:spacing w:line="276" w:lineRule="auto"/>
              <w:jc w:val="center"/>
            </w:pPr>
            <w:r>
              <w:t>(Eur)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94" w:rsidRDefault="008F6294" w:rsidP="00F74794">
            <w:pPr>
              <w:spacing w:line="276" w:lineRule="auto"/>
              <w:ind w:left="-72" w:right="-135"/>
              <w:jc w:val="center"/>
            </w:pPr>
            <w:r>
              <w:t xml:space="preserve">Kaina (Eur) su 50 </w:t>
            </w:r>
            <w:r>
              <w:rPr>
                <w:lang w:eastAsia="lt-LT"/>
              </w:rPr>
              <w:t xml:space="preserve">% </w:t>
            </w:r>
            <w:r>
              <w:t>nuolaida*</w:t>
            </w:r>
          </w:p>
          <w:p w:rsidR="008F6294" w:rsidRDefault="008F6294" w:rsidP="00F74794">
            <w:pPr>
              <w:spacing w:line="276" w:lineRule="auto"/>
              <w:ind w:left="-72" w:right="-135"/>
              <w:jc w:val="center"/>
            </w:pPr>
            <w:r>
              <w:t>(suapvalinta)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Parodų lankymas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rPr>
                <w:bCs/>
              </w:rPr>
              <w:t>1,70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rPr>
                <w:bCs/>
              </w:rPr>
              <w:t>0,85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1.1.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Nacionalinės reikšmės menininkų personalinių ir grupinių parodų lankymas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rPr>
                <w:bCs/>
              </w:rPr>
              <w:t xml:space="preserve">3,00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1,50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1.2.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Pasaulinės reikšmės menininkų personalinių ir grupinių parodų lankymas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5,00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2,50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Kamerinių renginių lankymas: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2.1.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Koncertas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 xml:space="preserve"> 5,00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2,50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Edukaciniai-kūrybiniai užsiėmimai: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4" w:rsidRDefault="008F6294" w:rsidP="00F74794">
            <w:pPr>
              <w:spacing w:line="276" w:lineRule="auto"/>
              <w:jc w:val="center"/>
            </w:pP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Grafika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1,95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1,00 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Tapyba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1,85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0,95 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Tekstilė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2,25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 xml:space="preserve">1,15 </w:t>
            </w:r>
            <w:r>
              <w:rPr>
                <w:strike/>
              </w:rPr>
              <w:t xml:space="preserve"> 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3.4.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Piešimas (anglimi, sangvinu)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 xml:space="preserve">0,65 </w:t>
            </w:r>
            <w:r>
              <w:rPr>
                <w:strike/>
              </w:rPr>
              <w:t xml:space="preserve"> 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3.5.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 xml:space="preserve">Piešimas (spalvotais pieštukais)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0,80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0,40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3.4.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Keramika (molis)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2,20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1,10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3.6.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Keramika (gipso liejiniai)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2,10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1,05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3.7.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Keramika (keramikos dekoras)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  <w:rPr>
                <w:strike/>
              </w:rPr>
            </w:pPr>
            <w:r>
              <w:t>1,60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0,80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3.8.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Keramika (plastilinas, modelinas)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0,70</w:t>
            </w:r>
          </w:p>
        </w:tc>
      </w:tr>
      <w:tr w:rsidR="008F6294" w:rsidTr="00F74794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rPr>
                <w:b/>
              </w:rPr>
            </w:pPr>
            <w:r>
              <w:rPr>
                <w:bCs/>
              </w:rPr>
              <w:t>3.9.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</w:pPr>
            <w:r>
              <w:t>Dizainas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2,00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94" w:rsidRDefault="008F6294" w:rsidP="00F74794">
            <w:pPr>
              <w:spacing w:line="276" w:lineRule="auto"/>
              <w:jc w:val="center"/>
            </w:pPr>
            <w:r>
              <w:t>1,00</w:t>
            </w:r>
          </w:p>
        </w:tc>
      </w:tr>
    </w:tbl>
    <w:p w:rsidR="008F6294" w:rsidRDefault="008F6294" w:rsidP="008F6294">
      <w:pPr>
        <w:pStyle w:val="Betarp"/>
        <w:ind w:firstLine="567"/>
      </w:pPr>
    </w:p>
    <w:p w:rsidR="008F6294" w:rsidRDefault="008F6294" w:rsidP="008F6294">
      <w:pPr>
        <w:pStyle w:val="Betarp"/>
        <w:ind w:firstLine="709"/>
        <w:jc w:val="both"/>
        <w:rPr>
          <w:b/>
        </w:rPr>
      </w:pPr>
      <w:r>
        <w:rPr>
          <w:b/>
        </w:rPr>
        <w:t>*Pastabos:</w:t>
      </w:r>
    </w:p>
    <w:p w:rsidR="008F6294" w:rsidRDefault="008F6294" w:rsidP="008F6294">
      <w:pPr>
        <w:pStyle w:val="Betarp"/>
        <w:ind w:firstLine="709"/>
        <w:jc w:val="both"/>
      </w:pPr>
      <w:r>
        <w:t>1. Nuolaidos taikomos moksleiviams, studentams, asmenims, turintiems negalią, bei pensininkams, pateikusiems tai įrodantį dokumentą.</w:t>
      </w:r>
    </w:p>
    <w:p w:rsidR="008F6294" w:rsidRDefault="008F6294" w:rsidP="008F6294">
      <w:pPr>
        <w:pStyle w:val="Betarp"/>
        <w:ind w:firstLine="709"/>
        <w:jc w:val="both"/>
        <w:rPr>
          <w:color w:val="000000"/>
        </w:rPr>
      </w:pPr>
      <w:r>
        <w:rPr>
          <w:color w:val="000000"/>
        </w:rPr>
        <w:t>2. Nemokamai lankyti Klaipėdos kultūrų komunikacijų centro parodas turi teisę:</w:t>
      </w:r>
    </w:p>
    <w:p w:rsidR="008F6294" w:rsidRDefault="008F6294" w:rsidP="008F6294">
      <w:pPr>
        <w:pStyle w:val="Sraopastraipa"/>
        <w:numPr>
          <w:ilvl w:val="0"/>
          <w:numId w:val="1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vaikai iki 7 metų;</w:t>
      </w:r>
    </w:p>
    <w:p w:rsidR="008F6294" w:rsidRDefault="008F6294" w:rsidP="008F6294">
      <w:pPr>
        <w:pStyle w:val="Sraopastraipa"/>
        <w:numPr>
          <w:ilvl w:val="0"/>
          <w:numId w:val="1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visi lankytojai – kiekvieną trečiadienį (išskyrus </w:t>
      </w:r>
      <w:r>
        <w:t>nacionalinės ir (ar) pasaulinės reikšmės autorių parodų lankymą)</w:t>
      </w:r>
      <w:r>
        <w:rPr>
          <w:color w:val="000000"/>
        </w:rPr>
        <w:t>.</w:t>
      </w:r>
    </w:p>
    <w:p w:rsidR="008F6294" w:rsidRDefault="008F6294" w:rsidP="008F6294">
      <w:pPr>
        <w:ind w:firstLine="720"/>
        <w:jc w:val="center"/>
      </w:pPr>
      <w:r>
        <w:t>___________________________</w:t>
      </w:r>
    </w:p>
    <w:p w:rsidR="006D1B42" w:rsidRDefault="006D1B42" w:rsidP="0006079E">
      <w:pPr>
        <w:jc w:val="center"/>
      </w:pPr>
    </w:p>
    <w:sectPr w:rsidR="006D1B42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E7" w:rsidRDefault="006938E7" w:rsidP="006D1B42">
      <w:r>
        <w:separator/>
      </w:r>
    </w:p>
  </w:endnote>
  <w:endnote w:type="continuationSeparator" w:id="0">
    <w:p w:rsidR="006938E7" w:rsidRDefault="006938E7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E7" w:rsidRDefault="006938E7" w:rsidP="006D1B42">
      <w:r>
        <w:separator/>
      </w:r>
    </w:p>
  </w:footnote>
  <w:footnote w:type="continuationSeparator" w:id="0">
    <w:p w:rsidR="006938E7" w:rsidRDefault="006938E7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26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CBF"/>
    <w:multiLevelType w:val="multilevel"/>
    <w:tmpl w:val="46945CBF"/>
    <w:lvl w:ilvl="0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E28D0"/>
    <w:rsid w:val="002F6626"/>
    <w:rsid w:val="003433DD"/>
    <w:rsid w:val="0044347A"/>
    <w:rsid w:val="004476DD"/>
    <w:rsid w:val="00477993"/>
    <w:rsid w:val="00597EE8"/>
    <w:rsid w:val="005F495C"/>
    <w:rsid w:val="006938E7"/>
    <w:rsid w:val="006D1B42"/>
    <w:rsid w:val="007B180C"/>
    <w:rsid w:val="00814513"/>
    <w:rsid w:val="008354D5"/>
    <w:rsid w:val="008E6E82"/>
    <w:rsid w:val="008F6294"/>
    <w:rsid w:val="00915051"/>
    <w:rsid w:val="00981859"/>
    <w:rsid w:val="00A06545"/>
    <w:rsid w:val="00A90816"/>
    <w:rsid w:val="00AF7D08"/>
    <w:rsid w:val="00B750B6"/>
    <w:rsid w:val="00B872F4"/>
    <w:rsid w:val="00CA4D3B"/>
    <w:rsid w:val="00E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F6294"/>
    <w:pPr>
      <w:ind w:left="720"/>
    </w:pPr>
  </w:style>
  <w:style w:type="paragraph" w:styleId="Betarp">
    <w:name w:val="No Spacing"/>
    <w:uiPriority w:val="1"/>
    <w:qFormat/>
    <w:rsid w:val="008F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2016-06-01T10:28:00Z</dcterms:created>
  <dcterms:modified xsi:type="dcterms:W3CDTF">2016-06-01T10:28:00Z</dcterms:modified>
</cp:coreProperties>
</file>