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DA5359" w:rsidRPr="00B81C7F" w14:paraId="016EA81C" w14:textId="77777777" w:rsidTr="00DA5359">
        <w:tc>
          <w:tcPr>
            <w:tcW w:w="4252" w:type="dxa"/>
          </w:tcPr>
          <w:p w14:paraId="016EA81B" w14:textId="77777777" w:rsidR="00DA5359" w:rsidRPr="00B81C7F" w:rsidRDefault="00DA5359" w:rsidP="007D07AD">
            <w:pPr>
              <w:tabs>
                <w:tab w:val="left" w:pos="5070"/>
                <w:tab w:val="left" w:pos="5366"/>
                <w:tab w:val="left" w:pos="6771"/>
                <w:tab w:val="left" w:pos="7363"/>
              </w:tabs>
              <w:spacing w:after="0"/>
              <w:jc w:val="both"/>
            </w:pPr>
            <w:bookmarkStart w:id="0" w:name="_GoBack"/>
            <w:bookmarkEnd w:id="0"/>
            <w:r w:rsidRPr="00B81C7F">
              <w:t>PATVIRTINTA</w:t>
            </w:r>
          </w:p>
        </w:tc>
      </w:tr>
      <w:tr w:rsidR="00DA5359" w:rsidRPr="00B81C7F" w14:paraId="016EA81E" w14:textId="77777777" w:rsidTr="00DA5359">
        <w:tc>
          <w:tcPr>
            <w:tcW w:w="4252" w:type="dxa"/>
          </w:tcPr>
          <w:p w14:paraId="016EA81D" w14:textId="77777777" w:rsidR="00DA5359" w:rsidRPr="00B81C7F" w:rsidRDefault="00DA5359" w:rsidP="007D07AD">
            <w:pPr>
              <w:spacing w:after="0"/>
            </w:pPr>
            <w:r w:rsidRPr="00B81C7F">
              <w:t>Klaipėdos miesto savivaldybės</w:t>
            </w:r>
          </w:p>
        </w:tc>
      </w:tr>
      <w:tr w:rsidR="00DA5359" w:rsidRPr="00B81C7F" w14:paraId="016EA820" w14:textId="77777777" w:rsidTr="00DA5359">
        <w:tc>
          <w:tcPr>
            <w:tcW w:w="4252" w:type="dxa"/>
          </w:tcPr>
          <w:p w14:paraId="016EA81F" w14:textId="77777777" w:rsidR="00DA5359" w:rsidRPr="00B81C7F" w:rsidRDefault="00DA5359" w:rsidP="007D07AD">
            <w:pPr>
              <w:spacing w:after="0"/>
            </w:pPr>
            <w:r w:rsidRPr="00B81C7F">
              <w:t xml:space="preserve">tarybos </w:t>
            </w:r>
            <w:bookmarkStart w:id="1" w:name="registravimoDataIlga"/>
            <w:r w:rsidRPr="00B81C7F">
              <w:rPr>
                <w:noProof/>
              </w:rPr>
              <w:fldChar w:fldCharType="begin">
                <w:ffData>
                  <w:name w:val="registravimoDataIlga"/>
                  <w:enabled/>
                  <w:calcOnExit w:val="0"/>
                  <w:textInput>
                    <w:maxLength w:val="1"/>
                  </w:textInput>
                </w:ffData>
              </w:fldChar>
            </w:r>
            <w:r w:rsidRPr="00B81C7F">
              <w:rPr>
                <w:noProof/>
              </w:rPr>
              <w:instrText xml:space="preserve"> FORMTEXT </w:instrText>
            </w:r>
            <w:r w:rsidRPr="00B81C7F">
              <w:rPr>
                <w:noProof/>
              </w:rPr>
            </w:r>
            <w:r w:rsidRPr="00B81C7F">
              <w:rPr>
                <w:noProof/>
              </w:rPr>
              <w:fldChar w:fldCharType="separate"/>
            </w:r>
            <w:r w:rsidRPr="00B81C7F">
              <w:rPr>
                <w:noProof/>
              </w:rPr>
              <w:t>2016 m. gegužės 26 d.</w:t>
            </w:r>
            <w:r w:rsidRPr="00B81C7F">
              <w:rPr>
                <w:noProof/>
              </w:rPr>
              <w:fldChar w:fldCharType="end"/>
            </w:r>
            <w:bookmarkEnd w:id="1"/>
          </w:p>
        </w:tc>
      </w:tr>
      <w:tr w:rsidR="00DA5359" w:rsidRPr="00B81C7F" w14:paraId="016EA822" w14:textId="77777777" w:rsidTr="00DA5359">
        <w:tc>
          <w:tcPr>
            <w:tcW w:w="4252" w:type="dxa"/>
          </w:tcPr>
          <w:p w14:paraId="016EA821" w14:textId="77777777" w:rsidR="00DA5359" w:rsidRPr="00B81C7F" w:rsidRDefault="00DA5359" w:rsidP="007D07AD">
            <w:pPr>
              <w:tabs>
                <w:tab w:val="left" w:pos="5070"/>
                <w:tab w:val="left" w:pos="5366"/>
                <w:tab w:val="left" w:pos="6771"/>
                <w:tab w:val="left" w:pos="7363"/>
              </w:tabs>
              <w:spacing w:after="0"/>
            </w:pPr>
            <w:r w:rsidRPr="00B81C7F">
              <w:t xml:space="preserve">sprendimu Nr. </w:t>
            </w:r>
            <w:bookmarkStart w:id="2" w:name="dokumentoNr"/>
            <w:r w:rsidRPr="00B81C7F">
              <w:rPr>
                <w:noProof/>
              </w:rPr>
              <w:fldChar w:fldCharType="begin">
                <w:ffData>
                  <w:name w:val="dokumentoNr"/>
                  <w:enabled/>
                  <w:calcOnExit w:val="0"/>
                  <w:textInput>
                    <w:maxLength w:val="1"/>
                  </w:textInput>
                </w:ffData>
              </w:fldChar>
            </w:r>
            <w:r w:rsidRPr="00B81C7F">
              <w:rPr>
                <w:noProof/>
              </w:rPr>
              <w:instrText xml:space="preserve"> FORMTEXT </w:instrText>
            </w:r>
            <w:r w:rsidRPr="00B81C7F">
              <w:rPr>
                <w:noProof/>
              </w:rPr>
            </w:r>
            <w:r w:rsidRPr="00B81C7F">
              <w:rPr>
                <w:noProof/>
              </w:rPr>
              <w:fldChar w:fldCharType="separate"/>
            </w:r>
            <w:r w:rsidRPr="00B81C7F">
              <w:rPr>
                <w:noProof/>
              </w:rPr>
              <w:t>T2-148</w:t>
            </w:r>
            <w:r w:rsidRPr="00B81C7F">
              <w:rPr>
                <w:noProof/>
              </w:rPr>
              <w:fldChar w:fldCharType="end"/>
            </w:r>
            <w:bookmarkEnd w:id="2"/>
          </w:p>
        </w:tc>
      </w:tr>
    </w:tbl>
    <w:p w14:paraId="016EA823" w14:textId="4A3E3CC4" w:rsidR="000D66A1" w:rsidRPr="00B81C7F" w:rsidRDefault="000D66A1" w:rsidP="007D07AD">
      <w:pPr>
        <w:spacing w:after="0"/>
      </w:pPr>
    </w:p>
    <w:p w14:paraId="016EA824" w14:textId="1CD59EEA" w:rsidR="000D66A1" w:rsidRPr="00B81C7F" w:rsidRDefault="000D66A1" w:rsidP="007D07AD">
      <w:pPr>
        <w:spacing w:after="0"/>
      </w:pPr>
    </w:p>
    <w:p w14:paraId="016EA825" w14:textId="77777777" w:rsidR="000D66A1" w:rsidRPr="00B81C7F" w:rsidRDefault="00C63956" w:rsidP="007D07AD">
      <w:pPr>
        <w:spacing w:after="0"/>
        <w:jc w:val="center"/>
      </w:pPr>
      <w:r w:rsidRPr="00B81C7F">
        <w:rPr>
          <w:b/>
        </w:rPr>
        <w:t>KLAIPĖDOS MIESTO</w:t>
      </w:r>
      <w:r w:rsidRPr="00B81C7F">
        <w:t xml:space="preserve"> </w:t>
      </w:r>
      <w:r w:rsidR="000D66A1" w:rsidRPr="00B81C7F">
        <w:rPr>
          <w:b/>
          <w:bCs/>
        </w:rPr>
        <w:t>SAVIVALDYBĖS VYKDOMŲ VISUOMENĖS</w:t>
      </w:r>
    </w:p>
    <w:p w14:paraId="016EA827" w14:textId="77777777" w:rsidR="000D66A1" w:rsidRPr="00B81C7F" w:rsidRDefault="000D66A1" w:rsidP="007D07AD">
      <w:pPr>
        <w:spacing w:after="0"/>
        <w:jc w:val="center"/>
      </w:pPr>
      <w:r w:rsidRPr="00B81C7F">
        <w:rPr>
          <w:b/>
          <w:bCs/>
        </w:rPr>
        <w:t>SVEIKATOS PRIEŽIŪR</w:t>
      </w:r>
      <w:r w:rsidR="00C63956" w:rsidRPr="00B81C7F">
        <w:rPr>
          <w:b/>
          <w:bCs/>
        </w:rPr>
        <w:t>OS FUNKCIJŲ ĮGYVENDINIMO 2015</w:t>
      </w:r>
      <w:r w:rsidRPr="00B81C7F">
        <w:rPr>
          <w:b/>
          <w:bCs/>
        </w:rPr>
        <w:t xml:space="preserve"> METŲ ATASKAITA</w:t>
      </w:r>
    </w:p>
    <w:p w14:paraId="016EA828" w14:textId="77777777" w:rsidR="000D66A1" w:rsidRPr="00B81C7F" w:rsidRDefault="000D66A1" w:rsidP="007D07AD">
      <w:pPr>
        <w:spacing w:after="0"/>
        <w:jc w:val="center"/>
      </w:pPr>
    </w:p>
    <w:p w14:paraId="016EA82A" w14:textId="0FB700A8" w:rsidR="000D66A1" w:rsidRPr="00B81C7F" w:rsidRDefault="000D66A1" w:rsidP="007D07AD">
      <w:pPr>
        <w:spacing w:after="0"/>
        <w:jc w:val="center"/>
      </w:pPr>
      <w:r w:rsidRPr="00B81C7F">
        <w:rPr>
          <w:b/>
          <w:bCs/>
        </w:rPr>
        <w:t>I SKYRIUS</w:t>
      </w:r>
    </w:p>
    <w:p w14:paraId="016EA82B" w14:textId="77777777" w:rsidR="000D66A1" w:rsidRPr="00B81C7F" w:rsidRDefault="000D66A1" w:rsidP="007D07AD">
      <w:pPr>
        <w:spacing w:after="0"/>
        <w:jc w:val="center"/>
      </w:pPr>
      <w:r w:rsidRPr="00B81C7F">
        <w:rPr>
          <w:b/>
          <w:bCs/>
        </w:rPr>
        <w:t>BENDRA INFORMACIJA APIE SAVIVALDYBĖS GYVENTOJŲ SVEIKATOS BŪKLĘ</w:t>
      </w:r>
    </w:p>
    <w:p w14:paraId="016EA82C" w14:textId="0EEC5DC2" w:rsidR="000D66A1" w:rsidRPr="00B81C7F" w:rsidRDefault="000D66A1" w:rsidP="007D07AD">
      <w:pPr>
        <w:spacing w:after="0"/>
      </w:pPr>
    </w:p>
    <w:p w14:paraId="016EA82D" w14:textId="2E901AE4" w:rsidR="000D66A1" w:rsidRPr="00B81C7F" w:rsidRDefault="000D66A1" w:rsidP="007D07AD">
      <w:pPr>
        <w:spacing w:after="0"/>
        <w:ind w:firstLine="709"/>
        <w:jc w:val="both"/>
      </w:pPr>
      <w:r w:rsidRPr="00B81C7F">
        <w:t xml:space="preserve">Informacija apie savivaldybės gyventojų sveikatos būklę pateikiama </w:t>
      </w:r>
      <w:r w:rsidR="00651B36">
        <w:t xml:space="preserve">Klaipėdos miesto savivaldybės </w:t>
      </w:r>
      <w:r w:rsidRPr="00B81C7F">
        <w:t xml:space="preserve">visuomenės sveikatos stebėsenos </w:t>
      </w:r>
      <w:r w:rsidR="004F1AC7" w:rsidRPr="00B81C7F">
        <w:t xml:space="preserve">2014 metų </w:t>
      </w:r>
      <w:r w:rsidRPr="00B81C7F">
        <w:t>ataskaitoje</w:t>
      </w:r>
      <w:r w:rsidR="00651B36">
        <w:t>.</w:t>
      </w:r>
    </w:p>
    <w:p w14:paraId="016EA82E" w14:textId="50AE092A" w:rsidR="000D66A1" w:rsidRPr="00B81C7F" w:rsidRDefault="000D66A1" w:rsidP="007D07AD">
      <w:pPr>
        <w:spacing w:after="0"/>
        <w:ind w:firstLine="709"/>
        <w:jc w:val="both"/>
      </w:pPr>
    </w:p>
    <w:p w14:paraId="016EA82F" w14:textId="77777777" w:rsidR="000D66A1" w:rsidRPr="00B81C7F" w:rsidRDefault="000D66A1" w:rsidP="007D07AD">
      <w:pPr>
        <w:spacing w:after="0"/>
        <w:jc w:val="center"/>
      </w:pPr>
      <w:r w:rsidRPr="00B81C7F">
        <w:rPr>
          <w:b/>
          <w:bCs/>
        </w:rPr>
        <w:t>II SKYRIUS</w:t>
      </w:r>
    </w:p>
    <w:p w14:paraId="016EA830" w14:textId="77777777" w:rsidR="000D66A1" w:rsidRPr="00B81C7F" w:rsidRDefault="000D66A1" w:rsidP="007D07AD">
      <w:pPr>
        <w:spacing w:after="0"/>
        <w:jc w:val="center"/>
      </w:pPr>
      <w:r w:rsidRPr="00B81C7F">
        <w:rPr>
          <w:b/>
          <w:bCs/>
        </w:rPr>
        <w:t>SAVIVALDYBĖS VISUOMENĖS SVEIKATOS PRIEŽIŪROS FUNKCIJOMS VYKDYTI ĮTAKOS TURĖJUSIŲ VEIKSNIŲ APŽVALGA</w:t>
      </w:r>
    </w:p>
    <w:p w14:paraId="016EA831" w14:textId="3FA2618E" w:rsidR="000D66A1" w:rsidRPr="00B81C7F" w:rsidRDefault="000D66A1" w:rsidP="007D07AD">
      <w:pPr>
        <w:spacing w:after="0"/>
      </w:pPr>
    </w:p>
    <w:p w14:paraId="016EA832" w14:textId="77777777" w:rsidR="000D66A1" w:rsidRPr="00B81C7F" w:rsidRDefault="000D66A1" w:rsidP="007D07AD">
      <w:pPr>
        <w:spacing w:after="0"/>
        <w:jc w:val="center"/>
      </w:pPr>
      <w:r w:rsidRPr="00B81C7F">
        <w:rPr>
          <w:b/>
          <w:bCs/>
        </w:rPr>
        <w:t>PIRMASIS SKIRSNIS</w:t>
      </w:r>
    </w:p>
    <w:p w14:paraId="016EA833" w14:textId="77777777" w:rsidR="000D66A1" w:rsidRPr="00B81C7F" w:rsidRDefault="000D66A1" w:rsidP="007D07AD">
      <w:pPr>
        <w:spacing w:after="0"/>
        <w:jc w:val="center"/>
      </w:pPr>
      <w:r w:rsidRPr="00B81C7F">
        <w:rPr>
          <w:b/>
          <w:bCs/>
        </w:rPr>
        <w:t>VEIKSNIŲ APŽVALGA</w:t>
      </w:r>
    </w:p>
    <w:p w14:paraId="0F398838" w14:textId="77777777" w:rsidR="004E3294" w:rsidRDefault="004E3294" w:rsidP="007D07AD">
      <w:pPr>
        <w:spacing w:after="0"/>
        <w:ind w:firstLine="709"/>
        <w:jc w:val="both"/>
        <w:rPr>
          <w:highlight w:val="cyan"/>
        </w:rPr>
      </w:pPr>
    </w:p>
    <w:p w14:paraId="016EA837" w14:textId="0F4ADE32" w:rsidR="000D66A1" w:rsidRPr="00B81C7F" w:rsidRDefault="004E3294" w:rsidP="007D07AD">
      <w:pPr>
        <w:spacing w:after="0"/>
        <w:ind w:firstLine="709"/>
        <w:jc w:val="both"/>
      </w:pPr>
      <w:r w:rsidRPr="004E3294">
        <w:t>Šiame skirsnyje nurodyti s</w:t>
      </w:r>
      <w:r w:rsidR="000D66A1" w:rsidRPr="004E3294">
        <w:t>varbiausieji išoriniai ir vidiniai veiksniai, kurie ataskaitiniais biudžetiniais metais turėjo įtakos savivaldybės vykdytai visuomenės sveikatos priežiūros veiklai (finansavimo, administracinių gebėjimų, visuomenės sveikatos priežiūros infrastruktūros plėtros problemos, teisinio reglamentavimo stoka ir jo pokyčiai, kiti veiksniai)</w:t>
      </w:r>
      <w:r w:rsidRPr="004E3294">
        <w:t xml:space="preserve">, </w:t>
      </w:r>
      <w:r w:rsidR="00F148AB">
        <w:t xml:space="preserve">įvardyta, </w:t>
      </w:r>
      <w:r w:rsidRPr="004E3294">
        <w:t>k</w:t>
      </w:r>
      <w:r w:rsidR="000D66A1" w:rsidRPr="004E3294">
        <w:t xml:space="preserve">aip </w:t>
      </w:r>
      <w:r w:rsidRPr="004E3294">
        <w:t>šie</w:t>
      </w:r>
      <w:r w:rsidR="000D66A1" w:rsidRPr="004E3294">
        <w:t xml:space="preserve"> veiksniai padėjo ar trukdė savivaldybei vykdyti visuomenės sveikatos priežiūros funkcijas, reglamentuojamas Lietuvos Respublikos visuomenės sveikatos priežiūros įstatyme ir kituose Lietuvos Respublikos įstatymuose</w:t>
      </w:r>
      <w:r w:rsidRPr="004E3294">
        <w:t xml:space="preserve">, ir </w:t>
      </w:r>
      <w:r w:rsidR="00667728">
        <w:t>p</w:t>
      </w:r>
      <w:r w:rsidR="000D66A1" w:rsidRPr="004E3294">
        <w:t>ateikiami siūlymai Lietuvos Respublikos sveikatos ministerijai</w:t>
      </w:r>
      <w:r w:rsidR="00B81C7F" w:rsidRPr="004E3294">
        <w:t xml:space="preserve"> ir savivaldybės tarybai.</w:t>
      </w:r>
    </w:p>
    <w:p w14:paraId="016EA838" w14:textId="77777777" w:rsidR="008349E8" w:rsidRPr="00B81C7F" w:rsidRDefault="008349E8" w:rsidP="007D07AD">
      <w:pPr>
        <w:spacing w:after="0"/>
        <w:ind w:firstLine="1296"/>
        <w:rPr>
          <w:noProo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252"/>
        <w:gridCol w:w="2835"/>
      </w:tblGrid>
      <w:tr w:rsidR="008349E8" w:rsidRPr="00B81C7F" w14:paraId="016EA83C" w14:textId="77777777" w:rsidTr="00BD7803">
        <w:trPr>
          <w:trHeight w:val="267"/>
        </w:trPr>
        <w:tc>
          <w:tcPr>
            <w:tcW w:w="2802" w:type="dxa"/>
            <w:tcBorders>
              <w:top w:val="single" w:sz="4" w:space="0" w:color="auto"/>
              <w:left w:val="single" w:sz="4" w:space="0" w:color="auto"/>
              <w:bottom w:val="single" w:sz="4" w:space="0" w:color="auto"/>
              <w:right w:val="single" w:sz="4" w:space="0" w:color="auto"/>
            </w:tcBorders>
            <w:vAlign w:val="center"/>
            <w:hideMark/>
          </w:tcPr>
          <w:p w14:paraId="016EA839" w14:textId="77777777" w:rsidR="008349E8" w:rsidRPr="00B81C7F" w:rsidRDefault="008349E8" w:rsidP="00BD7803">
            <w:pPr>
              <w:tabs>
                <w:tab w:val="left" w:pos="540"/>
              </w:tabs>
              <w:spacing w:after="0"/>
              <w:jc w:val="center"/>
              <w:rPr>
                <w:b/>
                <w:noProof/>
                <w:color w:val="000000"/>
                <w:lang w:eastAsia="en-US"/>
              </w:rPr>
            </w:pPr>
            <w:r w:rsidRPr="00B81C7F">
              <w:rPr>
                <w:b/>
                <w:bCs/>
              </w:rPr>
              <w:t>Veiksnio pavadinimas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16EA83A" w14:textId="0454F131" w:rsidR="008349E8" w:rsidRPr="00B81C7F" w:rsidRDefault="008349E8" w:rsidP="00BD7803">
            <w:pPr>
              <w:tabs>
                <w:tab w:val="left" w:pos="540"/>
              </w:tabs>
              <w:spacing w:after="0"/>
              <w:jc w:val="center"/>
              <w:rPr>
                <w:b/>
                <w:noProof/>
                <w:color w:val="000000"/>
                <w:lang w:eastAsia="en-US"/>
              </w:rPr>
            </w:pPr>
            <w:r w:rsidRPr="00B81C7F">
              <w:rPr>
                <w:b/>
                <w:bCs/>
              </w:rPr>
              <w:t>Poveikis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6EA83B" w14:textId="77777777" w:rsidR="008349E8" w:rsidRPr="00B81C7F" w:rsidRDefault="008349E8" w:rsidP="00BD7803">
            <w:pPr>
              <w:tabs>
                <w:tab w:val="left" w:pos="540"/>
              </w:tabs>
              <w:spacing w:after="0"/>
              <w:jc w:val="center"/>
              <w:rPr>
                <w:b/>
                <w:noProof/>
                <w:color w:val="000000"/>
                <w:lang w:eastAsia="en-US"/>
              </w:rPr>
            </w:pPr>
            <w:r w:rsidRPr="00B81C7F">
              <w:rPr>
                <w:b/>
                <w:bCs/>
              </w:rPr>
              <w:t>Pasiūlymai (Lietuvos Respublikos sveikatos apsaugos ministerijai, savivaldybės tarybai)</w:t>
            </w:r>
          </w:p>
        </w:tc>
      </w:tr>
      <w:tr w:rsidR="008349E8" w:rsidRPr="00B81C7F" w14:paraId="016EA840" w14:textId="77777777" w:rsidTr="00BD7803">
        <w:trPr>
          <w:trHeight w:val="292"/>
        </w:trPr>
        <w:tc>
          <w:tcPr>
            <w:tcW w:w="2802" w:type="dxa"/>
            <w:tcBorders>
              <w:top w:val="single" w:sz="4" w:space="0" w:color="auto"/>
              <w:left w:val="single" w:sz="4" w:space="0" w:color="auto"/>
              <w:bottom w:val="single" w:sz="4" w:space="0" w:color="auto"/>
              <w:right w:val="single" w:sz="4" w:space="0" w:color="auto"/>
            </w:tcBorders>
            <w:vAlign w:val="center"/>
            <w:hideMark/>
          </w:tcPr>
          <w:p w14:paraId="016EA83D" w14:textId="77777777" w:rsidR="008349E8" w:rsidRPr="00B81C7F" w:rsidRDefault="008349E8" w:rsidP="00BD7803">
            <w:pPr>
              <w:tabs>
                <w:tab w:val="left" w:pos="540"/>
              </w:tabs>
              <w:spacing w:after="0"/>
              <w:jc w:val="center"/>
              <w:rPr>
                <w:noProof/>
                <w:color w:val="000000"/>
                <w:lang w:eastAsia="en-US"/>
              </w:rPr>
            </w:pPr>
            <w:r w:rsidRPr="00B81C7F">
              <w:rPr>
                <w:noProof/>
                <w:color w:val="000000"/>
                <w:lang w:eastAsia="en-US"/>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16EA83E" w14:textId="77777777" w:rsidR="008349E8" w:rsidRPr="00B81C7F" w:rsidRDefault="008349E8" w:rsidP="00BD7803">
            <w:pPr>
              <w:tabs>
                <w:tab w:val="left" w:pos="540"/>
              </w:tabs>
              <w:spacing w:after="0"/>
              <w:jc w:val="center"/>
              <w:rPr>
                <w:noProof/>
                <w:color w:val="000000"/>
                <w:lang w:eastAsia="en-US"/>
              </w:rPr>
            </w:pPr>
            <w:r w:rsidRPr="00B81C7F">
              <w:rPr>
                <w:noProof/>
                <w:color w:val="000000"/>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6EA83F" w14:textId="77777777" w:rsidR="008349E8" w:rsidRPr="00B81C7F" w:rsidRDefault="008349E8" w:rsidP="00BD7803">
            <w:pPr>
              <w:tabs>
                <w:tab w:val="left" w:pos="540"/>
              </w:tabs>
              <w:spacing w:after="0"/>
              <w:jc w:val="center"/>
              <w:rPr>
                <w:noProof/>
                <w:color w:val="000000"/>
                <w:lang w:eastAsia="en-US"/>
              </w:rPr>
            </w:pPr>
            <w:r w:rsidRPr="00B81C7F">
              <w:rPr>
                <w:noProof/>
                <w:color w:val="000000"/>
                <w:lang w:eastAsia="en-US"/>
              </w:rPr>
              <w:t>3</w:t>
            </w:r>
          </w:p>
        </w:tc>
      </w:tr>
      <w:tr w:rsidR="008349E8" w:rsidRPr="00B81C7F" w14:paraId="016EA842" w14:textId="77777777" w:rsidTr="00BD7803">
        <w:trPr>
          <w:trHeight w:val="559"/>
        </w:trPr>
        <w:tc>
          <w:tcPr>
            <w:tcW w:w="9889" w:type="dxa"/>
            <w:gridSpan w:val="3"/>
            <w:tcBorders>
              <w:top w:val="single" w:sz="4" w:space="0" w:color="auto"/>
              <w:left w:val="single" w:sz="4" w:space="0" w:color="auto"/>
              <w:bottom w:val="single" w:sz="4" w:space="0" w:color="auto"/>
              <w:right w:val="single" w:sz="4" w:space="0" w:color="auto"/>
            </w:tcBorders>
            <w:vAlign w:val="center"/>
            <w:hideMark/>
          </w:tcPr>
          <w:p w14:paraId="016EA841" w14:textId="77777777" w:rsidR="008349E8" w:rsidRPr="00B81C7F" w:rsidRDefault="008349E8" w:rsidP="00BD7803">
            <w:pPr>
              <w:tabs>
                <w:tab w:val="left" w:pos="540"/>
              </w:tabs>
              <w:spacing w:after="0"/>
              <w:jc w:val="center"/>
              <w:rPr>
                <w:b/>
                <w:noProof/>
                <w:color w:val="000000"/>
                <w:lang w:eastAsia="en-US"/>
              </w:rPr>
            </w:pPr>
            <w:r w:rsidRPr="00B81C7F">
              <w:rPr>
                <w:b/>
                <w:noProof/>
                <w:color w:val="000000"/>
                <w:lang w:eastAsia="en-US"/>
              </w:rPr>
              <w:t>Išoriniai veiksniai</w:t>
            </w:r>
          </w:p>
        </w:tc>
      </w:tr>
      <w:tr w:rsidR="008349E8" w:rsidRPr="00B81C7F" w14:paraId="016EA84D"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tcPr>
          <w:p w14:paraId="016EA843" w14:textId="1577936D" w:rsidR="008349E8" w:rsidRPr="00B81C7F" w:rsidRDefault="008349E8" w:rsidP="00BD7803">
            <w:pPr>
              <w:spacing w:after="0"/>
              <w:rPr>
                <w:bCs/>
                <w:noProof/>
                <w:color w:val="000000"/>
                <w:lang w:eastAsia="en-US"/>
              </w:rPr>
            </w:pPr>
            <w:r w:rsidRPr="00B81C7F">
              <w:rPr>
                <w:bCs/>
                <w:noProof/>
                <w:color w:val="000000"/>
                <w:lang w:eastAsia="en-US"/>
              </w:rPr>
              <w:t>1.</w:t>
            </w:r>
            <w:r w:rsidR="00DD00D0">
              <w:rPr>
                <w:bCs/>
                <w:noProof/>
                <w:color w:val="000000"/>
                <w:lang w:eastAsia="en-US"/>
              </w:rPr>
              <w:t xml:space="preserve"> </w:t>
            </w:r>
            <w:r w:rsidR="00DD00D0" w:rsidRPr="00B81C7F">
              <w:t>Lietuvos Respublikos</w:t>
            </w:r>
            <w:r w:rsidRPr="00B81C7F">
              <w:rPr>
                <w:bCs/>
                <w:noProof/>
                <w:color w:val="000000"/>
                <w:lang w:eastAsia="en-US"/>
              </w:rPr>
              <w:t xml:space="preserve"> įstatymų ir kitų teisės aktų pakeitimai:</w:t>
            </w:r>
          </w:p>
          <w:p w14:paraId="016EA844" w14:textId="725B9925" w:rsidR="008349E8" w:rsidRPr="00B81C7F" w:rsidRDefault="004F1AC7" w:rsidP="00BD7803">
            <w:pPr>
              <w:spacing w:after="0"/>
              <w:rPr>
                <w:bCs/>
                <w:noProof/>
                <w:color w:val="000000"/>
                <w:lang w:eastAsia="en-US"/>
              </w:rPr>
            </w:pPr>
            <w:r w:rsidRPr="00B81C7F">
              <w:rPr>
                <w:bCs/>
                <w:noProof/>
                <w:color w:val="000000"/>
                <w:lang w:eastAsia="en-US"/>
              </w:rPr>
              <w:t>1.1.</w:t>
            </w:r>
            <w:r w:rsidR="00DD00D0">
              <w:rPr>
                <w:bCs/>
                <w:noProof/>
                <w:color w:val="000000"/>
                <w:lang w:eastAsia="en-US"/>
              </w:rPr>
              <w:t xml:space="preserve"> </w:t>
            </w:r>
            <w:r w:rsidR="00DD00D0" w:rsidRPr="00B81C7F">
              <w:t xml:space="preserve">Lietuvos Respublikos </w:t>
            </w:r>
            <w:r w:rsidR="00250882">
              <w:rPr>
                <w:bCs/>
                <w:noProof/>
                <w:color w:val="000000"/>
                <w:lang w:eastAsia="en-US"/>
              </w:rPr>
              <w:t>v</w:t>
            </w:r>
            <w:r w:rsidR="008349E8" w:rsidRPr="00B81C7F">
              <w:rPr>
                <w:bCs/>
                <w:noProof/>
                <w:color w:val="000000"/>
                <w:lang w:eastAsia="en-US"/>
              </w:rPr>
              <w:t>ietos savivaldos įstatymo 7</w:t>
            </w:r>
            <w:r w:rsidR="00044363" w:rsidRPr="00B81C7F">
              <w:rPr>
                <w:bCs/>
                <w:noProof/>
                <w:color w:val="000000"/>
                <w:lang w:eastAsia="en-US"/>
              </w:rPr>
              <w:t xml:space="preserve"> </w:t>
            </w:r>
            <w:r w:rsidR="008349E8" w:rsidRPr="00B81C7F">
              <w:rPr>
                <w:bCs/>
                <w:noProof/>
                <w:color w:val="000000"/>
                <w:lang w:eastAsia="en-US"/>
              </w:rPr>
              <w:t>str</w:t>
            </w:r>
            <w:r w:rsidR="00250882">
              <w:rPr>
                <w:bCs/>
                <w:noProof/>
                <w:color w:val="000000"/>
                <w:lang w:eastAsia="en-US"/>
              </w:rPr>
              <w:t>aipsnio 35 punktas;</w:t>
            </w:r>
          </w:p>
          <w:p w14:paraId="016EA845" w14:textId="0B6D161A" w:rsidR="008349E8" w:rsidRPr="00B81C7F" w:rsidRDefault="004F1AC7" w:rsidP="00BD7803">
            <w:pPr>
              <w:spacing w:after="0"/>
              <w:rPr>
                <w:bCs/>
                <w:noProof/>
                <w:color w:val="000000"/>
                <w:lang w:eastAsia="en-US"/>
              </w:rPr>
            </w:pPr>
            <w:r w:rsidRPr="00B81C7F">
              <w:rPr>
                <w:bCs/>
                <w:noProof/>
                <w:color w:val="000000"/>
                <w:lang w:eastAsia="en-US"/>
              </w:rPr>
              <w:t xml:space="preserve">1.2. </w:t>
            </w:r>
            <w:r w:rsidR="00DD00D0" w:rsidRPr="00B81C7F">
              <w:t xml:space="preserve">Lietuvos Respublikos </w:t>
            </w:r>
            <w:r w:rsidR="00250882">
              <w:rPr>
                <w:bCs/>
                <w:noProof/>
                <w:color w:val="000000"/>
                <w:lang w:eastAsia="en-US"/>
              </w:rPr>
              <w:t>v</w:t>
            </w:r>
            <w:r w:rsidR="008349E8" w:rsidRPr="00B81C7F">
              <w:rPr>
                <w:bCs/>
                <w:noProof/>
                <w:color w:val="000000"/>
                <w:lang w:eastAsia="en-US"/>
              </w:rPr>
              <w:t>isuomenės svei</w:t>
            </w:r>
            <w:r w:rsidR="00250882">
              <w:rPr>
                <w:bCs/>
                <w:noProof/>
                <w:color w:val="000000"/>
                <w:lang w:eastAsia="en-US"/>
              </w:rPr>
              <w:t>katos priežiūros įstatymo 6 straipsnio 1 punktas;</w:t>
            </w:r>
          </w:p>
          <w:p w14:paraId="016EA846" w14:textId="507D7553" w:rsidR="008349E8" w:rsidRPr="00B81C7F" w:rsidRDefault="00044363" w:rsidP="00BD7803">
            <w:pPr>
              <w:spacing w:after="0"/>
              <w:rPr>
                <w:bCs/>
                <w:iCs/>
                <w:noProof/>
                <w:color w:val="000000"/>
                <w:lang w:eastAsia="en-US"/>
              </w:rPr>
            </w:pPr>
            <w:r w:rsidRPr="00B81C7F">
              <w:rPr>
                <w:bCs/>
                <w:noProof/>
                <w:color w:val="000000"/>
                <w:lang w:eastAsia="en-US"/>
              </w:rPr>
              <w:t xml:space="preserve">1.3. </w:t>
            </w:r>
            <w:r w:rsidR="00DD00D0" w:rsidRPr="00B81C7F">
              <w:t>Lietuvos Respublikos</w:t>
            </w:r>
            <w:r w:rsidR="004F1AC7" w:rsidRPr="00B81C7F">
              <w:rPr>
                <w:bCs/>
                <w:noProof/>
                <w:color w:val="000000"/>
                <w:lang w:eastAsia="en-US"/>
              </w:rPr>
              <w:t xml:space="preserve"> Seimo </w:t>
            </w:r>
            <w:r w:rsidR="008349E8" w:rsidRPr="00B81C7F">
              <w:rPr>
                <w:bCs/>
                <w:noProof/>
                <w:color w:val="000000"/>
                <w:lang w:eastAsia="en-US"/>
              </w:rPr>
              <w:t>nutarimu patvirtinta</w:t>
            </w:r>
            <w:r w:rsidR="008349E8" w:rsidRPr="00B81C7F">
              <w:rPr>
                <w:bCs/>
                <w:iCs/>
                <w:noProof/>
                <w:color w:val="000000"/>
                <w:lang w:eastAsia="en-US"/>
              </w:rPr>
              <w:t xml:space="preserve"> Lietuvos sveikatos 2014–2025 m. </w:t>
            </w:r>
            <w:r w:rsidR="008349E8" w:rsidRPr="00B81C7F">
              <w:rPr>
                <w:bCs/>
                <w:iCs/>
                <w:noProof/>
                <w:color w:val="000000"/>
                <w:lang w:eastAsia="en-US"/>
              </w:rPr>
              <w:lastRenderedPageBreak/>
              <w:t>programa</w:t>
            </w:r>
            <w:r w:rsidR="00F45069">
              <w:rPr>
                <w:bCs/>
                <w:iCs/>
                <w:noProof/>
                <w:color w:val="000000"/>
                <w:lang w:eastAsia="en-US"/>
              </w:rPr>
              <w:t>;</w:t>
            </w:r>
          </w:p>
          <w:p w14:paraId="016EA847" w14:textId="50F7C57F" w:rsidR="008349E8" w:rsidRPr="00B81C7F" w:rsidRDefault="00044363" w:rsidP="00F45069">
            <w:pPr>
              <w:spacing w:after="0"/>
              <w:rPr>
                <w:bCs/>
                <w:noProof/>
                <w:color w:val="000000"/>
                <w:lang w:eastAsia="en-US"/>
              </w:rPr>
            </w:pPr>
            <w:r w:rsidRPr="00B81C7F">
              <w:rPr>
                <w:bCs/>
                <w:iCs/>
                <w:noProof/>
                <w:color w:val="000000"/>
                <w:lang w:eastAsia="en-US"/>
              </w:rPr>
              <w:t xml:space="preserve">1.4. </w:t>
            </w:r>
            <w:r w:rsidR="00DD00D0" w:rsidRPr="00B81C7F">
              <w:t xml:space="preserve">Lietuvos Respublikos </w:t>
            </w:r>
            <w:r w:rsidR="00BD7803">
              <w:rPr>
                <w:bCs/>
                <w:iCs/>
                <w:noProof/>
                <w:color w:val="000000"/>
                <w:lang w:eastAsia="en-US"/>
              </w:rPr>
              <w:t>sveikatos apsaugos ministro</w:t>
            </w:r>
            <w:r w:rsidR="008349E8" w:rsidRPr="00B81C7F">
              <w:rPr>
                <w:bCs/>
                <w:iCs/>
                <w:noProof/>
                <w:color w:val="000000"/>
                <w:lang w:eastAsia="en-US"/>
              </w:rPr>
              <w:t xml:space="preserve"> </w:t>
            </w:r>
            <w:r w:rsidR="004F1AC7" w:rsidRPr="00B81C7F">
              <w:rPr>
                <w:bCs/>
                <w:iCs/>
                <w:noProof/>
                <w:color w:val="000000"/>
                <w:lang w:eastAsia="en-US"/>
              </w:rPr>
              <w:t xml:space="preserve">įsakymu </w:t>
            </w:r>
            <w:r w:rsidR="008349E8" w:rsidRPr="00B81C7F">
              <w:rPr>
                <w:bCs/>
                <w:iCs/>
                <w:noProof/>
                <w:color w:val="000000"/>
                <w:lang w:eastAsia="en-US"/>
              </w:rPr>
              <w:t xml:space="preserve">patvirtinti </w:t>
            </w:r>
            <w:r w:rsidR="00F45069">
              <w:rPr>
                <w:bCs/>
                <w:iCs/>
                <w:noProof/>
                <w:color w:val="000000"/>
                <w:lang w:eastAsia="en-US"/>
              </w:rPr>
              <w:t>B</w:t>
            </w:r>
            <w:r w:rsidR="008349E8" w:rsidRPr="00B81C7F">
              <w:rPr>
                <w:bCs/>
                <w:iCs/>
                <w:noProof/>
                <w:color w:val="000000"/>
                <w:lang w:eastAsia="en-US"/>
              </w:rPr>
              <w:t>endrieji savivaldybių visuomenės sveikatos stebėsenos nuostatai</w:t>
            </w:r>
          </w:p>
        </w:tc>
        <w:tc>
          <w:tcPr>
            <w:tcW w:w="4252" w:type="dxa"/>
            <w:tcBorders>
              <w:top w:val="single" w:sz="4" w:space="0" w:color="auto"/>
              <w:left w:val="single" w:sz="4" w:space="0" w:color="auto"/>
              <w:bottom w:val="single" w:sz="4" w:space="0" w:color="auto"/>
              <w:right w:val="single" w:sz="4" w:space="0" w:color="auto"/>
            </w:tcBorders>
            <w:hideMark/>
          </w:tcPr>
          <w:p w14:paraId="016EA848" w14:textId="6A5CECAF" w:rsidR="008349E8" w:rsidRPr="00B81C7F" w:rsidRDefault="008349E8" w:rsidP="00BD7803">
            <w:pPr>
              <w:spacing w:after="0"/>
              <w:rPr>
                <w:noProof/>
                <w:color w:val="000000"/>
                <w:lang w:eastAsia="en-US"/>
              </w:rPr>
            </w:pPr>
            <w:r w:rsidRPr="00B81C7F">
              <w:rPr>
                <w:noProof/>
                <w:color w:val="000000"/>
                <w:lang w:eastAsia="en-US"/>
              </w:rPr>
              <w:lastRenderedPageBreak/>
              <w:t xml:space="preserve">Tolygesnis ir aiškesnis finansavimas </w:t>
            </w:r>
            <w:r w:rsidR="00044363" w:rsidRPr="00B81C7F">
              <w:rPr>
                <w:noProof/>
                <w:color w:val="000000"/>
                <w:lang w:eastAsia="en-US"/>
              </w:rPr>
              <w:t xml:space="preserve">bei </w:t>
            </w:r>
            <w:r w:rsidRPr="00B81C7F">
              <w:rPr>
                <w:noProof/>
                <w:color w:val="000000"/>
                <w:lang w:eastAsia="en-US"/>
              </w:rPr>
              <w:t>savalaikis veiklos planavimas</w:t>
            </w:r>
            <w:r w:rsidR="004F1AC7" w:rsidRPr="00B81C7F">
              <w:rPr>
                <w:noProof/>
                <w:color w:val="000000"/>
                <w:lang w:eastAsia="en-US"/>
              </w:rPr>
              <w:t>.</w:t>
            </w:r>
          </w:p>
          <w:p w14:paraId="016EA849" w14:textId="77777777" w:rsidR="004F1AC7" w:rsidRPr="00B81C7F" w:rsidRDefault="004F1AC7" w:rsidP="00BD7803">
            <w:pPr>
              <w:spacing w:after="0"/>
              <w:rPr>
                <w:noProof/>
                <w:color w:val="000000"/>
                <w:lang w:eastAsia="en-US"/>
              </w:rPr>
            </w:pPr>
            <w:r w:rsidRPr="00B81C7F">
              <w:rPr>
                <w:noProof/>
                <w:color w:val="000000"/>
                <w:lang w:eastAsia="en-US"/>
              </w:rPr>
              <w:t xml:space="preserve">Pagerinti </w:t>
            </w:r>
            <w:r w:rsidR="008349E8" w:rsidRPr="00B81C7F">
              <w:rPr>
                <w:noProof/>
                <w:color w:val="000000"/>
                <w:lang w:eastAsia="en-US"/>
              </w:rPr>
              <w:t>visuomenės sveikatos priežiūros paslaugų prieinamumas  ir kokybė</w:t>
            </w:r>
            <w:r w:rsidRPr="00B81C7F">
              <w:rPr>
                <w:noProof/>
                <w:color w:val="000000"/>
                <w:lang w:eastAsia="en-US"/>
              </w:rPr>
              <w:t>.</w:t>
            </w:r>
            <w:r w:rsidR="008349E8" w:rsidRPr="00B81C7F">
              <w:rPr>
                <w:noProof/>
                <w:color w:val="000000"/>
                <w:lang w:eastAsia="en-US"/>
              </w:rPr>
              <w:t xml:space="preserve"> </w:t>
            </w:r>
          </w:p>
          <w:p w14:paraId="016EA84A" w14:textId="77777777" w:rsidR="00044363" w:rsidRPr="00B81C7F" w:rsidRDefault="00044363" w:rsidP="00BD7803">
            <w:pPr>
              <w:spacing w:after="0"/>
              <w:rPr>
                <w:noProof/>
                <w:color w:val="000000"/>
                <w:lang w:eastAsia="en-US"/>
              </w:rPr>
            </w:pPr>
            <w:r w:rsidRPr="00B81C7F">
              <w:rPr>
                <w:noProof/>
                <w:color w:val="000000"/>
                <w:lang w:eastAsia="en-US"/>
              </w:rPr>
              <w:t>Nustatyti ilgalaikiai sveikatingumo veiklos tikslai ir uždaviniai</w:t>
            </w:r>
          </w:p>
          <w:p w14:paraId="016EA84B" w14:textId="77777777" w:rsidR="008349E8" w:rsidRPr="00B81C7F" w:rsidRDefault="004F1AC7" w:rsidP="00BD7803">
            <w:pPr>
              <w:spacing w:after="0"/>
              <w:rPr>
                <w:noProof/>
                <w:color w:val="000000"/>
                <w:lang w:eastAsia="en-US"/>
              </w:rPr>
            </w:pPr>
            <w:r w:rsidRPr="00B81C7F">
              <w:rPr>
                <w:noProof/>
                <w:color w:val="000000"/>
                <w:lang w:eastAsia="en-US"/>
              </w:rPr>
              <w:t xml:space="preserve">Unifikuota </w:t>
            </w:r>
            <w:r w:rsidR="008349E8" w:rsidRPr="00B81C7F">
              <w:rPr>
                <w:noProof/>
                <w:color w:val="000000"/>
                <w:lang w:eastAsia="en-US"/>
              </w:rPr>
              <w:t>paprastesnė visuomenės sveikatos stebėsenos sistema</w:t>
            </w:r>
            <w:r w:rsidR="00044363" w:rsidRPr="00B81C7F">
              <w:rPr>
                <w:noProof/>
                <w:color w:val="000000"/>
                <w:lang w:eastAsia="en-US"/>
              </w:rPr>
              <w:t>.</w:t>
            </w:r>
            <w:r w:rsidR="008349E8" w:rsidRPr="00B81C7F">
              <w:rPr>
                <w:noProof/>
                <w:color w:val="000000"/>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016EA84C" w14:textId="77777777" w:rsidR="008349E8" w:rsidRPr="00B81C7F" w:rsidRDefault="008349E8" w:rsidP="00BD7803">
            <w:pPr>
              <w:tabs>
                <w:tab w:val="left" w:pos="540"/>
              </w:tabs>
              <w:spacing w:after="0"/>
              <w:rPr>
                <w:noProof/>
                <w:color w:val="000000"/>
                <w:lang w:eastAsia="en-US"/>
              </w:rPr>
            </w:pPr>
          </w:p>
        </w:tc>
      </w:tr>
      <w:tr w:rsidR="008349E8" w:rsidRPr="00B81C7F" w14:paraId="016EA854" w14:textId="77777777" w:rsidTr="00BD7803">
        <w:trPr>
          <w:trHeight w:val="1348"/>
        </w:trPr>
        <w:tc>
          <w:tcPr>
            <w:tcW w:w="2802" w:type="dxa"/>
            <w:tcBorders>
              <w:top w:val="single" w:sz="4" w:space="0" w:color="auto"/>
              <w:left w:val="single" w:sz="4" w:space="0" w:color="auto"/>
              <w:bottom w:val="single" w:sz="4" w:space="0" w:color="auto"/>
              <w:right w:val="single" w:sz="4" w:space="0" w:color="auto"/>
            </w:tcBorders>
            <w:hideMark/>
          </w:tcPr>
          <w:p w14:paraId="016EA84E" w14:textId="4E3F6D7D" w:rsidR="008349E8" w:rsidRPr="00B81C7F" w:rsidRDefault="008349E8" w:rsidP="00BD7803">
            <w:pPr>
              <w:spacing w:after="0"/>
              <w:rPr>
                <w:bCs/>
                <w:iCs/>
                <w:noProof/>
                <w:color w:val="000000"/>
                <w:lang w:eastAsia="en-US"/>
              </w:rPr>
            </w:pPr>
            <w:r w:rsidRPr="00B81C7F">
              <w:rPr>
                <w:bCs/>
                <w:iCs/>
                <w:noProof/>
                <w:color w:val="000000"/>
                <w:lang w:eastAsia="en-US"/>
              </w:rPr>
              <w:t xml:space="preserve">2. Valstybinių sveikatos programų, finansuojamų iš </w:t>
            </w:r>
            <w:r w:rsidR="00BD7803">
              <w:rPr>
                <w:bCs/>
                <w:iCs/>
                <w:noProof/>
                <w:color w:val="000000"/>
                <w:lang w:eastAsia="en-US"/>
              </w:rPr>
              <w:t>Privalomojo sveikatos draudimo fondo</w:t>
            </w:r>
            <w:r w:rsidRPr="00B81C7F">
              <w:rPr>
                <w:bCs/>
                <w:iCs/>
                <w:noProof/>
                <w:color w:val="000000"/>
                <w:lang w:eastAsia="en-US"/>
              </w:rPr>
              <w:t xml:space="preserve"> lėšų</w:t>
            </w:r>
            <w:r w:rsidR="00BD7803">
              <w:rPr>
                <w:bCs/>
                <w:iCs/>
                <w:noProof/>
                <w:color w:val="000000"/>
                <w:lang w:eastAsia="en-US"/>
              </w:rPr>
              <w:t>,</w:t>
            </w:r>
            <w:r w:rsidRPr="00B81C7F">
              <w:rPr>
                <w:bCs/>
                <w:iCs/>
                <w:noProof/>
                <w:color w:val="000000"/>
                <w:lang w:eastAsia="en-US"/>
              </w:rPr>
              <w:t xml:space="preserve"> plėtra:</w:t>
            </w:r>
          </w:p>
          <w:p w14:paraId="016EA84F" w14:textId="2CBFE021" w:rsidR="00DF00A4" w:rsidRPr="00B81C7F" w:rsidRDefault="008349E8" w:rsidP="00BD7803">
            <w:pPr>
              <w:spacing w:after="0"/>
              <w:rPr>
                <w:color w:val="000000"/>
                <w:lang w:eastAsia="en-US"/>
              </w:rPr>
            </w:pPr>
            <w:r w:rsidRPr="00B81C7F">
              <w:rPr>
                <w:noProof/>
                <w:color w:val="000000"/>
                <w:lang w:eastAsia="en-US"/>
              </w:rPr>
              <w:t xml:space="preserve"> </w:t>
            </w:r>
            <w:r w:rsidR="00DF00A4" w:rsidRPr="00B81C7F">
              <w:rPr>
                <w:noProof/>
                <w:color w:val="000000"/>
                <w:lang w:eastAsia="en-US"/>
              </w:rPr>
              <w:t xml:space="preserve">2.1. </w:t>
            </w:r>
            <w:r w:rsidR="00DD00D0" w:rsidRPr="00B81C7F">
              <w:t xml:space="preserve">Lietuvos Respublikos </w:t>
            </w:r>
            <w:r w:rsidR="00BD7803">
              <w:rPr>
                <w:bCs/>
                <w:iCs/>
                <w:noProof/>
                <w:color w:val="000000"/>
                <w:lang w:eastAsia="en-US"/>
              </w:rPr>
              <w:t>sveikatos apsaugos ministro</w:t>
            </w:r>
            <w:r w:rsidRPr="00B81C7F">
              <w:rPr>
                <w:noProof/>
                <w:color w:val="000000"/>
                <w:lang w:eastAsia="en-US"/>
              </w:rPr>
              <w:t xml:space="preserve"> įsakymu patvirtintas Š</w:t>
            </w:r>
            <w:proofErr w:type="spellStart"/>
            <w:r w:rsidRPr="00B81C7F">
              <w:rPr>
                <w:color w:val="000000"/>
                <w:lang w:eastAsia="en-US"/>
              </w:rPr>
              <w:t>irdies</w:t>
            </w:r>
            <w:proofErr w:type="spellEnd"/>
            <w:r w:rsidRPr="00B81C7F">
              <w:rPr>
                <w:color w:val="000000"/>
                <w:lang w:eastAsia="en-US"/>
              </w:rPr>
              <w:t xml:space="preserve"> ir kraujagyslių ligų rizikos grupės asmenų sveikatos stiprinimo tvarkos aprašas</w:t>
            </w:r>
            <w:r w:rsidR="00F45069">
              <w:rPr>
                <w:color w:val="000000"/>
                <w:lang w:eastAsia="en-US"/>
              </w:rPr>
              <w:t>;</w:t>
            </w:r>
            <w:r w:rsidRPr="00B81C7F">
              <w:rPr>
                <w:color w:val="000000"/>
                <w:lang w:eastAsia="en-US"/>
              </w:rPr>
              <w:t xml:space="preserve"> </w:t>
            </w:r>
          </w:p>
          <w:p w14:paraId="016EA850" w14:textId="31D6BCC5" w:rsidR="008349E8" w:rsidRPr="00B81C7F" w:rsidRDefault="00DF00A4" w:rsidP="00BD7803">
            <w:pPr>
              <w:spacing w:after="0"/>
              <w:rPr>
                <w:bCs/>
                <w:iCs/>
                <w:noProof/>
                <w:color w:val="000000"/>
                <w:lang w:eastAsia="en-US"/>
              </w:rPr>
            </w:pPr>
            <w:r w:rsidRPr="00B81C7F">
              <w:rPr>
                <w:color w:val="000000"/>
                <w:lang w:eastAsia="en-US"/>
              </w:rPr>
              <w:t>2.</w:t>
            </w:r>
            <w:r w:rsidR="00BD7803">
              <w:rPr>
                <w:color w:val="000000"/>
                <w:lang w:eastAsia="en-US"/>
              </w:rPr>
              <w:t>2</w:t>
            </w:r>
            <w:r w:rsidRPr="00B81C7F">
              <w:rPr>
                <w:color w:val="000000"/>
                <w:lang w:eastAsia="en-US"/>
              </w:rPr>
              <w:t>. In</w:t>
            </w:r>
            <w:r w:rsidR="008349E8" w:rsidRPr="00B81C7F">
              <w:rPr>
                <w:color w:val="000000"/>
                <w:lang w:eastAsia="en-US"/>
              </w:rPr>
              <w:t xml:space="preserve">tegruoti visuomenės sveikatos specialistai į </w:t>
            </w:r>
            <w:r w:rsidR="00BD7803">
              <w:rPr>
                <w:color w:val="000000"/>
                <w:lang w:eastAsia="en-US"/>
              </w:rPr>
              <w:t>pirminio sveikatos priežiūros centro</w:t>
            </w:r>
            <w:r w:rsidR="008349E8" w:rsidRPr="00B81C7F">
              <w:rPr>
                <w:color w:val="000000"/>
                <w:lang w:eastAsia="en-US"/>
              </w:rPr>
              <w:t xml:space="preserve"> struktūrą</w:t>
            </w:r>
          </w:p>
        </w:tc>
        <w:tc>
          <w:tcPr>
            <w:tcW w:w="4252" w:type="dxa"/>
            <w:tcBorders>
              <w:top w:val="single" w:sz="4" w:space="0" w:color="auto"/>
              <w:left w:val="single" w:sz="4" w:space="0" w:color="auto"/>
              <w:bottom w:val="single" w:sz="4" w:space="0" w:color="auto"/>
              <w:right w:val="single" w:sz="4" w:space="0" w:color="auto"/>
            </w:tcBorders>
            <w:hideMark/>
          </w:tcPr>
          <w:p w14:paraId="016EA851" w14:textId="77777777" w:rsidR="00DF00A4" w:rsidRPr="00B81C7F" w:rsidRDefault="00DF00A4" w:rsidP="00BD7803">
            <w:pPr>
              <w:spacing w:after="0"/>
              <w:rPr>
                <w:bCs/>
                <w:noProof/>
                <w:color w:val="000000"/>
              </w:rPr>
            </w:pPr>
            <w:r w:rsidRPr="00B81C7F">
              <w:rPr>
                <w:bCs/>
                <w:noProof/>
                <w:color w:val="000000"/>
              </w:rPr>
              <w:t xml:space="preserve">1. </w:t>
            </w:r>
            <w:r w:rsidR="008349E8" w:rsidRPr="00B81C7F">
              <w:rPr>
                <w:bCs/>
                <w:noProof/>
                <w:color w:val="000000"/>
              </w:rPr>
              <w:t xml:space="preserve">Efektyvesnis </w:t>
            </w:r>
            <w:r w:rsidR="008349E8" w:rsidRPr="00B81C7F">
              <w:rPr>
                <w:noProof/>
                <w:color w:val="000000"/>
                <w:lang w:eastAsia="en-US"/>
              </w:rPr>
              <w:t>visuomenės sveikatos priežiūros</w:t>
            </w:r>
            <w:r w:rsidR="008349E8" w:rsidRPr="00B81C7F">
              <w:rPr>
                <w:bCs/>
                <w:noProof/>
                <w:color w:val="000000"/>
              </w:rPr>
              <w:t xml:space="preserve"> veiklai skiriamų lėšų naudojimas ir programų valdymas</w:t>
            </w:r>
            <w:r w:rsidRPr="00B81C7F">
              <w:rPr>
                <w:bCs/>
                <w:noProof/>
                <w:color w:val="000000"/>
              </w:rPr>
              <w:t>.</w:t>
            </w:r>
          </w:p>
          <w:p w14:paraId="016EA852" w14:textId="1257E656" w:rsidR="008349E8" w:rsidRPr="00B81C7F" w:rsidRDefault="00DF00A4" w:rsidP="00BD7803">
            <w:pPr>
              <w:spacing w:after="0"/>
              <w:rPr>
                <w:noProof/>
                <w:color w:val="000000"/>
                <w:lang w:eastAsia="en-US"/>
              </w:rPr>
            </w:pPr>
            <w:r w:rsidRPr="00B81C7F">
              <w:rPr>
                <w:bCs/>
                <w:noProof/>
                <w:color w:val="000000"/>
              </w:rPr>
              <w:t>2.</w:t>
            </w:r>
            <w:r w:rsidR="008349E8" w:rsidRPr="00B81C7F">
              <w:rPr>
                <w:bCs/>
                <w:noProof/>
                <w:color w:val="000000"/>
              </w:rPr>
              <w:t xml:space="preserve"> </w:t>
            </w:r>
            <w:r w:rsidRPr="00B81C7F">
              <w:rPr>
                <w:bCs/>
                <w:noProof/>
                <w:color w:val="000000"/>
              </w:rPr>
              <w:t>G</w:t>
            </w:r>
            <w:r w:rsidR="008349E8" w:rsidRPr="00B81C7F">
              <w:rPr>
                <w:bCs/>
                <w:noProof/>
                <w:color w:val="000000"/>
              </w:rPr>
              <w:t xml:space="preserve">eresnis bendradarbiavimas </w:t>
            </w:r>
            <w:r w:rsidRPr="00B81C7F">
              <w:rPr>
                <w:bCs/>
                <w:noProof/>
                <w:color w:val="000000"/>
              </w:rPr>
              <w:t>tarp Klaipėdos miesto visuomenės sveikatos biuro ir pirminių sveikatos priežiūros centrų</w:t>
            </w:r>
          </w:p>
        </w:tc>
        <w:tc>
          <w:tcPr>
            <w:tcW w:w="2835" w:type="dxa"/>
            <w:tcBorders>
              <w:top w:val="single" w:sz="4" w:space="0" w:color="auto"/>
              <w:left w:val="single" w:sz="4" w:space="0" w:color="auto"/>
              <w:bottom w:val="single" w:sz="4" w:space="0" w:color="auto"/>
              <w:right w:val="single" w:sz="4" w:space="0" w:color="auto"/>
            </w:tcBorders>
            <w:hideMark/>
          </w:tcPr>
          <w:p w14:paraId="016EA853" w14:textId="77777777" w:rsidR="008349E8" w:rsidRPr="00B81C7F" w:rsidRDefault="008349E8" w:rsidP="00BD7803">
            <w:pPr>
              <w:tabs>
                <w:tab w:val="left" w:pos="540"/>
              </w:tabs>
              <w:spacing w:after="0"/>
              <w:rPr>
                <w:strike/>
                <w:noProof/>
                <w:color w:val="000000"/>
                <w:lang w:eastAsia="en-US"/>
              </w:rPr>
            </w:pPr>
            <w:r w:rsidRPr="00B81C7F">
              <w:rPr>
                <w:noProof/>
                <w:color w:val="000000"/>
                <w:lang w:eastAsia="en-US"/>
              </w:rPr>
              <w:t xml:space="preserve"> </w:t>
            </w:r>
          </w:p>
        </w:tc>
      </w:tr>
      <w:tr w:rsidR="008349E8" w:rsidRPr="00B81C7F" w14:paraId="016EA859"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hideMark/>
          </w:tcPr>
          <w:p w14:paraId="016EA855" w14:textId="09DBA84A" w:rsidR="008349E8" w:rsidRPr="00B81C7F" w:rsidRDefault="008349E8" w:rsidP="00BD7803">
            <w:pPr>
              <w:spacing w:after="0"/>
              <w:rPr>
                <w:lang w:eastAsia="en-US"/>
              </w:rPr>
            </w:pPr>
            <w:r w:rsidRPr="00B81C7F">
              <w:rPr>
                <w:color w:val="000000"/>
                <w:lang w:eastAsia="en-US"/>
              </w:rPr>
              <w:t>3.</w:t>
            </w:r>
            <w:r w:rsidR="00D657B8">
              <w:rPr>
                <w:color w:val="000000"/>
                <w:lang w:eastAsia="en-US"/>
              </w:rPr>
              <w:t xml:space="preserve"> </w:t>
            </w:r>
            <w:r w:rsidRPr="00B81C7F">
              <w:rPr>
                <w:color w:val="000000"/>
                <w:lang w:eastAsia="en-US"/>
              </w:rPr>
              <w:t>Nereglamentuota visuomenės sveikatos priežiūros paslaugų kokybės vertinimo sistema</w:t>
            </w:r>
            <w:r w:rsidR="00DF00A4" w:rsidRPr="00B81C7F">
              <w:rPr>
                <w:color w:val="000000"/>
                <w:lang w:eastAsia="en-US"/>
              </w:rPr>
              <w:t>, t</w:t>
            </w:r>
            <w:r w:rsidRPr="00B81C7F">
              <w:rPr>
                <w:color w:val="000000"/>
                <w:lang w:eastAsia="en-US"/>
              </w:rPr>
              <w:t>rūksta mokslu grįstų intervencijų, kurio</w:t>
            </w:r>
            <w:r w:rsidR="00DD00D0">
              <w:rPr>
                <w:color w:val="000000"/>
                <w:lang w:eastAsia="en-US"/>
              </w:rPr>
              <w:t>s galėtų būti taikomos veikloje</w:t>
            </w:r>
            <w:r w:rsidRPr="00B81C7F">
              <w:rPr>
                <w:color w:val="000000"/>
                <w:lang w:eastAsia="en-US"/>
              </w:rPr>
              <w:t> </w:t>
            </w:r>
          </w:p>
        </w:tc>
        <w:tc>
          <w:tcPr>
            <w:tcW w:w="4252" w:type="dxa"/>
            <w:tcBorders>
              <w:top w:val="single" w:sz="4" w:space="0" w:color="auto"/>
              <w:left w:val="single" w:sz="4" w:space="0" w:color="auto"/>
              <w:bottom w:val="single" w:sz="4" w:space="0" w:color="auto"/>
              <w:right w:val="single" w:sz="4" w:space="0" w:color="auto"/>
            </w:tcBorders>
            <w:hideMark/>
          </w:tcPr>
          <w:p w14:paraId="016EA856" w14:textId="55EE1AEE" w:rsidR="00DF00A4" w:rsidRPr="00B81C7F" w:rsidRDefault="00DF00A4" w:rsidP="00BD7803">
            <w:pPr>
              <w:pStyle w:val="Betarp"/>
              <w:spacing w:after="0"/>
              <w:rPr>
                <w:color w:val="000000"/>
              </w:rPr>
            </w:pPr>
            <w:r w:rsidRPr="00B81C7F">
              <w:t>1.</w:t>
            </w:r>
            <w:r w:rsidR="00D657B8">
              <w:t xml:space="preserve"> </w:t>
            </w:r>
            <w:r w:rsidR="008349E8" w:rsidRPr="00B81C7F">
              <w:t>Visuomenės sveikatos paslaugų teikėjai negali palyginti savo veiklos su kitais teikėjais.</w:t>
            </w:r>
            <w:r w:rsidR="008349E8" w:rsidRPr="00B81C7F">
              <w:rPr>
                <w:color w:val="000000"/>
              </w:rPr>
              <w:t> </w:t>
            </w:r>
          </w:p>
          <w:p w14:paraId="016EA857" w14:textId="42CC3932" w:rsidR="008349E8" w:rsidRPr="00B81C7F" w:rsidRDefault="00DF00A4" w:rsidP="00BD7803">
            <w:pPr>
              <w:pStyle w:val="Betarp"/>
              <w:spacing w:after="0"/>
            </w:pPr>
            <w:r w:rsidRPr="00B81C7F">
              <w:rPr>
                <w:color w:val="000000"/>
              </w:rPr>
              <w:t>2.</w:t>
            </w:r>
            <w:r w:rsidR="00D657B8">
              <w:rPr>
                <w:color w:val="000000"/>
              </w:rPr>
              <w:t xml:space="preserve"> </w:t>
            </w:r>
            <w:r w:rsidR="008349E8" w:rsidRPr="00B81C7F">
              <w:rPr>
                <w:color w:val="000000"/>
              </w:rPr>
              <w:t xml:space="preserve">Nėra </w:t>
            </w:r>
            <w:r w:rsidRPr="00B81C7F">
              <w:rPr>
                <w:color w:val="000000"/>
              </w:rPr>
              <w:t xml:space="preserve">unifikuotų visuomenės sveikatos paslaugų vertinimo kriterijų, </w:t>
            </w:r>
            <w:r w:rsidR="008349E8" w:rsidRPr="00B81C7F">
              <w:rPr>
                <w:color w:val="000000"/>
              </w:rPr>
              <w:t>viening</w:t>
            </w:r>
            <w:r w:rsidRPr="00B81C7F">
              <w:rPr>
                <w:color w:val="000000"/>
              </w:rPr>
              <w:t xml:space="preserve">os </w:t>
            </w:r>
            <w:r w:rsidR="008349E8" w:rsidRPr="00B81C7F">
              <w:rPr>
                <w:color w:val="000000"/>
              </w:rPr>
              <w:t>gerosios ir</w:t>
            </w:r>
            <w:r w:rsidR="00B81C7F">
              <w:rPr>
                <w:color w:val="000000"/>
              </w:rPr>
              <w:t xml:space="preserve"> (</w:t>
            </w:r>
            <w:r w:rsidR="008349E8" w:rsidRPr="00B81C7F">
              <w:rPr>
                <w:color w:val="000000"/>
              </w:rPr>
              <w:t>ar</w:t>
            </w:r>
            <w:r w:rsidR="00B81C7F">
              <w:rPr>
                <w:color w:val="000000"/>
              </w:rPr>
              <w:t>)</w:t>
            </w:r>
            <w:r w:rsidR="00F45069">
              <w:rPr>
                <w:color w:val="000000"/>
              </w:rPr>
              <w:t xml:space="preserve"> blogosios patirties dalij</w:t>
            </w:r>
            <w:r w:rsidR="008349E8" w:rsidRPr="00B81C7F">
              <w:rPr>
                <w:color w:val="000000"/>
              </w:rPr>
              <w:t>imosi sistemos, sieki</w:t>
            </w:r>
            <w:r w:rsidR="00BD7803">
              <w:rPr>
                <w:color w:val="000000"/>
              </w:rPr>
              <w:t>ant sumažinti beprasmes veiklas</w:t>
            </w:r>
          </w:p>
        </w:tc>
        <w:tc>
          <w:tcPr>
            <w:tcW w:w="2835" w:type="dxa"/>
            <w:tcBorders>
              <w:top w:val="single" w:sz="4" w:space="0" w:color="auto"/>
              <w:left w:val="single" w:sz="4" w:space="0" w:color="auto"/>
              <w:bottom w:val="single" w:sz="4" w:space="0" w:color="auto"/>
              <w:right w:val="single" w:sz="4" w:space="0" w:color="auto"/>
            </w:tcBorders>
            <w:hideMark/>
          </w:tcPr>
          <w:p w14:paraId="016EA858" w14:textId="794D16E2" w:rsidR="008349E8" w:rsidRPr="00B81C7F" w:rsidRDefault="00FA7E28" w:rsidP="00F45069">
            <w:pPr>
              <w:spacing w:after="0"/>
              <w:rPr>
                <w:lang w:eastAsia="en-US"/>
              </w:rPr>
            </w:pPr>
            <w:r w:rsidRPr="00B81C7F">
              <w:t xml:space="preserve">Lietuvos Respublikos </w:t>
            </w:r>
            <w:r>
              <w:rPr>
                <w:bCs/>
                <w:iCs/>
                <w:noProof/>
                <w:color w:val="000000"/>
                <w:lang w:eastAsia="en-US"/>
              </w:rPr>
              <w:t>sveikatos apsaugos ministerijai</w:t>
            </w:r>
            <w:r w:rsidR="008349E8" w:rsidRPr="00B81C7F">
              <w:rPr>
                <w:color w:val="000000"/>
                <w:lang w:eastAsia="en-US"/>
              </w:rPr>
              <w:t xml:space="preserve"> </w:t>
            </w:r>
            <w:r w:rsidR="00F45069">
              <w:rPr>
                <w:color w:val="000000"/>
                <w:lang w:eastAsia="en-US"/>
              </w:rPr>
              <w:t>p</w:t>
            </w:r>
            <w:r w:rsidR="008349E8" w:rsidRPr="00B81C7F">
              <w:rPr>
                <w:color w:val="000000"/>
                <w:lang w:eastAsia="en-US"/>
              </w:rPr>
              <w:t xml:space="preserve">arengti visuomenės sveikatos priežiūros </w:t>
            </w:r>
            <w:r w:rsidR="00DF00A4" w:rsidRPr="00B81C7F">
              <w:rPr>
                <w:color w:val="000000"/>
                <w:lang w:eastAsia="en-US"/>
              </w:rPr>
              <w:t xml:space="preserve">teikiamų </w:t>
            </w:r>
            <w:r w:rsidR="008349E8" w:rsidRPr="00B81C7F">
              <w:rPr>
                <w:color w:val="000000"/>
                <w:lang w:eastAsia="en-US"/>
              </w:rPr>
              <w:t>paslaugų kokyb</w:t>
            </w:r>
            <w:r w:rsidR="00447414" w:rsidRPr="00B81C7F">
              <w:rPr>
                <w:color w:val="000000"/>
                <w:lang w:eastAsia="en-US"/>
              </w:rPr>
              <w:t>inius ir kiekybinius</w:t>
            </w:r>
            <w:r w:rsidR="00BD7803">
              <w:rPr>
                <w:color w:val="000000"/>
                <w:lang w:eastAsia="en-US"/>
              </w:rPr>
              <w:t xml:space="preserve"> vertinimo rodiklius</w:t>
            </w:r>
          </w:p>
        </w:tc>
      </w:tr>
      <w:tr w:rsidR="008349E8" w:rsidRPr="00B81C7F" w14:paraId="016EA860" w14:textId="77777777" w:rsidTr="00BD7803">
        <w:trPr>
          <w:trHeight w:val="775"/>
        </w:trPr>
        <w:tc>
          <w:tcPr>
            <w:tcW w:w="2802" w:type="dxa"/>
            <w:tcBorders>
              <w:top w:val="single" w:sz="4" w:space="0" w:color="auto"/>
              <w:left w:val="single" w:sz="4" w:space="0" w:color="auto"/>
              <w:bottom w:val="single" w:sz="4" w:space="0" w:color="auto"/>
              <w:right w:val="single" w:sz="4" w:space="0" w:color="auto"/>
            </w:tcBorders>
            <w:hideMark/>
          </w:tcPr>
          <w:p w14:paraId="016EA85A" w14:textId="7CCAF60E" w:rsidR="008349E8" w:rsidRPr="00B81C7F" w:rsidRDefault="008349E8" w:rsidP="00BD7803">
            <w:pPr>
              <w:spacing w:after="0"/>
              <w:rPr>
                <w:lang w:eastAsia="en-US"/>
              </w:rPr>
            </w:pPr>
            <w:r w:rsidRPr="00B81C7F">
              <w:rPr>
                <w:lang w:eastAsia="en-US"/>
              </w:rPr>
              <w:t>4.</w:t>
            </w:r>
            <w:r w:rsidR="00DD00D0">
              <w:rPr>
                <w:lang w:eastAsia="en-US"/>
              </w:rPr>
              <w:t> </w:t>
            </w:r>
            <w:r w:rsidRPr="00B81C7F">
              <w:rPr>
                <w:lang w:eastAsia="en-US"/>
              </w:rPr>
              <w:t>Nepakankamas visuomenės sveikatos priežiūros fin</w:t>
            </w:r>
            <w:r w:rsidR="00DD00D0">
              <w:rPr>
                <w:lang w:eastAsia="en-US"/>
              </w:rPr>
              <w:t>ansavimas iš valstybės biudžeto</w:t>
            </w:r>
          </w:p>
        </w:tc>
        <w:tc>
          <w:tcPr>
            <w:tcW w:w="4252" w:type="dxa"/>
            <w:tcBorders>
              <w:top w:val="single" w:sz="4" w:space="0" w:color="auto"/>
              <w:left w:val="single" w:sz="4" w:space="0" w:color="auto"/>
              <w:bottom w:val="single" w:sz="4" w:space="0" w:color="auto"/>
              <w:right w:val="single" w:sz="4" w:space="0" w:color="auto"/>
            </w:tcBorders>
            <w:hideMark/>
          </w:tcPr>
          <w:p w14:paraId="016EA85B" w14:textId="6D72084D" w:rsidR="008349E8" w:rsidRPr="00B81C7F" w:rsidRDefault="008349E8" w:rsidP="00A63693">
            <w:pPr>
              <w:pStyle w:val="Betarp"/>
              <w:spacing w:after="0"/>
            </w:pPr>
            <w:r w:rsidRPr="00B81C7F">
              <w:t>Nepakankamas valstybės perduotų savivaldybėms visuomenės sveikatos priežiūros funkcijų</w:t>
            </w:r>
            <w:r w:rsidR="00447414" w:rsidRPr="00B81C7F">
              <w:t xml:space="preserve"> finansavimas</w:t>
            </w:r>
            <w:r w:rsidRPr="00B81C7F">
              <w:t>, ypač ikimokyklinio ir mokyklinio amžiaus mokinių sveikatos priežiūrai</w:t>
            </w:r>
            <w:r w:rsidR="00447414" w:rsidRPr="00B81C7F">
              <w:t>, pavyzdžiui</w:t>
            </w:r>
            <w:r w:rsidR="00A63693">
              <w:t>,</w:t>
            </w:r>
            <w:r w:rsidR="00447414" w:rsidRPr="00B81C7F">
              <w:t xml:space="preserve"> nepagrįstas ir sunkiai įgyvendinamas 1 etato </w:t>
            </w:r>
            <w:r w:rsidRPr="00B81C7F">
              <w:t>normatyvas 1000</w:t>
            </w:r>
            <w:r w:rsidR="00447414" w:rsidRPr="00B81C7F">
              <w:t>-čiui</w:t>
            </w:r>
            <w:r w:rsidRPr="00B81C7F">
              <w:t xml:space="preserve"> mokinių</w:t>
            </w:r>
            <w:r w:rsidR="00447414" w:rsidRPr="00B81C7F">
              <w:t>, n</w:t>
            </w:r>
            <w:r w:rsidRPr="00B81C7F">
              <w:t>eskiriamos  lėšos ilgalaikiam turtui įsigyti</w:t>
            </w:r>
            <w:r w:rsidR="00447414" w:rsidRPr="00B81C7F">
              <w:t xml:space="preserve"> ir būti</w:t>
            </w:r>
            <w:r w:rsidR="00A63693">
              <w:t>niausiai</w:t>
            </w:r>
            <w:r w:rsidR="00447414" w:rsidRPr="00B81C7F">
              <w:t xml:space="preserve"> </w:t>
            </w:r>
            <w:r w:rsidRPr="00B81C7F">
              <w:t>reikaling</w:t>
            </w:r>
            <w:r w:rsidR="00A63693">
              <w:t>oms funkcijoms</w:t>
            </w:r>
            <w:r w:rsidRPr="00B81C7F">
              <w:t xml:space="preserve"> vykdy</w:t>
            </w:r>
            <w:r w:rsidR="00A63693">
              <w:t>t</w:t>
            </w:r>
            <w:r w:rsidRPr="00B81C7F">
              <w:t>i</w:t>
            </w:r>
          </w:p>
        </w:tc>
        <w:tc>
          <w:tcPr>
            <w:tcW w:w="2835" w:type="dxa"/>
            <w:tcBorders>
              <w:top w:val="single" w:sz="4" w:space="0" w:color="auto"/>
              <w:left w:val="single" w:sz="4" w:space="0" w:color="auto"/>
              <w:bottom w:val="single" w:sz="4" w:space="0" w:color="auto"/>
              <w:right w:val="single" w:sz="4" w:space="0" w:color="auto"/>
            </w:tcBorders>
          </w:tcPr>
          <w:p w14:paraId="016EA85C" w14:textId="71F5A380" w:rsidR="00447414" w:rsidRPr="00B81C7F" w:rsidRDefault="00FA7E28" w:rsidP="00BD7803">
            <w:pPr>
              <w:pStyle w:val="Betarp"/>
              <w:spacing w:after="0"/>
            </w:pPr>
            <w:r w:rsidRPr="00B81C7F">
              <w:t xml:space="preserve">Lietuvos Respublikos </w:t>
            </w:r>
            <w:r>
              <w:rPr>
                <w:bCs/>
                <w:iCs/>
                <w:noProof/>
                <w:color w:val="000000"/>
              </w:rPr>
              <w:t>sveikatos apsaugos ministerijai</w:t>
            </w:r>
            <w:r w:rsidR="008349E8" w:rsidRPr="00B81C7F">
              <w:t xml:space="preserve">: </w:t>
            </w:r>
          </w:p>
          <w:p w14:paraId="016EA85D" w14:textId="2C858A22" w:rsidR="00447414" w:rsidRPr="00B81C7F" w:rsidRDefault="00447414" w:rsidP="00BD7803">
            <w:pPr>
              <w:pStyle w:val="Betarp"/>
              <w:spacing w:after="0"/>
            </w:pPr>
            <w:r w:rsidRPr="00B81C7F">
              <w:t>-</w:t>
            </w:r>
            <w:r w:rsidR="00F06ACA" w:rsidRPr="00B81C7F">
              <w:t xml:space="preserve"> </w:t>
            </w:r>
            <w:r w:rsidRPr="00B81C7F">
              <w:t>k</w:t>
            </w:r>
            <w:r w:rsidR="008349E8" w:rsidRPr="00B81C7F">
              <w:t xml:space="preserve">eisti visuomenės sveikatos priežiūros specialistų ugdymo įstaigose etatinį </w:t>
            </w:r>
            <w:r w:rsidR="0016346B" w:rsidRPr="00B81C7F">
              <w:t xml:space="preserve">minimalų </w:t>
            </w:r>
            <w:r w:rsidR="008349E8" w:rsidRPr="00B81C7F">
              <w:t xml:space="preserve">normatyvą </w:t>
            </w:r>
            <w:r w:rsidR="0016346B" w:rsidRPr="00B81C7F">
              <w:t>įstaigai</w:t>
            </w:r>
            <w:r w:rsidR="00A63693">
              <w:t>;</w:t>
            </w:r>
          </w:p>
          <w:p w14:paraId="016EA85E" w14:textId="77777777" w:rsidR="008349E8" w:rsidRPr="00B81C7F" w:rsidRDefault="00447414" w:rsidP="00BD7803">
            <w:pPr>
              <w:pStyle w:val="Betarp"/>
              <w:spacing w:after="0"/>
            </w:pPr>
            <w:r w:rsidRPr="00B81C7F">
              <w:t>-</w:t>
            </w:r>
            <w:r w:rsidR="008349E8" w:rsidRPr="00B81C7F">
              <w:t xml:space="preserve"> numat</w:t>
            </w:r>
            <w:r w:rsidRPr="00B81C7F">
              <w:t>yti</w:t>
            </w:r>
            <w:r w:rsidR="008349E8" w:rsidRPr="00B81C7F">
              <w:t xml:space="preserve"> skatinimo sistemą už didesnį vaikų skaičių</w:t>
            </w:r>
            <w:r w:rsidRPr="00B81C7F">
              <w:t>;</w:t>
            </w:r>
          </w:p>
          <w:p w14:paraId="016EA85F" w14:textId="3809940B" w:rsidR="008349E8" w:rsidRPr="00B81C7F" w:rsidRDefault="00447414" w:rsidP="00BD7803">
            <w:pPr>
              <w:pStyle w:val="Betarp"/>
              <w:spacing w:after="0"/>
            </w:pPr>
            <w:r w:rsidRPr="00B81C7F">
              <w:t>-</w:t>
            </w:r>
            <w:r w:rsidR="00BD7803">
              <w:t xml:space="preserve"> didinti materialinį aprūpinimą</w:t>
            </w:r>
          </w:p>
        </w:tc>
      </w:tr>
      <w:tr w:rsidR="008349E8" w:rsidRPr="00B81C7F" w14:paraId="016EA866"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hideMark/>
          </w:tcPr>
          <w:p w14:paraId="016EA861" w14:textId="4AD3D3C8" w:rsidR="008349E8" w:rsidRPr="00B81C7F" w:rsidRDefault="008349E8" w:rsidP="00BD7803">
            <w:pPr>
              <w:spacing w:after="0"/>
              <w:rPr>
                <w:noProof/>
                <w:color w:val="000000"/>
                <w:lang w:eastAsia="en-US"/>
              </w:rPr>
            </w:pPr>
            <w:r w:rsidRPr="00B81C7F">
              <w:rPr>
                <w:noProof/>
                <w:color w:val="000000"/>
                <w:lang w:eastAsia="en-US"/>
              </w:rPr>
              <w:t>5. Nepakankamas valstybės dėmesys sveikatos ugdymui mokyklose</w:t>
            </w:r>
          </w:p>
        </w:tc>
        <w:tc>
          <w:tcPr>
            <w:tcW w:w="4252" w:type="dxa"/>
            <w:tcBorders>
              <w:top w:val="single" w:sz="4" w:space="0" w:color="auto"/>
              <w:left w:val="single" w:sz="4" w:space="0" w:color="auto"/>
              <w:bottom w:val="single" w:sz="4" w:space="0" w:color="auto"/>
              <w:right w:val="single" w:sz="4" w:space="0" w:color="auto"/>
            </w:tcBorders>
          </w:tcPr>
          <w:p w14:paraId="016EA862" w14:textId="640B7740" w:rsidR="008349E8" w:rsidRPr="00B81C7F" w:rsidRDefault="00F06ACA" w:rsidP="00BD7803">
            <w:pPr>
              <w:spacing w:after="0"/>
              <w:rPr>
                <w:bCs/>
                <w:noProof/>
                <w:color w:val="000000"/>
                <w:lang w:eastAsia="en-US"/>
              </w:rPr>
            </w:pPr>
            <w:r w:rsidRPr="00B81C7F">
              <w:rPr>
                <w:noProof/>
                <w:color w:val="000000"/>
                <w:lang w:eastAsia="en-US"/>
              </w:rPr>
              <w:t>Bendrojo ugdymo procese</w:t>
            </w:r>
            <w:r w:rsidR="00EA43DD">
              <w:rPr>
                <w:bCs/>
                <w:noProof/>
                <w:color w:val="000000"/>
                <w:lang w:eastAsia="en-US"/>
              </w:rPr>
              <w:t xml:space="preserve"> nenumatyta</w:t>
            </w:r>
            <w:r w:rsidRPr="00B81C7F">
              <w:rPr>
                <w:bCs/>
                <w:noProof/>
                <w:color w:val="000000"/>
                <w:lang w:eastAsia="en-US"/>
              </w:rPr>
              <w:t xml:space="preserve"> </w:t>
            </w:r>
            <w:r w:rsidR="008349E8" w:rsidRPr="00B81C7F">
              <w:rPr>
                <w:noProof/>
                <w:color w:val="000000"/>
                <w:lang w:eastAsia="en-US"/>
              </w:rPr>
              <w:t xml:space="preserve"> privalom</w:t>
            </w:r>
            <w:r w:rsidRPr="00B81C7F">
              <w:rPr>
                <w:noProof/>
                <w:color w:val="000000"/>
                <w:lang w:eastAsia="en-US"/>
              </w:rPr>
              <w:t>o</w:t>
            </w:r>
            <w:r w:rsidR="008349E8" w:rsidRPr="00B81C7F">
              <w:rPr>
                <w:noProof/>
                <w:color w:val="000000"/>
                <w:lang w:eastAsia="en-US"/>
              </w:rPr>
              <w:t xml:space="preserve"> sveikatos ugdymo ir mokymo </w:t>
            </w:r>
            <w:r w:rsidRPr="00B81C7F">
              <w:rPr>
                <w:noProof/>
                <w:color w:val="000000"/>
                <w:lang w:eastAsia="en-US"/>
              </w:rPr>
              <w:t xml:space="preserve">programa. Iki šiol </w:t>
            </w:r>
            <w:r w:rsidR="008349E8" w:rsidRPr="00B81C7F">
              <w:rPr>
                <w:noProof/>
                <w:color w:val="000000"/>
                <w:lang w:eastAsia="en-US"/>
              </w:rPr>
              <w:t>sveikatos mokymas vyksta kaip popamokinė būreli</w:t>
            </w:r>
            <w:r w:rsidR="00447414" w:rsidRPr="00B81C7F">
              <w:rPr>
                <w:noProof/>
                <w:color w:val="000000"/>
                <w:lang w:eastAsia="en-US"/>
              </w:rPr>
              <w:t>ų</w:t>
            </w:r>
            <w:r w:rsidR="00BD7803">
              <w:rPr>
                <w:noProof/>
                <w:color w:val="000000"/>
                <w:lang w:eastAsia="en-US"/>
              </w:rPr>
              <w:t xml:space="preserve"> veikla</w:t>
            </w:r>
            <w:r w:rsidR="008349E8" w:rsidRPr="00B81C7F">
              <w:rPr>
                <w:bCs/>
                <w:noProof/>
                <w:color w:val="000000"/>
                <w:lang w:eastAsia="en-US"/>
              </w:rPr>
              <w:t xml:space="preserve"> </w:t>
            </w:r>
          </w:p>
          <w:p w14:paraId="016EA863" w14:textId="77777777" w:rsidR="008349E8" w:rsidRPr="00B81C7F" w:rsidRDefault="008349E8" w:rsidP="00BD7803">
            <w:pPr>
              <w:spacing w:after="0"/>
              <w:rPr>
                <w:bCs/>
                <w:noProof/>
                <w:color w:val="000000"/>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016EA865" w14:textId="15AB5405" w:rsidR="008349E8" w:rsidRPr="00B81C7F" w:rsidRDefault="00F06ACA" w:rsidP="00EA43DD">
            <w:pPr>
              <w:autoSpaceDE w:val="0"/>
              <w:autoSpaceDN w:val="0"/>
              <w:adjustRightInd w:val="0"/>
              <w:spacing w:after="0"/>
              <w:rPr>
                <w:noProof/>
                <w:color w:val="000000"/>
                <w:spacing w:val="4"/>
              </w:rPr>
            </w:pPr>
            <w:r w:rsidRPr="00B81C7F">
              <w:rPr>
                <w:noProof/>
                <w:color w:val="000000"/>
              </w:rPr>
              <w:t>L</w:t>
            </w:r>
            <w:r w:rsidR="00FA7E28">
              <w:rPr>
                <w:noProof/>
                <w:color w:val="000000"/>
              </w:rPr>
              <w:t xml:space="preserve">ietuvos </w:t>
            </w:r>
            <w:r w:rsidRPr="00B81C7F">
              <w:rPr>
                <w:noProof/>
                <w:color w:val="000000"/>
              </w:rPr>
              <w:t>R</w:t>
            </w:r>
            <w:r w:rsidR="00FA7E28">
              <w:rPr>
                <w:noProof/>
                <w:color w:val="000000"/>
              </w:rPr>
              <w:t>espublikos š</w:t>
            </w:r>
            <w:r w:rsidR="008349E8" w:rsidRPr="00B81C7F">
              <w:rPr>
                <w:noProof/>
                <w:color w:val="000000"/>
              </w:rPr>
              <w:t>vietimo ir mokslo ministerija</w:t>
            </w:r>
            <w:r w:rsidR="00FA7E28">
              <w:rPr>
                <w:noProof/>
                <w:color w:val="000000"/>
              </w:rPr>
              <w:t>i</w:t>
            </w:r>
            <w:r w:rsidR="0016346B" w:rsidRPr="00B81C7F">
              <w:rPr>
                <w:noProof/>
                <w:color w:val="000000"/>
              </w:rPr>
              <w:t xml:space="preserve"> visuomenės sveikatos mokymą </w:t>
            </w:r>
            <w:r w:rsidRPr="00B81C7F">
              <w:rPr>
                <w:noProof/>
                <w:color w:val="000000"/>
              </w:rPr>
              <w:t>įtraukti</w:t>
            </w:r>
            <w:r w:rsidR="008349E8" w:rsidRPr="00B81C7F">
              <w:rPr>
                <w:noProof/>
                <w:color w:val="000000"/>
              </w:rPr>
              <w:t xml:space="preserve"> į mokinių mokymo program</w:t>
            </w:r>
            <w:r w:rsidR="0016346B" w:rsidRPr="00B81C7F">
              <w:rPr>
                <w:noProof/>
                <w:color w:val="000000"/>
              </w:rPr>
              <w:t>as</w:t>
            </w:r>
          </w:p>
        </w:tc>
      </w:tr>
      <w:tr w:rsidR="008349E8" w:rsidRPr="00B81C7F" w14:paraId="016EA86C"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hideMark/>
          </w:tcPr>
          <w:p w14:paraId="016EA867" w14:textId="77777777" w:rsidR="008349E8" w:rsidRPr="00B81C7F" w:rsidRDefault="008349E8" w:rsidP="00BD7803">
            <w:pPr>
              <w:spacing w:after="0"/>
              <w:rPr>
                <w:noProof/>
                <w:color w:val="000000"/>
                <w:lang w:eastAsia="en-US"/>
              </w:rPr>
            </w:pPr>
            <w:r w:rsidRPr="00B81C7F">
              <w:rPr>
                <w:noProof/>
                <w:color w:val="000000"/>
                <w:lang w:eastAsia="en-US"/>
              </w:rPr>
              <w:lastRenderedPageBreak/>
              <w:t>6. Savivaldybės sanitarinės kontrolės vykdymas</w:t>
            </w:r>
          </w:p>
        </w:tc>
        <w:tc>
          <w:tcPr>
            <w:tcW w:w="4252" w:type="dxa"/>
            <w:tcBorders>
              <w:top w:val="single" w:sz="4" w:space="0" w:color="auto"/>
              <w:left w:val="single" w:sz="4" w:space="0" w:color="auto"/>
              <w:bottom w:val="single" w:sz="4" w:space="0" w:color="auto"/>
              <w:right w:val="single" w:sz="4" w:space="0" w:color="auto"/>
            </w:tcBorders>
            <w:hideMark/>
          </w:tcPr>
          <w:p w14:paraId="016EA868" w14:textId="640E7326" w:rsidR="008349E8" w:rsidRPr="00B81C7F" w:rsidRDefault="00F06ACA" w:rsidP="004F1960">
            <w:pPr>
              <w:spacing w:after="0"/>
              <w:rPr>
                <w:noProof/>
                <w:color w:val="000000"/>
                <w:lang w:eastAsia="en-US"/>
              </w:rPr>
            </w:pPr>
            <w:r w:rsidRPr="00B81C7F">
              <w:rPr>
                <w:noProof/>
                <w:color w:val="000000"/>
                <w:lang w:eastAsia="en-US"/>
              </w:rPr>
              <w:t>Savivaldybių sanitarinės kontrolės funkcij</w:t>
            </w:r>
            <w:r w:rsidR="004F1960">
              <w:rPr>
                <w:noProof/>
                <w:color w:val="000000"/>
                <w:lang w:eastAsia="en-US"/>
              </w:rPr>
              <w:t>oms</w:t>
            </w:r>
            <w:r w:rsidRPr="00B81C7F">
              <w:rPr>
                <w:noProof/>
                <w:color w:val="000000"/>
                <w:lang w:eastAsia="en-US"/>
              </w:rPr>
              <w:t xml:space="preserve"> kokybiška</w:t>
            </w:r>
            <w:r w:rsidR="004F1960">
              <w:rPr>
                <w:noProof/>
                <w:color w:val="000000"/>
                <w:lang w:eastAsia="en-US"/>
              </w:rPr>
              <w:t>i</w:t>
            </w:r>
            <w:r w:rsidRPr="00B81C7F">
              <w:rPr>
                <w:noProof/>
                <w:color w:val="000000"/>
                <w:lang w:eastAsia="en-US"/>
              </w:rPr>
              <w:t xml:space="preserve"> vykdy</w:t>
            </w:r>
            <w:r w:rsidR="004F1960">
              <w:rPr>
                <w:noProof/>
                <w:color w:val="000000"/>
                <w:lang w:eastAsia="en-US"/>
              </w:rPr>
              <w:t>t</w:t>
            </w:r>
            <w:r w:rsidRPr="00B81C7F">
              <w:rPr>
                <w:noProof/>
                <w:color w:val="000000"/>
                <w:lang w:eastAsia="en-US"/>
              </w:rPr>
              <w:t xml:space="preserve">i nėra </w:t>
            </w:r>
            <w:r w:rsidR="008349E8" w:rsidRPr="00B81C7F">
              <w:rPr>
                <w:noProof/>
                <w:color w:val="000000"/>
                <w:lang w:eastAsia="en-US"/>
              </w:rPr>
              <w:t>metodinio vadovavimo</w:t>
            </w:r>
            <w:r w:rsidRPr="00B81C7F">
              <w:rPr>
                <w:noProof/>
                <w:color w:val="000000"/>
                <w:lang w:eastAsia="en-US"/>
              </w:rPr>
              <w:t>, s</w:t>
            </w:r>
            <w:r w:rsidR="00633276" w:rsidRPr="00B81C7F">
              <w:rPr>
                <w:noProof/>
                <w:color w:val="000000"/>
                <w:lang w:eastAsia="en-US"/>
              </w:rPr>
              <w:t>p</w:t>
            </w:r>
            <w:r w:rsidRPr="00B81C7F">
              <w:rPr>
                <w:noProof/>
                <w:color w:val="000000"/>
                <w:lang w:eastAsia="en-US"/>
              </w:rPr>
              <w:t xml:space="preserve">ecialistams neorganizuojamas </w:t>
            </w:r>
            <w:r w:rsidR="008349E8" w:rsidRPr="00B81C7F">
              <w:rPr>
                <w:noProof/>
                <w:color w:val="000000"/>
                <w:lang w:eastAsia="en-US"/>
              </w:rPr>
              <w:t>kompetencijų ugdym</w:t>
            </w:r>
            <w:r w:rsidRPr="00B81C7F">
              <w:rPr>
                <w:noProof/>
                <w:color w:val="000000"/>
                <w:lang w:eastAsia="en-US"/>
              </w:rPr>
              <w:t>as</w:t>
            </w:r>
            <w:r w:rsidR="008349E8" w:rsidRPr="00B81C7F">
              <w:rPr>
                <w:noProof/>
                <w:color w:val="000000"/>
                <w:lang w:eastAsia="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16EA869" w14:textId="2C9E5F0A" w:rsidR="00F06ACA" w:rsidRPr="00B81C7F" w:rsidRDefault="00FA7E28" w:rsidP="00BD7803">
            <w:pPr>
              <w:autoSpaceDE w:val="0"/>
              <w:autoSpaceDN w:val="0"/>
              <w:adjustRightInd w:val="0"/>
              <w:spacing w:after="0"/>
              <w:rPr>
                <w:noProof/>
                <w:color w:val="000000"/>
              </w:rPr>
            </w:pPr>
            <w:r w:rsidRPr="00B81C7F">
              <w:t xml:space="preserve">Lietuvos Respublikos </w:t>
            </w:r>
            <w:r>
              <w:rPr>
                <w:bCs/>
                <w:iCs/>
                <w:noProof/>
                <w:color w:val="000000"/>
                <w:lang w:eastAsia="en-US"/>
              </w:rPr>
              <w:t>sveikatos apsaugos ministerijai</w:t>
            </w:r>
            <w:r w:rsidR="008349E8" w:rsidRPr="00B81C7F">
              <w:rPr>
                <w:noProof/>
                <w:color w:val="000000"/>
              </w:rPr>
              <w:t xml:space="preserve">: </w:t>
            </w:r>
          </w:p>
          <w:p w14:paraId="016EA86A" w14:textId="77777777" w:rsidR="00F86864" w:rsidRPr="00B81C7F" w:rsidRDefault="00F86864" w:rsidP="00BD7803">
            <w:pPr>
              <w:autoSpaceDE w:val="0"/>
              <w:autoSpaceDN w:val="0"/>
              <w:adjustRightInd w:val="0"/>
              <w:spacing w:after="0"/>
              <w:rPr>
                <w:noProof/>
                <w:color w:val="000000"/>
              </w:rPr>
            </w:pPr>
            <w:r w:rsidRPr="00B81C7F">
              <w:rPr>
                <w:noProof/>
                <w:color w:val="000000"/>
              </w:rPr>
              <w:t>-savivaldybių sanitarinei kontrolei organizuoti metodinį vadovavimą;</w:t>
            </w:r>
          </w:p>
          <w:p w14:paraId="016EA86B" w14:textId="42E4A5D0" w:rsidR="008349E8" w:rsidRPr="00B81C7F" w:rsidRDefault="0016346B" w:rsidP="00BD7803">
            <w:pPr>
              <w:autoSpaceDE w:val="0"/>
              <w:autoSpaceDN w:val="0"/>
              <w:adjustRightInd w:val="0"/>
              <w:spacing w:after="0"/>
              <w:rPr>
                <w:noProof/>
                <w:color w:val="000000"/>
              </w:rPr>
            </w:pPr>
            <w:r w:rsidRPr="00B81C7F">
              <w:rPr>
                <w:noProof/>
                <w:color w:val="000000"/>
              </w:rPr>
              <w:t>-</w:t>
            </w:r>
            <w:r w:rsidR="00F86864" w:rsidRPr="00B81C7F">
              <w:rPr>
                <w:noProof/>
                <w:color w:val="000000"/>
              </w:rPr>
              <w:t xml:space="preserve"> savivaldybių sanitarijos inspektoriams </w:t>
            </w:r>
            <w:r w:rsidR="00F06ACA" w:rsidRPr="00B81C7F">
              <w:rPr>
                <w:noProof/>
                <w:color w:val="000000"/>
              </w:rPr>
              <w:t>o</w:t>
            </w:r>
            <w:r w:rsidR="008349E8" w:rsidRPr="00B81C7F">
              <w:rPr>
                <w:noProof/>
                <w:color w:val="000000"/>
              </w:rPr>
              <w:t>rganizuoti kvalifikacijos kėli</w:t>
            </w:r>
            <w:r w:rsidR="00F06ACA" w:rsidRPr="00B81C7F">
              <w:rPr>
                <w:noProof/>
                <w:color w:val="000000"/>
              </w:rPr>
              <w:t>m</w:t>
            </w:r>
            <w:r w:rsidR="008349E8" w:rsidRPr="00B81C7F">
              <w:rPr>
                <w:noProof/>
                <w:color w:val="000000"/>
              </w:rPr>
              <w:t>o kursus</w:t>
            </w:r>
          </w:p>
        </w:tc>
      </w:tr>
      <w:tr w:rsidR="008349E8" w:rsidRPr="00B81C7F" w14:paraId="016EA870"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hideMark/>
          </w:tcPr>
          <w:p w14:paraId="016EA86D" w14:textId="77777777" w:rsidR="008349E8" w:rsidRPr="00B81C7F" w:rsidRDefault="008349E8" w:rsidP="00BD7803">
            <w:pPr>
              <w:spacing w:after="0"/>
              <w:rPr>
                <w:noProof/>
                <w:color w:val="FF0000"/>
                <w:lang w:eastAsia="en-US"/>
              </w:rPr>
            </w:pPr>
            <w:r w:rsidRPr="00B81C7F">
              <w:rPr>
                <w:noProof/>
                <w:lang w:eastAsia="en-US"/>
              </w:rPr>
              <w:t xml:space="preserve">7. Gyvenamosios aplinkos </w:t>
            </w:r>
            <w:r w:rsidR="00EA1F96" w:rsidRPr="00B81C7F">
              <w:rPr>
                <w:noProof/>
                <w:lang w:eastAsia="en-US"/>
              </w:rPr>
              <w:t xml:space="preserve">oro </w:t>
            </w:r>
            <w:r w:rsidRPr="00B81C7F">
              <w:rPr>
                <w:noProof/>
                <w:lang w:eastAsia="en-US"/>
              </w:rPr>
              <w:t>tarša ir triukšmas</w:t>
            </w:r>
          </w:p>
        </w:tc>
        <w:tc>
          <w:tcPr>
            <w:tcW w:w="4252" w:type="dxa"/>
            <w:tcBorders>
              <w:top w:val="single" w:sz="4" w:space="0" w:color="auto"/>
              <w:left w:val="single" w:sz="4" w:space="0" w:color="auto"/>
              <w:bottom w:val="single" w:sz="4" w:space="0" w:color="auto"/>
              <w:right w:val="single" w:sz="4" w:space="0" w:color="auto"/>
            </w:tcBorders>
            <w:hideMark/>
          </w:tcPr>
          <w:p w14:paraId="016EA86E" w14:textId="3519A3AF" w:rsidR="008349E8" w:rsidRPr="00B81C7F" w:rsidRDefault="00F06ACA" w:rsidP="004F1960">
            <w:pPr>
              <w:spacing w:after="0"/>
              <w:rPr>
                <w:bCs/>
                <w:noProof/>
                <w:color w:val="FF0000"/>
                <w:lang w:eastAsia="en-US"/>
              </w:rPr>
            </w:pPr>
            <w:r w:rsidRPr="00B81C7F">
              <w:rPr>
                <w:noProof/>
                <w:lang w:eastAsia="en-US"/>
              </w:rPr>
              <w:t>Savivaldybės institucijų galimybės r</w:t>
            </w:r>
            <w:r w:rsidR="008349E8" w:rsidRPr="00B81C7F">
              <w:rPr>
                <w:noProof/>
                <w:lang w:eastAsia="en-US"/>
              </w:rPr>
              <w:t>ibotos</w:t>
            </w:r>
            <w:r w:rsidR="004F1960">
              <w:rPr>
                <w:noProof/>
                <w:lang w:eastAsia="en-US"/>
              </w:rPr>
              <w:t xml:space="preserve"> daryti</w:t>
            </w:r>
            <w:r w:rsidR="008349E8" w:rsidRPr="00B81C7F">
              <w:rPr>
                <w:noProof/>
                <w:lang w:eastAsia="en-US"/>
              </w:rPr>
              <w:t xml:space="preserve"> įtak</w:t>
            </w:r>
            <w:r w:rsidR="004F1960">
              <w:rPr>
                <w:noProof/>
                <w:lang w:eastAsia="en-US"/>
              </w:rPr>
              <w:t>ą</w:t>
            </w:r>
            <w:r w:rsidR="008349E8" w:rsidRPr="00B81C7F">
              <w:rPr>
                <w:noProof/>
                <w:lang w:eastAsia="en-US"/>
              </w:rPr>
              <w:t xml:space="preserve"> </w:t>
            </w:r>
            <w:r w:rsidR="00EA1F96" w:rsidRPr="00B81C7F">
              <w:rPr>
                <w:noProof/>
                <w:lang w:eastAsia="en-US"/>
              </w:rPr>
              <w:t>stacionari</w:t>
            </w:r>
            <w:r w:rsidR="004F1960">
              <w:rPr>
                <w:noProof/>
                <w:lang w:eastAsia="en-US"/>
              </w:rPr>
              <w:t>ems</w:t>
            </w:r>
            <w:r w:rsidR="00EA1F96" w:rsidRPr="00B81C7F">
              <w:rPr>
                <w:noProof/>
                <w:lang w:eastAsia="en-US"/>
              </w:rPr>
              <w:t xml:space="preserve"> taršos šaltini</w:t>
            </w:r>
            <w:r w:rsidR="004F1960">
              <w:rPr>
                <w:noProof/>
                <w:lang w:eastAsia="en-US"/>
              </w:rPr>
              <w:t>am</w:t>
            </w:r>
            <w:r w:rsidR="00EA1F96" w:rsidRPr="00B81C7F">
              <w:rPr>
                <w:noProof/>
                <w:lang w:eastAsia="en-US"/>
              </w:rPr>
              <w:t xml:space="preserve">s, </w:t>
            </w:r>
            <w:r w:rsidR="00BC7B8D" w:rsidRPr="00B81C7F">
              <w:rPr>
                <w:noProof/>
                <w:lang w:eastAsia="en-US"/>
              </w:rPr>
              <w:t>geležinkelio ir autotransporto eismo tarš</w:t>
            </w:r>
            <w:r w:rsidR="004F1960">
              <w:rPr>
                <w:noProof/>
                <w:lang w:eastAsia="en-US"/>
              </w:rPr>
              <w:t>ai</w:t>
            </w:r>
          </w:p>
        </w:tc>
        <w:tc>
          <w:tcPr>
            <w:tcW w:w="2835" w:type="dxa"/>
            <w:tcBorders>
              <w:top w:val="single" w:sz="4" w:space="0" w:color="auto"/>
              <w:left w:val="single" w:sz="4" w:space="0" w:color="auto"/>
              <w:bottom w:val="single" w:sz="4" w:space="0" w:color="auto"/>
              <w:right w:val="single" w:sz="4" w:space="0" w:color="auto"/>
            </w:tcBorders>
          </w:tcPr>
          <w:p w14:paraId="016EA86F" w14:textId="60D2F2A3" w:rsidR="008349E8" w:rsidRPr="00B81C7F" w:rsidRDefault="0016346B" w:rsidP="00BD7803">
            <w:pPr>
              <w:autoSpaceDE w:val="0"/>
              <w:autoSpaceDN w:val="0"/>
              <w:adjustRightInd w:val="0"/>
              <w:spacing w:after="0"/>
              <w:rPr>
                <w:noProof/>
                <w:color w:val="000000"/>
                <w:spacing w:val="4"/>
              </w:rPr>
            </w:pPr>
            <w:r w:rsidRPr="00B81C7F">
              <w:rPr>
                <w:noProof/>
                <w:color w:val="000000"/>
                <w:spacing w:val="4"/>
              </w:rPr>
              <w:t xml:space="preserve">Tobulinti taršos </w:t>
            </w:r>
            <w:r w:rsidR="00445114" w:rsidRPr="00B81C7F">
              <w:rPr>
                <w:noProof/>
                <w:color w:val="000000"/>
                <w:spacing w:val="4"/>
              </w:rPr>
              <w:t xml:space="preserve">kontrolės, padarytos žalos </w:t>
            </w:r>
            <w:r w:rsidR="00F777D6" w:rsidRPr="00B81C7F">
              <w:rPr>
                <w:noProof/>
                <w:color w:val="000000"/>
                <w:spacing w:val="4"/>
              </w:rPr>
              <w:t xml:space="preserve">gyventojų </w:t>
            </w:r>
            <w:r w:rsidR="00445114" w:rsidRPr="00B81C7F">
              <w:rPr>
                <w:noProof/>
                <w:color w:val="000000"/>
                <w:spacing w:val="4"/>
              </w:rPr>
              <w:t>sveikatai įvertinimo ir  at</w:t>
            </w:r>
            <w:r w:rsidR="00BD7803">
              <w:rPr>
                <w:noProof/>
                <w:color w:val="000000"/>
                <w:spacing w:val="4"/>
              </w:rPr>
              <w:t>lyginimo teisinius mechanizmus</w:t>
            </w:r>
            <w:r w:rsidRPr="00B81C7F">
              <w:rPr>
                <w:noProof/>
                <w:color w:val="000000"/>
                <w:spacing w:val="4"/>
              </w:rPr>
              <w:t xml:space="preserve"> </w:t>
            </w:r>
          </w:p>
        </w:tc>
      </w:tr>
      <w:tr w:rsidR="008349E8" w:rsidRPr="00B81C7F" w14:paraId="016EA876" w14:textId="77777777" w:rsidTr="00BD7803">
        <w:trPr>
          <w:trHeight w:val="1108"/>
        </w:trPr>
        <w:tc>
          <w:tcPr>
            <w:tcW w:w="2802" w:type="dxa"/>
            <w:tcBorders>
              <w:top w:val="single" w:sz="4" w:space="0" w:color="auto"/>
              <w:left w:val="single" w:sz="4" w:space="0" w:color="auto"/>
              <w:bottom w:val="single" w:sz="4" w:space="0" w:color="auto"/>
              <w:right w:val="single" w:sz="4" w:space="0" w:color="auto"/>
            </w:tcBorders>
            <w:hideMark/>
          </w:tcPr>
          <w:p w14:paraId="016EA871" w14:textId="66507F07" w:rsidR="008349E8" w:rsidRPr="00B81C7F" w:rsidRDefault="008349E8" w:rsidP="00BD7803">
            <w:pPr>
              <w:spacing w:after="0"/>
              <w:rPr>
                <w:noProof/>
                <w:color w:val="000000"/>
                <w:lang w:eastAsia="en-US"/>
              </w:rPr>
            </w:pPr>
            <w:r w:rsidRPr="00B81C7F">
              <w:rPr>
                <w:lang w:eastAsia="en-US"/>
              </w:rPr>
              <w:t>8.</w:t>
            </w:r>
            <w:r w:rsidR="00633276" w:rsidRPr="00B81C7F">
              <w:rPr>
                <w:lang w:eastAsia="en-US"/>
              </w:rPr>
              <w:t xml:space="preserve"> </w:t>
            </w:r>
            <w:r w:rsidRPr="00B81C7F">
              <w:rPr>
                <w:lang w:eastAsia="en-US"/>
              </w:rPr>
              <w:t>Nepakankamas kitų sektorių indėlis į</w:t>
            </w:r>
            <w:r w:rsidR="00DD00D0">
              <w:rPr>
                <w:lang w:eastAsia="en-US"/>
              </w:rPr>
              <w:t xml:space="preserve"> visuomenės sveikatos priežiūrą</w:t>
            </w:r>
          </w:p>
        </w:tc>
        <w:tc>
          <w:tcPr>
            <w:tcW w:w="4252" w:type="dxa"/>
            <w:tcBorders>
              <w:top w:val="single" w:sz="4" w:space="0" w:color="auto"/>
              <w:left w:val="single" w:sz="4" w:space="0" w:color="auto"/>
              <w:bottom w:val="single" w:sz="4" w:space="0" w:color="auto"/>
              <w:right w:val="single" w:sz="4" w:space="0" w:color="auto"/>
            </w:tcBorders>
            <w:hideMark/>
          </w:tcPr>
          <w:p w14:paraId="016EA872" w14:textId="17B34A88" w:rsidR="008349E8" w:rsidRPr="00B81C7F" w:rsidRDefault="008349E8" w:rsidP="00BD7803">
            <w:pPr>
              <w:spacing w:after="0"/>
              <w:rPr>
                <w:lang w:eastAsia="en-US"/>
              </w:rPr>
            </w:pPr>
            <w:r w:rsidRPr="00B81C7F">
              <w:rPr>
                <w:lang w:eastAsia="en-US"/>
              </w:rPr>
              <w:t xml:space="preserve">Nesuderinti valstybinių </w:t>
            </w:r>
            <w:r w:rsidR="00BC7B8D" w:rsidRPr="00B81C7F">
              <w:rPr>
                <w:lang w:eastAsia="en-US"/>
              </w:rPr>
              <w:t>institucijų veiksmai</w:t>
            </w:r>
            <w:r w:rsidR="00445114" w:rsidRPr="00B81C7F">
              <w:rPr>
                <w:lang w:eastAsia="en-US"/>
              </w:rPr>
              <w:t xml:space="preserve"> ir verslo atsakomybė</w:t>
            </w:r>
            <w:r w:rsidRPr="00B81C7F">
              <w:rPr>
                <w:lang w:eastAsia="en-US"/>
              </w:rPr>
              <w:t xml:space="preserve"> </w:t>
            </w:r>
          </w:p>
          <w:p w14:paraId="016EA873" w14:textId="77777777" w:rsidR="008349E8" w:rsidRPr="00B81C7F" w:rsidRDefault="008349E8" w:rsidP="00BD7803">
            <w:pPr>
              <w:spacing w:after="0"/>
              <w:rPr>
                <w:strike/>
                <w:noProof/>
                <w:color w:val="000000"/>
              </w:rPr>
            </w:pPr>
            <w:r w:rsidRPr="00B81C7F">
              <w:rPr>
                <w:lang w:eastAsia="en-US"/>
              </w:rPr>
              <w:t> </w:t>
            </w:r>
          </w:p>
        </w:tc>
        <w:tc>
          <w:tcPr>
            <w:tcW w:w="2835" w:type="dxa"/>
            <w:tcBorders>
              <w:top w:val="single" w:sz="4" w:space="0" w:color="auto"/>
              <w:left w:val="single" w:sz="4" w:space="0" w:color="auto"/>
              <w:bottom w:val="single" w:sz="4" w:space="0" w:color="auto"/>
              <w:right w:val="single" w:sz="4" w:space="0" w:color="auto"/>
            </w:tcBorders>
            <w:hideMark/>
          </w:tcPr>
          <w:p w14:paraId="016EA875" w14:textId="2CC56F2A" w:rsidR="008349E8" w:rsidRPr="00B81C7F" w:rsidRDefault="00FA7E28" w:rsidP="004F1960">
            <w:pPr>
              <w:pStyle w:val="Betarp"/>
              <w:spacing w:after="0"/>
              <w:rPr>
                <w:b/>
                <w:noProof/>
                <w:color w:val="000000"/>
                <w:spacing w:val="4"/>
              </w:rPr>
            </w:pPr>
            <w:r w:rsidRPr="00B81C7F">
              <w:t xml:space="preserve">Lietuvos Respublikos </w:t>
            </w:r>
            <w:r>
              <w:rPr>
                <w:bCs/>
                <w:iCs/>
                <w:noProof/>
                <w:color w:val="000000"/>
              </w:rPr>
              <w:t>sveikatos apsaugos ministerijai</w:t>
            </w:r>
            <w:r w:rsidR="004F1960">
              <w:rPr>
                <w:bCs/>
                <w:iCs/>
                <w:noProof/>
                <w:color w:val="000000"/>
              </w:rPr>
              <w:t xml:space="preserve"> </w:t>
            </w:r>
            <w:r>
              <w:t>o</w:t>
            </w:r>
            <w:r w:rsidR="008349E8" w:rsidRPr="00B81C7F">
              <w:t>rganizuoti kitų sektorių kompetencijų ugdymą visuomenės</w:t>
            </w:r>
            <w:r w:rsidR="004F1960">
              <w:t xml:space="preserve"> sveikatos supratimo klausimais</w:t>
            </w:r>
          </w:p>
        </w:tc>
      </w:tr>
      <w:tr w:rsidR="008C04AD" w:rsidRPr="00B81C7F" w14:paraId="016EA87C" w14:textId="77777777" w:rsidTr="00BD7803">
        <w:trPr>
          <w:trHeight w:val="1108"/>
        </w:trPr>
        <w:tc>
          <w:tcPr>
            <w:tcW w:w="2802" w:type="dxa"/>
            <w:tcBorders>
              <w:top w:val="single" w:sz="4" w:space="0" w:color="auto"/>
              <w:left w:val="single" w:sz="4" w:space="0" w:color="auto"/>
              <w:bottom w:val="single" w:sz="4" w:space="0" w:color="auto"/>
              <w:right w:val="single" w:sz="4" w:space="0" w:color="auto"/>
            </w:tcBorders>
          </w:tcPr>
          <w:p w14:paraId="016EA877" w14:textId="77777777" w:rsidR="008C04AD" w:rsidRPr="00B81C7F" w:rsidRDefault="008C04AD" w:rsidP="00BD7803">
            <w:pPr>
              <w:tabs>
                <w:tab w:val="left" w:pos="912"/>
              </w:tabs>
              <w:spacing w:after="0"/>
              <w:rPr>
                <w:lang w:eastAsia="en-US"/>
              </w:rPr>
            </w:pPr>
            <w:r w:rsidRPr="00B81C7F">
              <w:rPr>
                <w:lang w:eastAsia="en-US"/>
              </w:rPr>
              <w:t xml:space="preserve">9. </w:t>
            </w:r>
            <w:r w:rsidR="003A0D01" w:rsidRPr="00B81C7F">
              <w:rPr>
                <w:lang w:eastAsia="en-US"/>
              </w:rPr>
              <w:t>Į</w:t>
            </w:r>
            <w:r w:rsidRPr="00B81C7F">
              <w:rPr>
                <w:lang w:eastAsia="en-US"/>
              </w:rPr>
              <w:t xml:space="preserve">gyvendinamos priemonės </w:t>
            </w:r>
            <w:r w:rsidR="003A0D01" w:rsidRPr="00B81C7F">
              <w:rPr>
                <w:lang w:eastAsia="en-US"/>
              </w:rPr>
              <w:t xml:space="preserve">jaunimui iš </w:t>
            </w:r>
            <w:r w:rsidRPr="00B81C7F">
              <w:rPr>
                <w:bCs/>
                <w:lang w:eastAsia="en-US"/>
              </w:rPr>
              <w:t xml:space="preserve">Norvegijos finansinio mechanizmo </w:t>
            </w:r>
            <w:r w:rsidR="003A0D01" w:rsidRPr="00B81C7F">
              <w:rPr>
                <w:bCs/>
                <w:lang w:eastAsia="en-US"/>
              </w:rPr>
              <w:t>programos</w:t>
            </w:r>
            <w:r w:rsidRPr="00B81C7F">
              <w:rPr>
                <w:bCs/>
                <w:lang w:eastAsia="en-US"/>
              </w:rPr>
              <w:t xml:space="preserve"> Nr. LT11</w:t>
            </w:r>
            <w:r w:rsidRPr="00B81C7F">
              <w:rPr>
                <w:lang w:eastAsia="en-US"/>
              </w:rPr>
              <w:t xml:space="preserve"> </w:t>
            </w:r>
          </w:p>
          <w:p w14:paraId="016EA878" w14:textId="77777777" w:rsidR="008C04AD" w:rsidRPr="00B81C7F" w:rsidRDefault="008C04AD" w:rsidP="00BD7803">
            <w:pPr>
              <w:spacing w:after="0"/>
              <w:rPr>
                <w:lang w:eastAsia="en-US"/>
              </w:rPr>
            </w:pPr>
          </w:p>
        </w:tc>
        <w:tc>
          <w:tcPr>
            <w:tcW w:w="4252" w:type="dxa"/>
            <w:tcBorders>
              <w:top w:val="single" w:sz="4" w:space="0" w:color="auto"/>
              <w:left w:val="single" w:sz="4" w:space="0" w:color="auto"/>
              <w:bottom w:val="single" w:sz="4" w:space="0" w:color="auto"/>
              <w:right w:val="single" w:sz="4" w:space="0" w:color="auto"/>
            </w:tcBorders>
          </w:tcPr>
          <w:p w14:paraId="016EA879" w14:textId="032C8C40" w:rsidR="008C04AD" w:rsidRPr="00B81C7F" w:rsidRDefault="008C04AD" w:rsidP="004F1960">
            <w:pPr>
              <w:tabs>
                <w:tab w:val="left" w:pos="912"/>
              </w:tabs>
              <w:spacing w:after="0"/>
              <w:rPr>
                <w:lang w:eastAsia="en-US"/>
              </w:rPr>
            </w:pPr>
            <w:r w:rsidRPr="00B81C7F">
              <w:rPr>
                <w:lang w:eastAsia="en-US"/>
              </w:rPr>
              <w:t>Klaipėdos miesto savivaldybės taryb</w:t>
            </w:r>
            <w:r w:rsidR="003A0D01" w:rsidRPr="00B81C7F">
              <w:rPr>
                <w:lang w:eastAsia="en-US"/>
              </w:rPr>
              <w:t>os</w:t>
            </w:r>
            <w:r w:rsidRPr="00B81C7F">
              <w:rPr>
                <w:lang w:eastAsia="en-US"/>
              </w:rPr>
              <w:t xml:space="preserve"> pritarimu įgyvendinamos </w:t>
            </w:r>
            <w:r w:rsidR="004F1960">
              <w:rPr>
                <w:bCs/>
                <w:lang w:eastAsia="en-US"/>
              </w:rPr>
              <w:t>j</w:t>
            </w:r>
            <w:r w:rsidRPr="00B81C7F">
              <w:rPr>
                <w:bCs/>
                <w:lang w:eastAsia="en-US"/>
              </w:rPr>
              <w:t>aunimui palankių sveikatos priežiūros paslaugų savivaldybėse prieinamumo ir kokybės gerinim</w:t>
            </w:r>
            <w:r w:rsidR="003A0D01" w:rsidRPr="00B81C7F">
              <w:rPr>
                <w:bCs/>
                <w:lang w:eastAsia="en-US"/>
              </w:rPr>
              <w:t>o</w:t>
            </w:r>
            <w:r w:rsidRPr="00B81C7F">
              <w:rPr>
                <w:bCs/>
                <w:lang w:eastAsia="en-US"/>
              </w:rPr>
              <w:t xml:space="preserve"> </w:t>
            </w:r>
            <w:r w:rsidR="003A0D01" w:rsidRPr="00B81C7F">
              <w:rPr>
                <w:bCs/>
                <w:lang w:eastAsia="en-US"/>
              </w:rPr>
              <w:t xml:space="preserve">priemonės, </w:t>
            </w:r>
            <w:r w:rsidRPr="00B81C7F">
              <w:rPr>
                <w:bCs/>
                <w:lang w:eastAsia="en-US"/>
              </w:rPr>
              <w:t>įdiegiant jaunimui palankių sveikatos priežiūros paslau</w:t>
            </w:r>
            <w:r w:rsidR="00BD7803">
              <w:rPr>
                <w:bCs/>
                <w:lang w:eastAsia="en-US"/>
              </w:rPr>
              <w:t>gų teikimo modelį</w:t>
            </w:r>
          </w:p>
        </w:tc>
        <w:tc>
          <w:tcPr>
            <w:tcW w:w="2835" w:type="dxa"/>
            <w:tcBorders>
              <w:top w:val="single" w:sz="4" w:space="0" w:color="auto"/>
              <w:left w:val="single" w:sz="4" w:space="0" w:color="auto"/>
              <w:bottom w:val="single" w:sz="4" w:space="0" w:color="auto"/>
              <w:right w:val="single" w:sz="4" w:space="0" w:color="auto"/>
            </w:tcBorders>
          </w:tcPr>
          <w:p w14:paraId="016EA87B" w14:textId="6272E9F8" w:rsidR="008C04AD" w:rsidRPr="00B81C7F" w:rsidRDefault="00FA7E28" w:rsidP="004F1960">
            <w:pPr>
              <w:pStyle w:val="Betarp"/>
              <w:spacing w:after="0"/>
            </w:pPr>
            <w:r w:rsidRPr="00B81C7F">
              <w:t xml:space="preserve">Lietuvos Respublikos </w:t>
            </w:r>
            <w:r>
              <w:rPr>
                <w:bCs/>
                <w:iCs/>
                <w:noProof/>
                <w:color w:val="000000"/>
              </w:rPr>
              <w:t>sveikatos apsaugos ministerijai</w:t>
            </w:r>
            <w:r w:rsidR="004F1960">
              <w:rPr>
                <w:bCs/>
                <w:iCs/>
                <w:noProof/>
                <w:color w:val="000000"/>
              </w:rPr>
              <w:t xml:space="preserve"> </w:t>
            </w:r>
            <w:r>
              <w:rPr>
                <w:bCs/>
              </w:rPr>
              <w:t>laiku</w:t>
            </w:r>
            <w:r w:rsidR="003A0D01" w:rsidRPr="00B81C7F">
              <w:rPr>
                <w:bCs/>
              </w:rPr>
              <w:t xml:space="preserve"> informuoti apie</w:t>
            </w:r>
            <w:r w:rsidR="008C04AD" w:rsidRPr="00B81C7F">
              <w:rPr>
                <w:bCs/>
              </w:rPr>
              <w:t xml:space="preserve"> </w:t>
            </w:r>
            <w:r w:rsidR="003A0D01" w:rsidRPr="00B81C7F">
              <w:rPr>
                <w:bCs/>
              </w:rPr>
              <w:t xml:space="preserve">visuomenės sveikatai </w:t>
            </w:r>
            <w:r w:rsidR="008C04AD" w:rsidRPr="00B81C7F">
              <w:rPr>
                <w:bCs/>
              </w:rPr>
              <w:t>įvaira</w:t>
            </w:r>
            <w:r w:rsidR="003A0D01" w:rsidRPr="00B81C7F">
              <w:rPr>
                <w:bCs/>
              </w:rPr>
              <w:t>u</w:t>
            </w:r>
            <w:r w:rsidR="008C04AD" w:rsidRPr="00B81C7F">
              <w:rPr>
                <w:bCs/>
              </w:rPr>
              <w:t xml:space="preserve">s </w:t>
            </w:r>
            <w:r w:rsidR="003A0D01" w:rsidRPr="00B81C7F">
              <w:rPr>
                <w:bCs/>
              </w:rPr>
              <w:t xml:space="preserve">amžiaus grupėms  </w:t>
            </w:r>
            <w:r w:rsidR="008C04AD" w:rsidRPr="00B81C7F">
              <w:rPr>
                <w:bCs/>
              </w:rPr>
              <w:t>skirt</w:t>
            </w:r>
            <w:r w:rsidR="003A0D01" w:rsidRPr="00B81C7F">
              <w:rPr>
                <w:bCs/>
              </w:rPr>
              <w:t>as</w:t>
            </w:r>
            <w:r w:rsidR="008C04AD" w:rsidRPr="00B81C7F">
              <w:rPr>
                <w:bCs/>
              </w:rPr>
              <w:t xml:space="preserve"> iniciatyvos, remiam</w:t>
            </w:r>
            <w:r w:rsidR="003A0D01" w:rsidRPr="00B81C7F">
              <w:rPr>
                <w:bCs/>
              </w:rPr>
              <w:t>as</w:t>
            </w:r>
            <w:r w:rsidR="008C04AD" w:rsidRPr="00B81C7F">
              <w:rPr>
                <w:bCs/>
              </w:rPr>
              <w:t xml:space="preserve"> kitų šalių finansiniais mechanizmais</w:t>
            </w:r>
          </w:p>
        </w:tc>
      </w:tr>
      <w:tr w:rsidR="008349E8" w:rsidRPr="00B81C7F" w14:paraId="016EA87E" w14:textId="77777777" w:rsidTr="00BD7803">
        <w:trPr>
          <w:trHeight w:val="239"/>
        </w:trPr>
        <w:tc>
          <w:tcPr>
            <w:tcW w:w="9889" w:type="dxa"/>
            <w:gridSpan w:val="3"/>
            <w:tcBorders>
              <w:top w:val="single" w:sz="4" w:space="0" w:color="auto"/>
              <w:left w:val="single" w:sz="4" w:space="0" w:color="auto"/>
              <w:bottom w:val="single" w:sz="4" w:space="0" w:color="auto"/>
              <w:right w:val="single" w:sz="4" w:space="0" w:color="auto"/>
            </w:tcBorders>
            <w:vAlign w:val="center"/>
            <w:hideMark/>
          </w:tcPr>
          <w:p w14:paraId="016EA87D" w14:textId="77777777" w:rsidR="008349E8" w:rsidRPr="00B81C7F" w:rsidRDefault="008349E8" w:rsidP="00BD7803">
            <w:pPr>
              <w:spacing w:after="0"/>
              <w:jc w:val="center"/>
              <w:rPr>
                <w:b/>
                <w:noProof/>
                <w:color w:val="000000"/>
                <w:lang w:eastAsia="en-US"/>
              </w:rPr>
            </w:pPr>
            <w:r w:rsidRPr="00B81C7F">
              <w:rPr>
                <w:b/>
                <w:noProof/>
                <w:color w:val="000000"/>
                <w:lang w:eastAsia="en-US"/>
              </w:rPr>
              <w:t>Vidiniai veiksniai</w:t>
            </w:r>
          </w:p>
        </w:tc>
      </w:tr>
      <w:tr w:rsidR="008349E8" w:rsidRPr="00B81C7F" w14:paraId="016EA882" w14:textId="77777777" w:rsidTr="00BD7803">
        <w:trPr>
          <w:trHeight w:val="1090"/>
        </w:trPr>
        <w:tc>
          <w:tcPr>
            <w:tcW w:w="2802" w:type="dxa"/>
            <w:tcBorders>
              <w:top w:val="single" w:sz="4" w:space="0" w:color="auto"/>
              <w:left w:val="single" w:sz="4" w:space="0" w:color="auto"/>
              <w:bottom w:val="single" w:sz="4" w:space="0" w:color="auto"/>
              <w:right w:val="single" w:sz="4" w:space="0" w:color="auto"/>
            </w:tcBorders>
            <w:hideMark/>
          </w:tcPr>
          <w:p w14:paraId="016EA87F" w14:textId="2EB3BEDD" w:rsidR="008349E8" w:rsidRPr="00B81C7F" w:rsidRDefault="008349E8" w:rsidP="00BD7803">
            <w:pPr>
              <w:spacing w:after="0"/>
              <w:rPr>
                <w:lang w:eastAsia="en-US"/>
              </w:rPr>
            </w:pPr>
            <w:r w:rsidRPr="00B81C7F">
              <w:rPr>
                <w:noProof/>
                <w:color w:val="000000"/>
                <w:lang w:eastAsia="en-US"/>
              </w:rPr>
              <w:t>1.</w:t>
            </w:r>
            <w:r w:rsidRPr="00B81C7F">
              <w:rPr>
                <w:lang w:eastAsia="en-US"/>
              </w:rPr>
              <w:t xml:space="preserve">  </w:t>
            </w:r>
            <w:r w:rsidRPr="00B81C7F">
              <w:rPr>
                <w:noProof/>
                <w:color w:val="000000"/>
                <w:lang w:eastAsia="en-US"/>
              </w:rPr>
              <w:t>Centralizuot</w:t>
            </w:r>
            <w:r w:rsidR="00BD7803">
              <w:rPr>
                <w:noProof/>
                <w:color w:val="000000"/>
                <w:lang w:eastAsia="en-US"/>
              </w:rPr>
              <w:t>as</w:t>
            </w:r>
            <w:r w:rsidRPr="00B81C7F">
              <w:rPr>
                <w:noProof/>
                <w:color w:val="000000"/>
                <w:lang w:eastAsia="en-US"/>
              </w:rPr>
              <w:t xml:space="preserve"> vidaus   audito skyrius atlik</w:t>
            </w:r>
            <w:r w:rsidR="00BC7B8D" w:rsidRPr="00B81C7F">
              <w:rPr>
                <w:noProof/>
                <w:color w:val="000000"/>
                <w:lang w:eastAsia="en-US"/>
              </w:rPr>
              <w:t>o</w:t>
            </w:r>
            <w:r w:rsidRPr="00B81C7F">
              <w:rPr>
                <w:noProof/>
                <w:color w:val="000000"/>
                <w:lang w:eastAsia="en-US"/>
              </w:rPr>
              <w:t xml:space="preserve"> </w:t>
            </w:r>
            <w:r w:rsidRPr="00B81C7F">
              <w:rPr>
                <w:lang w:eastAsia="en-US"/>
              </w:rPr>
              <w:t xml:space="preserve"> Klaipėdos </w:t>
            </w:r>
            <w:r w:rsidR="004F1960">
              <w:rPr>
                <w:lang w:eastAsia="en-US"/>
              </w:rPr>
              <w:t>miesto</w:t>
            </w:r>
            <w:r w:rsidR="0016346B" w:rsidRPr="00B81C7F">
              <w:rPr>
                <w:lang w:eastAsia="en-US"/>
              </w:rPr>
              <w:t xml:space="preserve"> v</w:t>
            </w:r>
            <w:r w:rsidRPr="00B81C7F">
              <w:rPr>
                <w:lang w:eastAsia="en-US"/>
              </w:rPr>
              <w:t>isuomenės sveikatos biuro veiklos</w:t>
            </w:r>
            <w:r w:rsidR="00BC7B8D" w:rsidRPr="00B81C7F">
              <w:rPr>
                <w:lang w:eastAsia="en-US"/>
              </w:rPr>
              <w:t xml:space="preserve"> ir</w:t>
            </w:r>
            <w:r w:rsidRPr="00B81C7F">
              <w:rPr>
                <w:lang w:eastAsia="en-US"/>
              </w:rPr>
              <w:t xml:space="preserve"> lėšų panaudojimo vertinim</w:t>
            </w:r>
            <w:r w:rsidR="00BC7B8D" w:rsidRPr="00B81C7F">
              <w:rPr>
                <w:lang w:eastAsia="en-US"/>
              </w:rPr>
              <w:t>ą</w:t>
            </w:r>
          </w:p>
        </w:tc>
        <w:tc>
          <w:tcPr>
            <w:tcW w:w="4252" w:type="dxa"/>
            <w:tcBorders>
              <w:top w:val="single" w:sz="4" w:space="0" w:color="auto"/>
              <w:left w:val="single" w:sz="4" w:space="0" w:color="auto"/>
              <w:bottom w:val="single" w:sz="4" w:space="0" w:color="auto"/>
              <w:right w:val="single" w:sz="4" w:space="0" w:color="auto"/>
            </w:tcBorders>
            <w:hideMark/>
          </w:tcPr>
          <w:p w14:paraId="016EA880" w14:textId="308D4D7C" w:rsidR="008349E8" w:rsidRPr="00B81C7F" w:rsidRDefault="00F12A74" w:rsidP="004F1960">
            <w:pPr>
              <w:tabs>
                <w:tab w:val="left" w:pos="540"/>
              </w:tabs>
              <w:spacing w:after="0"/>
              <w:rPr>
                <w:bCs/>
                <w:noProof/>
                <w:color w:val="000000"/>
                <w:lang w:eastAsia="en-US"/>
              </w:rPr>
            </w:pPr>
            <w:r w:rsidRPr="00B81C7F">
              <w:rPr>
                <w:bCs/>
                <w:noProof/>
                <w:color w:val="000000"/>
                <w:lang w:eastAsia="en-US"/>
              </w:rPr>
              <w:t xml:space="preserve">Pagal pateiktas rekomendacijas </w:t>
            </w:r>
            <w:r w:rsidR="00F86864" w:rsidRPr="00B81C7F">
              <w:rPr>
                <w:bCs/>
                <w:noProof/>
                <w:color w:val="000000"/>
                <w:lang w:eastAsia="en-US"/>
              </w:rPr>
              <w:t xml:space="preserve">Klaipėdos </w:t>
            </w:r>
            <w:r w:rsidR="004F1960">
              <w:rPr>
                <w:lang w:eastAsia="en-US"/>
              </w:rPr>
              <w:t>miesto</w:t>
            </w:r>
            <w:r w:rsidR="004F1960" w:rsidRPr="00B81C7F">
              <w:rPr>
                <w:lang w:eastAsia="en-US"/>
              </w:rPr>
              <w:t xml:space="preserve"> visuomenės sveikatos biuro</w:t>
            </w:r>
            <w:r w:rsidR="004F1960" w:rsidRPr="00B81C7F">
              <w:rPr>
                <w:bCs/>
                <w:noProof/>
                <w:color w:val="000000"/>
                <w:lang w:eastAsia="en-US"/>
              </w:rPr>
              <w:t xml:space="preserve"> </w:t>
            </w:r>
            <w:r w:rsidR="00F86864" w:rsidRPr="00B81C7F">
              <w:rPr>
                <w:bCs/>
                <w:noProof/>
                <w:color w:val="000000"/>
                <w:lang w:eastAsia="en-US"/>
              </w:rPr>
              <w:t>veikl</w:t>
            </w:r>
            <w:r w:rsidR="004F1960">
              <w:rPr>
                <w:bCs/>
                <w:noProof/>
                <w:color w:val="000000"/>
                <w:lang w:eastAsia="en-US"/>
              </w:rPr>
              <w:t>ai</w:t>
            </w:r>
            <w:r w:rsidR="00F86864" w:rsidRPr="00B81C7F">
              <w:rPr>
                <w:bCs/>
                <w:noProof/>
                <w:color w:val="000000"/>
                <w:lang w:eastAsia="en-US"/>
              </w:rPr>
              <w:t xml:space="preserve"> gerin</w:t>
            </w:r>
            <w:r w:rsidR="004F1960">
              <w:rPr>
                <w:bCs/>
                <w:noProof/>
                <w:color w:val="000000"/>
                <w:lang w:eastAsia="en-US"/>
              </w:rPr>
              <w:t>t</w:t>
            </w:r>
            <w:r w:rsidR="00F86864" w:rsidRPr="00B81C7F">
              <w:rPr>
                <w:bCs/>
                <w:noProof/>
                <w:color w:val="000000"/>
                <w:lang w:eastAsia="en-US"/>
              </w:rPr>
              <w:t>i p</w:t>
            </w:r>
            <w:r w:rsidR="008349E8" w:rsidRPr="00B81C7F">
              <w:rPr>
                <w:bCs/>
                <w:noProof/>
                <w:color w:val="000000"/>
                <w:lang w:eastAsia="en-US"/>
              </w:rPr>
              <w:t xml:space="preserve">atvirtintas ir įgyvendinamas priemonių planas </w:t>
            </w:r>
            <w:r w:rsidR="004F1960">
              <w:rPr>
                <w:bCs/>
                <w:noProof/>
                <w:color w:val="000000"/>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016EA881" w14:textId="77777777" w:rsidR="008349E8" w:rsidRPr="00B81C7F" w:rsidRDefault="008349E8" w:rsidP="00BD7803">
            <w:pPr>
              <w:spacing w:after="0"/>
            </w:pPr>
          </w:p>
        </w:tc>
      </w:tr>
      <w:tr w:rsidR="008349E8" w:rsidRPr="00B81C7F" w14:paraId="016EA88E"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tcPr>
          <w:p w14:paraId="016EA883" w14:textId="77777777" w:rsidR="008349E8" w:rsidRPr="00B81C7F" w:rsidRDefault="008349E8" w:rsidP="00BD7803">
            <w:pPr>
              <w:spacing w:after="0"/>
              <w:rPr>
                <w:noProof/>
                <w:color w:val="000000"/>
                <w:lang w:eastAsia="en-US"/>
              </w:rPr>
            </w:pPr>
            <w:r w:rsidRPr="00B81C7F">
              <w:rPr>
                <w:noProof/>
                <w:color w:val="000000"/>
                <w:lang w:eastAsia="en-US"/>
              </w:rPr>
              <w:t xml:space="preserve">2. Aktyvi Klaipėdos  miesto visuomenės sveikatos biuro veikla </w:t>
            </w:r>
          </w:p>
          <w:p w14:paraId="016EA884" w14:textId="77777777" w:rsidR="008349E8" w:rsidRPr="00B81C7F" w:rsidRDefault="008349E8" w:rsidP="00BD7803">
            <w:pPr>
              <w:spacing w:after="0"/>
              <w:rPr>
                <w:strike/>
                <w:noProof/>
                <w:color w:val="000000"/>
                <w:lang w:eastAsia="en-US"/>
              </w:rPr>
            </w:pPr>
          </w:p>
        </w:tc>
        <w:tc>
          <w:tcPr>
            <w:tcW w:w="4252" w:type="dxa"/>
            <w:tcBorders>
              <w:top w:val="single" w:sz="4" w:space="0" w:color="auto"/>
              <w:left w:val="single" w:sz="4" w:space="0" w:color="auto"/>
              <w:bottom w:val="single" w:sz="4" w:space="0" w:color="auto"/>
              <w:right w:val="single" w:sz="4" w:space="0" w:color="auto"/>
            </w:tcBorders>
          </w:tcPr>
          <w:p w14:paraId="016EA885" w14:textId="77777777" w:rsidR="00BE3E60" w:rsidRPr="00B81C7F" w:rsidRDefault="00BE3E60" w:rsidP="00BD7803">
            <w:pPr>
              <w:tabs>
                <w:tab w:val="left" w:pos="540"/>
              </w:tabs>
              <w:spacing w:after="0"/>
              <w:rPr>
                <w:noProof/>
                <w:color w:val="000000"/>
                <w:lang w:eastAsia="en-US"/>
              </w:rPr>
            </w:pPr>
            <w:r w:rsidRPr="00B81C7F">
              <w:rPr>
                <w:noProof/>
                <w:color w:val="000000"/>
                <w:lang w:eastAsia="en-US"/>
              </w:rPr>
              <w:t>Gerėjantys visuomenės  sveikatos priežiūros paslaugų rezultatai:</w:t>
            </w:r>
          </w:p>
          <w:p w14:paraId="016EA886" w14:textId="77777777" w:rsidR="00BE3E60" w:rsidRPr="00B81C7F" w:rsidRDefault="00BE3E60" w:rsidP="00BD7803">
            <w:pPr>
              <w:tabs>
                <w:tab w:val="left" w:pos="540"/>
              </w:tabs>
              <w:spacing w:after="0"/>
              <w:rPr>
                <w:noProof/>
                <w:color w:val="000000"/>
              </w:rPr>
            </w:pPr>
            <w:r w:rsidRPr="00B81C7F">
              <w:rPr>
                <w:noProof/>
                <w:color w:val="000000"/>
              </w:rPr>
              <w:t>- dėl p</w:t>
            </w:r>
            <w:r w:rsidR="008349E8" w:rsidRPr="00B81C7F">
              <w:rPr>
                <w:noProof/>
                <w:color w:val="000000"/>
              </w:rPr>
              <w:t>radė</w:t>
            </w:r>
            <w:r w:rsidRPr="00B81C7F">
              <w:rPr>
                <w:noProof/>
                <w:color w:val="000000"/>
              </w:rPr>
              <w:t xml:space="preserve">tų teikti paslaugų </w:t>
            </w:r>
            <w:r w:rsidR="008349E8" w:rsidRPr="00B81C7F">
              <w:rPr>
                <w:bCs/>
                <w:noProof/>
                <w:color w:val="000000"/>
              </w:rPr>
              <w:t xml:space="preserve">gerėja visuomenės sveikatos priežiūra </w:t>
            </w:r>
            <w:r w:rsidR="008349E8" w:rsidRPr="00B81C7F">
              <w:rPr>
                <w:noProof/>
                <w:color w:val="000000"/>
              </w:rPr>
              <w:t xml:space="preserve">ikimokyklinio ugdymo įstaigose; </w:t>
            </w:r>
          </w:p>
          <w:p w14:paraId="016EA887" w14:textId="44AE0595" w:rsidR="008349E8" w:rsidRPr="00B81C7F" w:rsidRDefault="00BE3E60" w:rsidP="00BD7803">
            <w:pPr>
              <w:tabs>
                <w:tab w:val="left" w:pos="540"/>
              </w:tabs>
              <w:spacing w:after="0"/>
            </w:pPr>
            <w:r w:rsidRPr="00B81C7F">
              <w:rPr>
                <w:noProof/>
                <w:color w:val="000000"/>
              </w:rPr>
              <w:t xml:space="preserve">- sėkmingai pasiruošta </w:t>
            </w:r>
            <w:r w:rsidR="00D07379" w:rsidRPr="00B81C7F">
              <w:rPr>
                <w:noProof/>
                <w:color w:val="000000"/>
              </w:rPr>
              <w:t xml:space="preserve">visų amžiaus grupių </w:t>
            </w:r>
            <w:r w:rsidR="008349E8" w:rsidRPr="00B81C7F">
              <w:rPr>
                <w:noProof/>
                <w:color w:val="000000"/>
              </w:rPr>
              <w:t>p</w:t>
            </w:r>
            <w:proofErr w:type="spellStart"/>
            <w:r w:rsidR="008349E8" w:rsidRPr="00B81C7F">
              <w:t>rivalomiesiems</w:t>
            </w:r>
            <w:proofErr w:type="spellEnd"/>
            <w:r w:rsidR="008349E8" w:rsidRPr="00B81C7F">
              <w:t xml:space="preserve"> </w:t>
            </w:r>
            <w:r w:rsidR="00C260E4">
              <w:t>visuomenės sveikatos mokymams (</w:t>
            </w:r>
            <w:r w:rsidR="008349E8" w:rsidRPr="00B81C7F">
              <w:t>pirmos</w:t>
            </w:r>
            <w:r w:rsidR="00BC7B8D" w:rsidRPr="00B81C7F">
              <w:t>ios</w:t>
            </w:r>
            <w:r w:rsidR="008349E8" w:rsidRPr="00B81C7F">
              <w:t xml:space="preserve"> pagalbos, higienos įgūdžių, alkoholio ir narkotikų žalos mokymas);</w:t>
            </w:r>
          </w:p>
          <w:p w14:paraId="016EA888" w14:textId="77777777" w:rsidR="008349E8" w:rsidRPr="00B81C7F" w:rsidRDefault="00BE3E60" w:rsidP="00BD7803">
            <w:pPr>
              <w:tabs>
                <w:tab w:val="left" w:pos="540"/>
              </w:tabs>
              <w:spacing w:after="0"/>
              <w:rPr>
                <w:lang w:eastAsia="en-US"/>
              </w:rPr>
            </w:pPr>
            <w:r w:rsidRPr="00B81C7F">
              <w:rPr>
                <w:lang w:eastAsia="en-US"/>
              </w:rPr>
              <w:t xml:space="preserve">- sukurtos ir įdiegtos kompiuterizuotos duomenų bazės </w:t>
            </w:r>
            <w:r w:rsidR="008349E8" w:rsidRPr="00B81C7F">
              <w:rPr>
                <w:lang w:eastAsia="en-US"/>
              </w:rPr>
              <w:t>mokinių sveikatos rodiklių stebėsenai;</w:t>
            </w:r>
          </w:p>
          <w:p w14:paraId="016EA889" w14:textId="77777777" w:rsidR="00BE3E60" w:rsidRPr="00B81C7F" w:rsidRDefault="00BE3E60" w:rsidP="00BD7803">
            <w:pPr>
              <w:tabs>
                <w:tab w:val="left" w:pos="540"/>
              </w:tabs>
              <w:spacing w:after="0"/>
              <w:rPr>
                <w:lang w:eastAsia="en-US"/>
              </w:rPr>
            </w:pPr>
            <w:r w:rsidRPr="00B81C7F">
              <w:rPr>
                <w:lang w:eastAsia="en-US"/>
              </w:rPr>
              <w:lastRenderedPageBreak/>
              <w:t>- sėkmingai ugdomi sveiko gyvenimo būdo ir fizinio aktyvumo įpročiai</w:t>
            </w:r>
            <w:r w:rsidR="00D07EEB" w:rsidRPr="00B81C7F">
              <w:rPr>
                <w:lang w:eastAsia="en-US"/>
              </w:rPr>
              <w:t xml:space="preserve"> pagal atskiras amžiaus grupes</w:t>
            </w:r>
            <w:r w:rsidRPr="00B81C7F">
              <w:rPr>
                <w:lang w:eastAsia="en-US"/>
              </w:rPr>
              <w:t xml:space="preserve">; </w:t>
            </w:r>
          </w:p>
          <w:p w14:paraId="016EA88A" w14:textId="77777777" w:rsidR="00D07379" w:rsidRPr="00B81C7F" w:rsidRDefault="00BE3E60" w:rsidP="00BD7803">
            <w:pPr>
              <w:tabs>
                <w:tab w:val="left" w:pos="540"/>
              </w:tabs>
              <w:spacing w:after="0"/>
              <w:rPr>
                <w:lang w:eastAsia="en-US"/>
              </w:rPr>
            </w:pPr>
            <w:r w:rsidRPr="00B81C7F">
              <w:rPr>
                <w:lang w:eastAsia="en-US"/>
              </w:rPr>
              <w:t xml:space="preserve">- </w:t>
            </w:r>
            <w:r w:rsidR="008349E8" w:rsidRPr="00B81C7F">
              <w:rPr>
                <w:lang w:eastAsia="en-US"/>
              </w:rPr>
              <w:t xml:space="preserve">gerėja gyventojų informuotumas </w:t>
            </w:r>
            <w:r w:rsidR="00D07379" w:rsidRPr="00B81C7F">
              <w:rPr>
                <w:lang w:eastAsia="en-US"/>
              </w:rPr>
              <w:t>v</w:t>
            </w:r>
            <w:r w:rsidR="008349E8" w:rsidRPr="00B81C7F">
              <w:rPr>
                <w:lang w:eastAsia="en-US"/>
              </w:rPr>
              <w:t xml:space="preserve">isuomenės sveikatos klausimais; </w:t>
            </w:r>
          </w:p>
          <w:p w14:paraId="016EA88B" w14:textId="4E2E81F8" w:rsidR="008349E8" w:rsidRPr="00B81C7F" w:rsidRDefault="00D07379" w:rsidP="00BD7803">
            <w:pPr>
              <w:tabs>
                <w:tab w:val="left" w:pos="540"/>
              </w:tabs>
              <w:spacing w:after="0"/>
              <w:rPr>
                <w:bCs/>
                <w:noProof/>
                <w:color w:val="000000"/>
                <w:lang w:eastAsia="en-US"/>
              </w:rPr>
            </w:pPr>
            <w:r w:rsidRPr="00B81C7F">
              <w:rPr>
                <w:lang w:eastAsia="en-US"/>
              </w:rPr>
              <w:t xml:space="preserve">- </w:t>
            </w:r>
            <w:r w:rsidR="00D07EEB" w:rsidRPr="00B81C7F">
              <w:rPr>
                <w:lang w:eastAsia="en-US"/>
              </w:rPr>
              <w:t xml:space="preserve">organizuojamuose sveikatingumo renginiuose </w:t>
            </w:r>
            <w:r w:rsidR="00C260E4">
              <w:rPr>
                <w:lang w:eastAsia="en-US"/>
              </w:rPr>
              <w:t>didėja</w:t>
            </w:r>
            <w:r w:rsidR="008349E8" w:rsidRPr="00B81C7F">
              <w:rPr>
                <w:lang w:eastAsia="en-US"/>
              </w:rPr>
              <w:t xml:space="preserve"> dalyvių skaičius</w:t>
            </w:r>
          </w:p>
        </w:tc>
        <w:tc>
          <w:tcPr>
            <w:tcW w:w="2835" w:type="dxa"/>
            <w:tcBorders>
              <w:top w:val="single" w:sz="4" w:space="0" w:color="auto"/>
              <w:left w:val="single" w:sz="4" w:space="0" w:color="auto"/>
              <w:bottom w:val="single" w:sz="4" w:space="0" w:color="auto"/>
              <w:right w:val="single" w:sz="4" w:space="0" w:color="auto"/>
            </w:tcBorders>
          </w:tcPr>
          <w:p w14:paraId="3EE0C449" w14:textId="77777777" w:rsidR="00C260E4" w:rsidRDefault="008349E8" w:rsidP="00BD7803">
            <w:pPr>
              <w:spacing w:after="0"/>
              <w:rPr>
                <w:i/>
                <w:lang w:eastAsia="en-US"/>
              </w:rPr>
            </w:pPr>
            <w:r w:rsidRPr="00FA7E28">
              <w:rPr>
                <w:lang w:eastAsia="en-US"/>
              </w:rPr>
              <w:lastRenderedPageBreak/>
              <w:t>Savivaldybės tarybai:</w:t>
            </w:r>
            <w:r w:rsidRPr="00B81C7F">
              <w:rPr>
                <w:i/>
                <w:lang w:eastAsia="en-US"/>
              </w:rPr>
              <w:t xml:space="preserve"> </w:t>
            </w:r>
          </w:p>
          <w:p w14:paraId="016EA88C" w14:textId="40BEE0AF" w:rsidR="008349E8" w:rsidRPr="00B81C7F" w:rsidRDefault="00C260E4" w:rsidP="00BD7803">
            <w:pPr>
              <w:spacing w:after="0"/>
              <w:rPr>
                <w:lang w:eastAsia="en-US"/>
              </w:rPr>
            </w:pPr>
            <w:r>
              <w:rPr>
                <w:lang w:eastAsia="en-US"/>
              </w:rPr>
              <w:t>- s</w:t>
            </w:r>
            <w:r w:rsidR="008349E8" w:rsidRPr="00B81C7F">
              <w:rPr>
                <w:lang w:eastAsia="en-US"/>
              </w:rPr>
              <w:t>kirti lėšų ugdymo įstaigų visuomenės sveikatos priežiūros specialistams kompiuterin</w:t>
            </w:r>
            <w:r>
              <w:rPr>
                <w:lang w:eastAsia="en-US"/>
              </w:rPr>
              <w:t>ei</w:t>
            </w:r>
            <w:r w:rsidR="008349E8" w:rsidRPr="00B81C7F">
              <w:rPr>
                <w:lang w:eastAsia="en-US"/>
              </w:rPr>
              <w:t xml:space="preserve"> technik</w:t>
            </w:r>
            <w:r>
              <w:rPr>
                <w:lang w:eastAsia="en-US"/>
              </w:rPr>
              <w:t>ai</w:t>
            </w:r>
            <w:r w:rsidR="008349E8" w:rsidRPr="00B81C7F">
              <w:rPr>
                <w:lang w:eastAsia="en-US"/>
              </w:rPr>
              <w:t xml:space="preserve"> įsig</w:t>
            </w:r>
            <w:r>
              <w:rPr>
                <w:lang w:eastAsia="en-US"/>
              </w:rPr>
              <w:t>yt</w:t>
            </w:r>
            <w:r w:rsidR="008349E8" w:rsidRPr="00B81C7F">
              <w:rPr>
                <w:lang w:eastAsia="en-US"/>
              </w:rPr>
              <w:t>i</w:t>
            </w:r>
            <w:r>
              <w:rPr>
                <w:lang w:eastAsia="en-US"/>
              </w:rPr>
              <w:t>;</w:t>
            </w:r>
          </w:p>
          <w:p w14:paraId="016EA88D" w14:textId="64A0DD67" w:rsidR="008349E8" w:rsidRPr="00B81C7F" w:rsidRDefault="00C260E4" w:rsidP="00C260E4">
            <w:pPr>
              <w:spacing w:after="0"/>
              <w:rPr>
                <w:noProof/>
                <w:color w:val="000000"/>
                <w:lang w:eastAsia="en-US"/>
              </w:rPr>
            </w:pPr>
            <w:r>
              <w:rPr>
                <w:lang w:eastAsia="en-US"/>
              </w:rPr>
              <w:t>- p</w:t>
            </w:r>
            <w:r w:rsidR="008349E8" w:rsidRPr="00B81C7F">
              <w:rPr>
                <w:lang w:eastAsia="en-US"/>
              </w:rPr>
              <w:t>atvirtinti visuomenės sveikatos priežiūros organizavimo ugdymo įstaigose tvarką</w:t>
            </w:r>
          </w:p>
        </w:tc>
      </w:tr>
      <w:tr w:rsidR="008349E8" w:rsidRPr="00B81C7F" w14:paraId="016EA896"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hideMark/>
          </w:tcPr>
          <w:p w14:paraId="016EA88F" w14:textId="77777777" w:rsidR="00D07EEB" w:rsidRPr="00B81C7F" w:rsidRDefault="008349E8" w:rsidP="00BD7803">
            <w:pPr>
              <w:spacing w:after="0"/>
              <w:rPr>
                <w:lang w:eastAsia="en-US"/>
              </w:rPr>
            </w:pPr>
            <w:r w:rsidRPr="00B81C7F">
              <w:rPr>
                <w:lang w:eastAsia="en-US"/>
              </w:rPr>
              <w:t xml:space="preserve">3. Bendradarbiavimas </w:t>
            </w:r>
          </w:p>
          <w:p w14:paraId="016EA890" w14:textId="6C78A890" w:rsidR="008349E8" w:rsidRPr="00B81C7F" w:rsidRDefault="008349E8" w:rsidP="009830E6">
            <w:pPr>
              <w:spacing w:after="0"/>
              <w:rPr>
                <w:noProof/>
                <w:color w:val="000000"/>
                <w:lang w:eastAsia="en-US"/>
              </w:rPr>
            </w:pPr>
            <w:r w:rsidRPr="00B81C7F">
              <w:rPr>
                <w:lang w:eastAsia="en-US"/>
              </w:rPr>
              <w:t xml:space="preserve">su </w:t>
            </w:r>
            <w:r w:rsidR="00D07EEB" w:rsidRPr="00B81C7F">
              <w:rPr>
                <w:lang w:eastAsia="en-US"/>
              </w:rPr>
              <w:t>k</w:t>
            </w:r>
            <w:r w:rsidR="00BD7803">
              <w:rPr>
                <w:lang w:eastAsia="en-US"/>
              </w:rPr>
              <w:t>itomis</w:t>
            </w:r>
            <w:r w:rsidR="00D657B8">
              <w:rPr>
                <w:lang w:eastAsia="en-US"/>
              </w:rPr>
              <w:t xml:space="preserve"> </w:t>
            </w:r>
            <w:r w:rsidRPr="00B81C7F">
              <w:rPr>
                <w:lang w:eastAsia="en-US"/>
              </w:rPr>
              <w:t>institucijomis</w:t>
            </w:r>
            <w:r w:rsidR="00D07EEB" w:rsidRPr="00B81C7F">
              <w:rPr>
                <w:lang w:eastAsia="en-US"/>
              </w:rPr>
              <w:t>:</w:t>
            </w:r>
            <w:r w:rsidRPr="00B81C7F">
              <w:rPr>
                <w:lang w:eastAsia="en-US"/>
              </w:rPr>
              <w:t xml:space="preserve"> Klaipėdos universiteto Sveikatos mokslų fakultetu, Klaipėdos valstybine kolegija, LCC tarptautiniu universitetu, </w:t>
            </w:r>
            <w:r w:rsidR="009830E6">
              <w:rPr>
                <w:lang w:eastAsia="en-US"/>
              </w:rPr>
              <w:t>S</w:t>
            </w:r>
            <w:r w:rsidRPr="00B81C7F">
              <w:rPr>
                <w:lang w:eastAsia="en-US"/>
              </w:rPr>
              <w:t>ocialinių mokslų kolegija, Klaipė</w:t>
            </w:r>
            <w:r w:rsidR="00BD7803">
              <w:rPr>
                <w:lang w:eastAsia="en-US"/>
              </w:rPr>
              <w:t>dos visuomenės sveikatos centru</w:t>
            </w:r>
            <w:r w:rsidRPr="00B81C7F">
              <w:rPr>
                <w:lang w:eastAsia="en-US"/>
              </w:rPr>
              <w:t xml:space="preserve">, </w:t>
            </w:r>
            <w:r w:rsidR="009830E6">
              <w:rPr>
                <w:lang w:eastAsia="en-US"/>
              </w:rPr>
              <w:t>asmens sveikatos priežiūros įstaigomis</w:t>
            </w:r>
            <w:r w:rsidRPr="00B81C7F">
              <w:rPr>
                <w:lang w:eastAsia="en-US"/>
              </w:rPr>
              <w:t xml:space="preserve"> ir kt.</w:t>
            </w:r>
          </w:p>
        </w:tc>
        <w:tc>
          <w:tcPr>
            <w:tcW w:w="4252" w:type="dxa"/>
            <w:tcBorders>
              <w:top w:val="single" w:sz="4" w:space="0" w:color="auto"/>
              <w:left w:val="single" w:sz="4" w:space="0" w:color="auto"/>
              <w:bottom w:val="single" w:sz="4" w:space="0" w:color="auto"/>
              <w:right w:val="single" w:sz="4" w:space="0" w:color="auto"/>
            </w:tcBorders>
          </w:tcPr>
          <w:p w14:paraId="016EA891" w14:textId="15DCE31B" w:rsidR="00D07EEB" w:rsidRPr="00B81C7F" w:rsidRDefault="008349E8" w:rsidP="00BD7803">
            <w:pPr>
              <w:pStyle w:val="Betarp"/>
              <w:spacing w:after="0"/>
            </w:pPr>
            <w:r w:rsidRPr="00B81C7F">
              <w:t xml:space="preserve">Pagerėjo </w:t>
            </w:r>
            <w:proofErr w:type="spellStart"/>
            <w:r w:rsidRPr="00B81C7F">
              <w:t>ta</w:t>
            </w:r>
            <w:r w:rsidR="00D07EEB" w:rsidRPr="00B81C7F">
              <w:t>rpsektorinis</w:t>
            </w:r>
            <w:proofErr w:type="spellEnd"/>
            <w:r w:rsidR="00D07EEB" w:rsidRPr="00B81C7F">
              <w:t xml:space="preserve"> bendradarbiavimas: </w:t>
            </w:r>
            <w:r w:rsidRPr="00B81C7F">
              <w:t xml:space="preserve">studentai atlieka praktiką Sveikatos apsaugos skyriuje ir Klaipėdos </w:t>
            </w:r>
            <w:r w:rsidR="00460E82">
              <w:t>miesto</w:t>
            </w:r>
            <w:r w:rsidR="00D07EEB" w:rsidRPr="00B81C7F">
              <w:t xml:space="preserve"> v</w:t>
            </w:r>
            <w:r w:rsidRPr="00B81C7F">
              <w:t xml:space="preserve">isuomenės sveikatos biure; </w:t>
            </w:r>
          </w:p>
          <w:p w14:paraId="016EA892" w14:textId="77777777" w:rsidR="00D07EEB" w:rsidRPr="00B81C7F" w:rsidRDefault="008349E8" w:rsidP="00BD7803">
            <w:pPr>
              <w:pStyle w:val="Betarp"/>
              <w:spacing w:after="0"/>
            </w:pPr>
            <w:r w:rsidRPr="00B81C7F">
              <w:t xml:space="preserve">rengiami bendri visuomenės sveikatos renginiai; </w:t>
            </w:r>
          </w:p>
          <w:p w14:paraId="016EA893" w14:textId="77777777" w:rsidR="008349E8" w:rsidRPr="00B81C7F" w:rsidRDefault="008349E8" w:rsidP="00BD7803">
            <w:pPr>
              <w:pStyle w:val="Betarp"/>
              <w:spacing w:after="0"/>
            </w:pPr>
            <w:r w:rsidRPr="00B81C7F">
              <w:t>kartu dalyvaujama projektuose, keičiamasi turima informacija</w:t>
            </w:r>
          </w:p>
          <w:p w14:paraId="016EA894" w14:textId="77777777" w:rsidR="008349E8" w:rsidRPr="00B81C7F" w:rsidRDefault="008349E8" w:rsidP="00BD7803">
            <w:pPr>
              <w:tabs>
                <w:tab w:val="left" w:pos="540"/>
              </w:tabs>
              <w:spacing w:after="0"/>
              <w:rPr>
                <w:noProof/>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14:paraId="016EA895" w14:textId="77777777" w:rsidR="008349E8" w:rsidRPr="00B81C7F" w:rsidRDefault="008349E8" w:rsidP="00BD7803">
            <w:pPr>
              <w:spacing w:after="0"/>
              <w:rPr>
                <w:lang w:eastAsia="en-US"/>
              </w:rPr>
            </w:pPr>
          </w:p>
        </w:tc>
      </w:tr>
      <w:tr w:rsidR="008349E8" w:rsidRPr="00B81C7F" w14:paraId="016EA89A"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hideMark/>
          </w:tcPr>
          <w:p w14:paraId="016EA897" w14:textId="08279936" w:rsidR="008349E8" w:rsidRPr="00B81C7F" w:rsidRDefault="008349E8" w:rsidP="00BD7803">
            <w:pPr>
              <w:spacing w:after="0"/>
              <w:rPr>
                <w:lang w:eastAsia="en-US"/>
              </w:rPr>
            </w:pPr>
            <w:r w:rsidRPr="00B81C7F">
              <w:rPr>
                <w:lang w:eastAsia="en-US"/>
              </w:rPr>
              <w:t>4.</w:t>
            </w:r>
            <w:r w:rsidR="00D657B8">
              <w:rPr>
                <w:lang w:eastAsia="en-US"/>
              </w:rPr>
              <w:t xml:space="preserve"> </w:t>
            </w:r>
            <w:r w:rsidRPr="00B81C7F">
              <w:rPr>
                <w:lang w:eastAsia="en-US"/>
              </w:rPr>
              <w:t>Tikslinių metų skelbimas Klaipėdos miesto savivaldybėje</w:t>
            </w:r>
            <w:r w:rsidR="00F26CE6" w:rsidRPr="00B81C7F">
              <w:rPr>
                <w:lang w:eastAsia="en-US"/>
              </w:rPr>
              <w:t>, pavyzdžiui</w:t>
            </w:r>
            <w:r w:rsidR="00460E82">
              <w:rPr>
                <w:lang w:eastAsia="en-US"/>
              </w:rPr>
              <w:t>,</w:t>
            </w:r>
            <w:r w:rsidR="00F26CE6" w:rsidRPr="00B81C7F">
              <w:rPr>
                <w:lang w:eastAsia="en-US"/>
              </w:rPr>
              <w:t xml:space="preserve"> </w:t>
            </w:r>
            <w:r w:rsidRPr="00B81C7F">
              <w:rPr>
                <w:lang w:eastAsia="en-US"/>
              </w:rPr>
              <w:t>2015</w:t>
            </w:r>
            <w:r w:rsidR="00F26CE6" w:rsidRPr="00B81C7F">
              <w:rPr>
                <w:lang w:eastAsia="en-US"/>
              </w:rPr>
              <w:t xml:space="preserve"> </w:t>
            </w:r>
            <w:r w:rsidRPr="00B81C7F">
              <w:rPr>
                <w:lang w:eastAsia="en-US"/>
              </w:rPr>
              <w:t>m.</w:t>
            </w:r>
            <w:r w:rsidR="00F26CE6" w:rsidRPr="00B81C7F">
              <w:rPr>
                <w:lang w:eastAsia="en-US"/>
              </w:rPr>
              <w:t xml:space="preserve"> </w:t>
            </w:r>
            <w:r w:rsidR="00D657B8">
              <w:rPr>
                <w:lang w:eastAsia="en-US"/>
              </w:rPr>
              <w:t>–</w:t>
            </w:r>
            <w:r w:rsidRPr="00B81C7F">
              <w:rPr>
                <w:lang w:eastAsia="en-US"/>
              </w:rPr>
              <w:t xml:space="preserve"> Senjorų metai</w:t>
            </w:r>
          </w:p>
        </w:tc>
        <w:tc>
          <w:tcPr>
            <w:tcW w:w="4252" w:type="dxa"/>
            <w:tcBorders>
              <w:top w:val="single" w:sz="4" w:space="0" w:color="auto"/>
              <w:left w:val="single" w:sz="4" w:space="0" w:color="auto"/>
              <w:bottom w:val="single" w:sz="4" w:space="0" w:color="auto"/>
              <w:right w:val="single" w:sz="4" w:space="0" w:color="auto"/>
            </w:tcBorders>
          </w:tcPr>
          <w:p w14:paraId="016EA898" w14:textId="52E03DF9" w:rsidR="008349E8" w:rsidRPr="00B81C7F" w:rsidRDefault="00F26CE6" w:rsidP="00460E82">
            <w:pPr>
              <w:spacing w:after="0"/>
              <w:rPr>
                <w:lang w:eastAsia="en-US"/>
              </w:rPr>
            </w:pPr>
            <w:r w:rsidRPr="00B81C7F">
              <w:rPr>
                <w:lang w:eastAsia="en-US"/>
              </w:rPr>
              <w:t>Tikslinių amžiaus g</w:t>
            </w:r>
            <w:r w:rsidR="008349E8" w:rsidRPr="00B81C7F">
              <w:rPr>
                <w:lang w:eastAsia="en-US"/>
              </w:rPr>
              <w:t>yventojų aktyvumo padidėjimas</w:t>
            </w:r>
            <w:r w:rsidRPr="00B81C7F">
              <w:rPr>
                <w:lang w:eastAsia="en-US"/>
              </w:rPr>
              <w:t>,</w:t>
            </w:r>
            <w:r w:rsidR="008349E8" w:rsidRPr="00B81C7F">
              <w:rPr>
                <w:lang w:eastAsia="en-US"/>
              </w:rPr>
              <w:t xml:space="preserve"> organizuojant ir įgyvendinant sveikos gyvensenos propagavimo priemones</w:t>
            </w:r>
            <w:r w:rsidRPr="00B81C7F">
              <w:rPr>
                <w:lang w:eastAsia="en-US"/>
              </w:rPr>
              <w:t xml:space="preserve">. Suinteresuotumo plėtra bendrauti ir bendradarbiauti </w:t>
            </w:r>
            <w:r w:rsidR="008349E8" w:rsidRPr="00B81C7F">
              <w:rPr>
                <w:lang w:eastAsia="en-US"/>
              </w:rPr>
              <w:t xml:space="preserve">tarp </w:t>
            </w:r>
            <w:r w:rsidR="00460E82">
              <w:rPr>
                <w:lang w:eastAsia="en-US"/>
              </w:rPr>
              <w:t>S</w:t>
            </w:r>
            <w:r w:rsidR="008349E8" w:rsidRPr="00B81C7F">
              <w:rPr>
                <w:lang w:eastAsia="en-US"/>
              </w:rPr>
              <w:t xml:space="preserve">avivaldybės administracijos skyrių, sprendžiant </w:t>
            </w:r>
            <w:r w:rsidRPr="00B81C7F">
              <w:rPr>
                <w:lang w:eastAsia="en-US"/>
              </w:rPr>
              <w:t xml:space="preserve">organizacines </w:t>
            </w:r>
            <w:r w:rsidR="00BD7803">
              <w:rPr>
                <w:lang w:eastAsia="en-US"/>
              </w:rPr>
              <w:t>visuomenės sveikatos problemas</w:t>
            </w:r>
          </w:p>
        </w:tc>
        <w:tc>
          <w:tcPr>
            <w:tcW w:w="2835" w:type="dxa"/>
            <w:tcBorders>
              <w:top w:val="single" w:sz="4" w:space="0" w:color="auto"/>
              <w:left w:val="single" w:sz="4" w:space="0" w:color="auto"/>
              <w:bottom w:val="single" w:sz="4" w:space="0" w:color="auto"/>
              <w:right w:val="single" w:sz="4" w:space="0" w:color="auto"/>
            </w:tcBorders>
            <w:hideMark/>
          </w:tcPr>
          <w:p w14:paraId="016EA899" w14:textId="42943484" w:rsidR="008349E8" w:rsidRPr="00B81C7F" w:rsidRDefault="00460E82" w:rsidP="00460E82">
            <w:pPr>
              <w:spacing w:after="0"/>
              <w:rPr>
                <w:lang w:eastAsia="en-US"/>
              </w:rPr>
            </w:pPr>
            <w:r>
              <w:rPr>
                <w:lang w:eastAsia="en-US"/>
              </w:rPr>
              <w:t xml:space="preserve">Savivaldybės tarybai </w:t>
            </w:r>
            <w:r w:rsidR="00F26CE6" w:rsidRPr="00B81C7F">
              <w:rPr>
                <w:lang w:eastAsia="en-US"/>
              </w:rPr>
              <w:t>s</w:t>
            </w:r>
            <w:r w:rsidR="008349E8" w:rsidRPr="00B81C7F">
              <w:rPr>
                <w:lang w:eastAsia="en-US"/>
              </w:rPr>
              <w:t xml:space="preserve">kirti daugiau lėšų </w:t>
            </w:r>
            <w:r w:rsidR="00F26CE6" w:rsidRPr="00B81C7F">
              <w:rPr>
                <w:lang w:eastAsia="en-US"/>
              </w:rPr>
              <w:t>numatyt</w:t>
            </w:r>
            <w:r>
              <w:rPr>
                <w:lang w:eastAsia="en-US"/>
              </w:rPr>
              <w:t>oms</w:t>
            </w:r>
            <w:r w:rsidR="00F26CE6" w:rsidRPr="00B81C7F">
              <w:rPr>
                <w:lang w:eastAsia="en-US"/>
              </w:rPr>
              <w:t xml:space="preserve"> </w:t>
            </w:r>
            <w:r w:rsidR="008349E8" w:rsidRPr="00B81C7F">
              <w:rPr>
                <w:lang w:eastAsia="en-US"/>
              </w:rPr>
              <w:t>priemon</w:t>
            </w:r>
            <w:r>
              <w:rPr>
                <w:lang w:eastAsia="en-US"/>
              </w:rPr>
              <w:t>ėms</w:t>
            </w:r>
            <w:r w:rsidR="008349E8" w:rsidRPr="00B81C7F">
              <w:rPr>
                <w:lang w:eastAsia="en-US"/>
              </w:rPr>
              <w:t xml:space="preserve"> įgyvendin</w:t>
            </w:r>
            <w:r>
              <w:rPr>
                <w:lang w:eastAsia="en-US"/>
              </w:rPr>
              <w:t>t</w:t>
            </w:r>
            <w:r w:rsidR="008349E8" w:rsidRPr="00B81C7F">
              <w:rPr>
                <w:lang w:eastAsia="en-US"/>
              </w:rPr>
              <w:t>i</w:t>
            </w:r>
            <w:r w:rsidR="00F26CE6" w:rsidRPr="00B81C7F">
              <w:rPr>
                <w:lang w:eastAsia="en-US"/>
              </w:rPr>
              <w:t xml:space="preserve"> tiksliniais metais</w:t>
            </w:r>
          </w:p>
        </w:tc>
      </w:tr>
      <w:tr w:rsidR="008349E8" w:rsidRPr="00B81C7F" w14:paraId="016EA89E"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hideMark/>
          </w:tcPr>
          <w:p w14:paraId="016EA89B" w14:textId="4C7E3977" w:rsidR="008349E8" w:rsidRPr="00B81C7F" w:rsidRDefault="008349E8" w:rsidP="00BD7803">
            <w:pPr>
              <w:spacing w:after="0"/>
              <w:rPr>
                <w:lang w:eastAsia="en-US"/>
              </w:rPr>
            </w:pPr>
            <w:r w:rsidRPr="00B81C7F">
              <w:rPr>
                <w:lang w:eastAsia="en-US"/>
              </w:rPr>
              <w:t>5. Ribotos savivaldybė</w:t>
            </w:r>
            <w:r w:rsidR="00F26CE6" w:rsidRPr="00B81C7F">
              <w:rPr>
                <w:lang w:eastAsia="en-US"/>
              </w:rPr>
              <w:t>s</w:t>
            </w:r>
            <w:r w:rsidRPr="00B81C7F">
              <w:rPr>
                <w:lang w:eastAsia="en-US"/>
              </w:rPr>
              <w:t xml:space="preserve"> galimybės finansuoti  visuomenės sv</w:t>
            </w:r>
            <w:r w:rsidR="00460E82">
              <w:rPr>
                <w:lang w:eastAsia="en-US"/>
              </w:rPr>
              <w:t>eikatos priežiūrą</w:t>
            </w:r>
            <w:r w:rsidRPr="00B81C7F">
              <w:rPr>
                <w:lang w:eastAsia="en-US"/>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016EA89C" w14:textId="37897DBD" w:rsidR="008349E8" w:rsidRPr="00B81C7F" w:rsidRDefault="00F26CE6" w:rsidP="00460E82">
            <w:pPr>
              <w:spacing w:after="0"/>
              <w:rPr>
                <w:lang w:eastAsia="en-US"/>
              </w:rPr>
            </w:pPr>
            <w:r w:rsidRPr="00B81C7F">
              <w:rPr>
                <w:lang w:eastAsia="en-US"/>
              </w:rPr>
              <w:t xml:space="preserve">Centralizuotais ir vietiniais pavedimais </w:t>
            </w:r>
            <w:r w:rsidR="003A0D01" w:rsidRPr="00B81C7F">
              <w:rPr>
                <w:lang w:eastAsia="en-US"/>
              </w:rPr>
              <w:t xml:space="preserve">savivaldybės vykdomos </w:t>
            </w:r>
            <w:r w:rsidRPr="00B81C7F">
              <w:rPr>
                <w:lang w:eastAsia="en-US"/>
              </w:rPr>
              <w:t xml:space="preserve">visuomenės </w:t>
            </w:r>
            <w:r w:rsidR="003A0D01" w:rsidRPr="00B81C7F">
              <w:rPr>
                <w:lang w:eastAsia="en-US"/>
              </w:rPr>
              <w:t>s</w:t>
            </w:r>
            <w:r w:rsidRPr="00B81C7F">
              <w:rPr>
                <w:lang w:eastAsia="en-US"/>
              </w:rPr>
              <w:t xml:space="preserve">veikatos </w:t>
            </w:r>
            <w:r w:rsidR="003A0D01" w:rsidRPr="00B81C7F">
              <w:rPr>
                <w:lang w:eastAsia="en-US"/>
              </w:rPr>
              <w:t xml:space="preserve">priežiūros </w:t>
            </w:r>
            <w:r w:rsidRPr="00B81C7F">
              <w:rPr>
                <w:lang w:eastAsia="en-US"/>
              </w:rPr>
              <w:t xml:space="preserve">funkcijos didėja, </w:t>
            </w:r>
            <w:r w:rsidR="00460E82">
              <w:rPr>
                <w:lang w:eastAsia="en-US"/>
              </w:rPr>
              <w:t xml:space="preserve">bet </w:t>
            </w:r>
            <w:r w:rsidRPr="00B81C7F">
              <w:rPr>
                <w:lang w:eastAsia="en-US"/>
              </w:rPr>
              <w:t>augan</w:t>
            </w:r>
            <w:r w:rsidR="00460E82">
              <w:rPr>
                <w:lang w:eastAsia="en-US"/>
              </w:rPr>
              <w:t>tiems</w:t>
            </w:r>
            <w:r w:rsidRPr="00B81C7F">
              <w:rPr>
                <w:lang w:eastAsia="en-US"/>
              </w:rPr>
              <w:t xml:space="preserve"> poreiki</w:t>
            </w:r>
            <w:r w:rsidR="00460E82">
              <w:rPr>
                <w:lang w:eastAsia="en-US"/>
              </w:rPr>
              <w:t>ams</w:t>
            </w:r>
            <w:r w:rsidRPr="00B81C7F">
              <w:rPr>
                <w:lang w:eastAsia="en-US"/>
              </w:rPr>
              <w:t xml:space="preserve"> įgyvendin</w:t>
            </w:r>
            <w:r w:rsidR="00460E82">
              <w:rPr>
                <w:lang w:eastAsia="en-US"/>
              </w:rPr>
              <w:t>t</w:t>
            </w:r>
            <w:r w:rsidRPr="00B81C7F">
              <w:rPr>
                <w:lang w:eastAsia="en-US"/>
              </w:rPr>
              <w:t>i neskiria</w:t>
            </w:r>
            <w:r w:rsidR="00460E82">
              <w:rPr>
                <w:lang w:eastAsia="en-US"/>
              </w:rPr>
              <w:t xml:space="preserve">ma </w:t>
            </w:r>
            <w:r w:rsidR="00F86864" w:rsidRPr="00B81C7F">
              <w:rPr>
                <w:lang w:eastAsia="en-US"/>
              </w:rPr>
              <w:t>būtin</w:t>
            </w:r>
            <w:r w:rsidR="00460E82">
              <w:rPr>
                <w:lang w:eastAsia="en-US"/>
              </w:rPr>
              <w:t>ų</w:t>
            </w:r>
            <w:r w:rsidR="00F86864" w:rsidRPr="00B81C7F">
              <w:rPr>
                <w:lang w:eastAsia="en-US"/>
              </w:rPr>
              <w:t xml:space="preserve"> lėšų ir resursų</w:t>
            </w:r>
          </w:p>
        </w:tc>
        <w:tc>
          <w:tcPr>
            <w:tcW w:w="2835" w:type="dxa"/>
            <w:tcBorders>
              <w:top w:val="single" w:sz="4" w:space="0" w:color="auto"/>
              <w:left w:val="single" w:sz="4" w:space="0" w:color="auto"/>
              <w:bottom w:val="single" w:sz="4" w:space="0" w:color="auto"/>
              <w:right w:val="single" w:sz="4" w:space="0" w:color="auto"/>
            </w:tcBorders>
          </w:tcPr>
          <w:p w14:paraId="016EA89D" w14:textId="77777777" w:rsidR="008349E8" w:rsidRPr="00B81C7F" w:rsidRDefault="008349E8" w:rsidP="00BD7803">
            <w:pPr>
              <w:spacing w:after="0"/>
              <w:rPr>
                <w:lang w:eastAsia="en-US"/>
              </w:rPr>
            </w:pPr>
          </w:p>
        </w:tc>
      </w:tr>
      <w:tr w:rsidR="008349E8" w:rsidRPr="00B81C7F" w14:paraId="016EA8A4" w14:textId="77777777" w:rsidTr="00BD7803">
        <w:trPr>
          <w:trHeight w:val="239"/>
        </w:trPr>
        <w:tc>
          <w:tcPr>
            <w:tcW w:w="2802" w:type="dxa"/>
            <w:tcBorders>
              <w:top w:val="single" w:sz="4" w:space="0" w:color="auto"/>
              <w:left w:val="single" w:sz="4" w:space="0" w:color="auto"/>
              <w:bottom w:val="single" w:sz="4" w:space="0" w:color="auto"/>
              <w:right w:val="single" w:sz="4" w:space="0" w:color="auto"/>
            </w:tcBorders>
            <w:hideMark/>
          </w:tcPr>
          <w:p w14:paraId="016EA89F" w14:textId="35AE59A2" w:rsidR="008349E8" w:rsidRPr="00B81C7F" w:rsidRDefault="008349E8" w:rsidP="00BD7803">
            <w:pPr>
              <w:spacing w:after="0"/>
              <w:rPr>
                <w:lang w:eastAsia="en-US"/>
              </w:rPr>
            </w:pPr>
            <w:r w:rsidRPr="00B81C7F">
              <w:rPr>
                <w:lang w:eastAsia="en-US"/>
              </w:rPr>
              <w:t>6.</w:t>
            </w:r>
            <w:r w:rsidR="00B81C7F">
              <w:rPr>
                <w:lang w:eastAsia="en-US"/>
              </w:rPr>
              <w:t xml:space="preserve"> </w:t>
            </w:r>
            <w:r w:rsidRPr="00B81C7F">
              <w:rPr>
                <w:lang w:eastAsia="en-US"/>
              </w:rPr>
              <w:t>Žmogiškųjų išteklių trūkumas</w:t>
            </w:r>
          </w:p>
        </w:tc>
        <w:tc>
          <w:tcPr>
            <w:tcW w:w="4252" w:type="dxa"/>
            <w:tcBorders>
              <w:top w:val="single" w:sz="4" w:space="0" w:color="auto"/>
              <w:left w:val="single" w:sz="4" w:space="0" w:color="auto"/>
              <w:bottom w:val="single" w:sz="4" w:space="0" w:color="auto"/>
              <w:right w:val="single" w:sz="4" w:space="0" w:color="auto"/>
            </w:tcBorders>
            <w:hideMark/>
          </w:tcPr>
          <w:p w14:paraId="016EA8A0" w14:textId="74A5637F" w:rsidR="00F86864" w:rsidRPr="00B81C7F" w:rsidRDefault="008349E8" w:rsidP="00BD7803">
            <w:pPr>
              <w:pStyle w:val="Betarp"/>
              <w:spacing w:after="0"/>
            </w:pPr>
            <w:r w:rsidRPr="00B81C7F">
              <w:t>Sveikatos apsaugos skyriuje daugėja pavedamų funkc</w:t>
            </w:r>
            <w:r w:rsidR="00B81C7F">
              <w:t>i</w:t>
            </w:r>
            <w:r w:rsidRPr="00B81C7F">
              <w:t>jų, skyriuje</w:t>
            </w:r>
            <w:r w:rsidR="00460E82">
              <w:t xml:space="preserve"> –</w:t>
            </w:r>
            <w:r w:rsidRPr="00B81C7F">
              <w:t xml:space="preserve"> tik 4 etatai, iš kurių 2 </w:t>
            </w:r>
            <w:r w:rsidR="00460E82">
              <w:t xml:space="preserve">– </w:t>
            </w:r>
            <w:r w:rsidRPr="00B81C7F">
              <w:t>sanitarijos inspektoriai</w:t>
            </w:r>
            <w:r w:rsidR="00F86864" w:rsidRPr="00B81C7F">
              <w:t xml:space="preserve">. </w:t>
            </w:r>
          </w:p>
          <w:p w14:paraId="016EA8A1" w14:textId="0EA1976E" w:rsidR="008349E8" w:rsidRPr="00B81C7F" w:rsidRDefault="00460E82" w:rsidP="00BD7803">
            <w:pPr>
              <w:pStyle w:val="Betarp"/>
              <w:spacing w:after="0"/>
            </w:pPr>
            <w:r>
              <w:t>Klaipėdos miesto</w:t>
            </w:r>
            <w:r w:rsidR="008349E8" w:rsidRPr="00B81C7F">
              <w:t xml:space="preserve"> visuomenės sveikatos biure </w:t>
            </w:r>
            <w:r w:rsidR="00F86864" w:rsidRPr="00B81C7F">
              <w:t xml:space="preserve">dėl mažų atlyginimų </w:t>
            </w:r>
            <w:r w:rsidR="008349E8" w:rsidRPr="00B81C7F">
              <w:t>didelė darbuotojų kaitą. Dideli  ugdymo įstaigose visuomenės sveikatos priežiūros specialistų priskirtų mokinių normatyvai 1 etatui</w:t>
            </w:r>
          </w:p>
        </w:tc>
        <w:tc>
          <w:tcPr>
            <w:tcW w:w="2835" w:type="dxa"/>
            <w:tcBorders>
              <w:top w:val="single" w:sz="4" w:space="0" w:color="auto"/>
              <w:left w:val="single" w:sz="4" w:space="0" w:color="auto"/>
              <w:bottom w:val="single" w:sz="4" w:space="0" w:color="auto"/>
              <w:right w:val="single" w:sz="4" w:space="0" w:color="auto"/>
            </w:tcBorders>
            <w:hideMark/>
          </w:tcPr>
          <w:p w14:paraId="016EA8A2" w14:textId="2C829FA9" w:rsidR="008349E8" w:rsidRPr="00B81C7F" w:rsidRDefault="008349E8" w:rsidP="00BD7803">
            <w:pPr>
              <w:pStyle w:val="Betarp"/>
              <w:spacing w:after="0"/>
            </w:pPr>
            <w:r w:rsidRPr="00B81C7F">
              <w:t>Mažinti administracinę naštą, didinti Sveikatos apsaugos skyriuje etat</w:t>
            </w:r>
            <w:r w:rsidR="00460E82">
              <w:t>ų skaičių.</w:t>
            </w:r>
          </w:p>
          <w:p w14:paraId="016EA8A3" w14:textId="680933EC" w:rsidR="008349E8" w:rsidRPr="00B81C7F" w:rsidRDefault="00F86864" w:rsidP="00BD7803">
            <w:pPr>
              <w:pStyle w:val="Betarp"/>
              <w:spacing w:after="0"/>
            </w:pPr>
            <w:r w:rsidRPr="00B81C7F">
              <w:t>Ugdymo įstaigose m</w:t>
            </w:r>
            <w:r w:rsidR="008349E8" w:rsidRPr="00B81C7F">
              <w:t xml:space="preserve">ažinti </w:t>
            </w:r>
            <w:r w:rsidRPr="00B81C7F">
              <w:t xml:space="preserve">visuomenės </w:t>
            </w:r>
            <w:r w:rsidR="008349E8" w:rsidRPr="00B81C7F">
              <w:t>sveikatos priežiūros specialisto normatyvą ir didint</w:t>
            </w:r>
            <w:r w:rsidR="00B81C7F">
              <w:t xml:space="preserve">i darbo užmokesčio </w:t>
            </w:r>
            <w:proofErr w:type="spellStart"/>
            <w:r w:rsidR="00B81C7F">
              <w:t>asignavimus</w:t>
            </w:r>
            <w:proofErr w:type="spellEnd"/>
          </w:p>
        </w:tc>
      </w:tr>
    </w:tbl>
    <w:p w14:paraId="7AA0E719" w14:textId="77777777" w:rsidR="007D07AD" w:rsidRPr="00B81C7F" w:rsidRDefault="007D07AD" w:rsidP="007D07AD">
      <w:pPr>
        <w:spacing w:after="0"/>
        <w:jc w:val="center"/>
        <w:rPr>
          <w:b/>
          <w:bCs/>
        </w:rPr>
      </w:pPr>
    </w:p>
    <w:p w14:paraId="016EA8A5" w14:textId="77777777" w:rsidR="000D66A1" w:rsidRPr="00B81C7F" w:rsidRDefault="000D66A1" w:rsidP="007D07AD">
      <w:pPr>
        <w:spacing w:after="0"/>
        <w:jc w:val="center"/>
      </w:pPr>
      <w:r w:rsidRPr="00B81C7F">
        <w:rPr>
          <w:b/>
          <w:bCs/>
        </w:rPr>
        <w:t>ANTRASIS SKIRSNIS</w:t>
      </w:r>
    </w:p>
    <w:p w14:paraId="016EA8A6" w14:textId="77777777" w:rsidR="000D66A1" w:rsidRPr="00B81C7F" w:rsidRDefault="000D66A1" w:rsidP="007D07AD">
      <w:pPr>
        <w:spacing w:after="0"/>
        <w:jc w:val="center"/>
      </w:pPr>
      <w:r w:rsidRPr="00B81C7F">
        <w:rPr>
          <w:b/>
          <w:bCs/>
        </w:rPr>
        <w:t>INFORMACIJA APIE VISUOMENĖS SVEIKATOS PRIEŽIŪROS FUNKCIJAS SAVIVALDYBĖJE VYKDANČIAS ĮSTAIGAS  IR SPECIALISTUS</w:t>
      </w:r>
    </w:p>
    <w:p w14:paraId="016EA8A7" w14:textId="77777777" w:rsidR="000D66A1" w:rsidRPr="00B81C7F" w:rsidRDefault="000D66A1" w:rsidP="007D07AD">
      <w:pPr>
        <w:spacing w:after="0"/>
        <w:jc w:val="both"/>
      </w:pPr>
      <w:r w:rsidRPr="00B81C7F">
        <w:t> </w:t>
      </w:r>
    </w:p>
    <w:p w14:paraId="016EA8A8" w14:textId="46976B8E" w:rsidR="00901EAB" w:rsidRPr="00D657B8" w:rsidRDefault="00D657B8" w:rsidP="00D657B8">
      <w:pPr>
        <w:spacing w:after="0"/>
        <w:ind w:firstLine="709"/>
        <w:jc w:val="both"/>
        <w:rPr>
          <w:u w:val="single"/>
        </w:rPr>
      </w:pPr>
      <w:r>
        <w:rPr>
          <w:b/>
        </w:rPr>
        <w:t xml:space="preserve">4. </w:t>
      </w:r>
      <w:r w:rsidR="00901EAB" w:rsidRPr="00D657B8">
        <w:rPr>
          <w:b/>
        </w:rPr>
        <w:t>Klaipėdos miesto visuomenės sveikatos biuras</w:t>
      </w:r>
      <w:r w:rsidR="00460E82">
        <w:rPr>
          <w:b/>
        </w:rPr>
        <w:t>.</w:t>
      </w:r>
      <w:r w:rsidR="00901EAB" w:rsidRPr="00B81C7F">
        <w:t xml:space="preserve"> </w:t>
      </w:r>
      <w:r w:rsidR="00901EAB" w:rsidRPr="00D657B8">
        <w:rPr>
          <w:rFonts w:eastAsia="+mn-ea"/>
          <w:color w:val="000000"/>
          <w:kern w:val="24"/>
        </w:rPr>
        <w:t>Klaipėdos miesto savivaldybės tarybos 2007 m. rugpjūčio 2 d. sprendimu Nr. T2-265 įsteigta biudžetinė įstaiga Klaipėdos miesto visuomenės sveikatos biuras</w:t>
      </w:r>
      <w:r w:rsidR="00DA5359" w:rsidRPr="00D657B8">
        <w:rPr>
          <w:rFonts w:eastAsia="+mn-ea"/>
          <w:color w:val="000000"/>
          <w:kern w:val="24"/>
        </w:rPr>
        <w:t xml:space="preserve">, kuris </w:t>
      </w:r>
      <w:r w:rsidR="00901EAB" w:rsidRPr="00D657B8">
        <w:rPr>
          <w:rFonts w:eastAsia="+mn-ea"/>
          <w:color w:val="000000"/>
          <w:kern w:val="24"/>
        </w:rPr>
        <w:t xml:space="preserve">savo veiklą pradėjo vykdyti 2008 m. gegužės 6 d. </w:t>
      </w:r>
      <w:r w:rsidR="00314E2A">
        <w:t>Juridinio asmens</w:t>
      </w:r>
      <w:r w:rsidR="00901EAB" w:rsidRPr="00B81C7F">
        <w:t xml:space="preserve"> kodas 301255569</w:t>
      </w:r>
      <w:r w:rsidR="00DA5359" w:rsidRPr="00B81C7F">
        <w:t>.</w:t>
      </w:r>
    </w:p>
    <w:p w14:paraId="016EA8A9" w14:textId="081F7B1B" w:rsidR="000D66A1" w:rsidRPr="00B81C7F" w:rsidRDefault="00D657B8" w:rsidP="00D657B8">
      <w:pPr>
        <w:spacing w:after="0"/>
        <w:ind w:firstLine="709"/>
        <w:jc w:val="both"/>
      </w:pPr>
      <w:r>
        <w:lastRenderedPageBreak/>
        <w:t>5</w:t>
      </w:r>
      <w:r w:rsidR="00B9600D" w:rsidRPr="00B81C7F">
        <w:t xml:space="preserve">. </w:t>
      </w:r>
      <w:r w:rsidR="00DA5359" w:rsidRPr="00B81C7F">
        <w:t xml:space="preserve">Ataskaitinių metų gruodžio 31 d. Klaipėdos miesto visuomenės sveikatos biure </w:t>
      </w:r>
      <w:r w:rsidR="00B93802" w:rsidRPr="00B81C7F">
        <w:t>40</w:t>
      </w:r>
      <w:r w:rsidR="00B9600D" w:rsidRPr="00B81C7F">
        <w:t xml:space="preserve"> specialist</w:t>
      </w:r>
      <w:r w:rsidR="00B93802" w:rsidRPr="00B81C7F">
        <w:t>ų</w:t>
      </w:r>
      <w:r w:rsidR="00DA5359" w:rsidRPr="00B81C7F">
        <w:t xml:space="preserve"> </w:t>
      </w:r>
      <w:r w:rsidR="00B93802" w:rsidRPr="00B81C7F">
        <w:t xml:space="preserve">(žr. 1 lentelę) </w:t>
      </w:r>
      <w:r w:rsidR="00DA5359" w:rsidRPr="00B81C7F">
        <w:t>vykdė</w:t>
      </w:r>
      <w:r w:rsidR="000D66A1" w:rsidRPr="00B81C7F">
        <w:t xml:space="preserve"> savivaldybės savarankiškąsias ir valstybines (valstybės perduotas savivaldybėms) visuomenės sveikatos priežiūros funkcijas. </w:t>
      </w:r>
    </w:p>
    <w:p w14:paraId="016EA8AA" w14:textId="51556973" w:rsidR="000D66A1" w:rsidRPr="00B81C7F" w:rsidRDefault="00D657B8" w:rsidP="00D657B8">
      <w:pPr>
        <w:spacing w:after="0"/>
        <w:ind w:firstLine="709"/>
        <w:jc w:val="both"/>
      </w:pPr>
      <w:r>
        <w:t>6</w:t>
      </w:r>
      <w:r w:rsidR="000D66A1" w:rsidRPr="00B81C7F">
        <w:t>. </w:t>
      </w:r>
      <w:r w:rsidR="00A40670" w:rsidRPr="00B81C7F">
        <w:t>Klaipėdos miesto visuomenės sveikatos biuro bendradarbiavimo sutartys su kitomis savivaldybėmis:</w:t>
      </w:r>
    </w:p>
    <w:p w14:paraId="016EA8AB" w14:textId="0F863B48" w:rsidR="00A40670" w:rsidRPr="00B81C7F" w:rsidRDefault="00D657B8" w:rsidP="00D657B8">
      <w:pPr>
        <w:spacing w:after="0"/>
        <w:ind w:firstLine="709"/>
        <w:jc w:val="both"/>
      </w:pPr>
      <w:r>
        <w:t>6</w:t>
      </w:r>
      <w:r w:rsidR="00A40670" w:rsidRPr="00B81C7F">
        <w:t>.1.</w:t>
      </w:r>
      <w:r w:rsidR="00255394" w:rsidRPr="00B81C7F">
        <w:t xml:space="preserve"> 2014-12-15 </w:t>
      </w:r>
      <w:r w:rsidR="00B81C7F">
        <w:t xml:space="preserve">sutartis </w:t>
      </w:r>
      <w:r w:rsidR="00010CE1">
        <w:t>„</w:t>
      </w:r>
      <w:r w:rsidR="00255394" w:rsidRPr="00B81C7F">
        <w:t>Dėl 2010 m. gruodžio 28 d. bendradarbiavimo sutarties Nr.</w:t>
      </w:r>
      <w:r w:rsidR="00314E2A">
        <w:t> </w:t>
      </w:r>
      <w:r w:rsidR="00255394" w:rsidRPr="00B81C7F">
        <w:t>J3</w:t>
      </w:r>
      <w:r w:rsidR="00314E2A">
        <w:noBreakHyphen/>
      </w:r>
      <w:r w:rsidR="00255394" w:rsidRPr="00B81C7F">
        <w:t>10/</w:t>
      </w:r>
      <w:r w:rsidR="00481274" w:rsidRPr="00B81C7F">
        <w:t>V</w:t>
      </w:r>
      <w:r w:rsidR="00255394" w:rsidRPr="00B81C7F">
        <w:t>7-52 „Dėl pirminės visuomenės sveikatos priežiūros paslaugų teikimo Kretingos rajono savivaldybėje“ pakeitimo</w:t>
      </w:r>
      <w:r w:rsidR="00010CE1">
        <w:t xml:space="preserve">“ Nr. </w:t>
      </w:r>
      <w:r w:rsidR="00010CE1" w:rsidRPr="00B81C7F">
        <w:t>J9-18</w:t>
      </w:r>
      <w:r w:rsidR="00314E2A">
        <w:t>;</w:t>
      </w:r>
    </w:p>
    <w:p w14:paraId="016EA8AC" w14:textId="40177E8A" w:rsidR="00A40670" w:rsidRPr="00B81C7F" w:rsidRDefault="00D657B8" w:rsidP="00D657B8">
      <w:pPr>
        <w:spacing w:after="0"/>
        <w:ind w:firstLine="709"/>
        <w:jc w:val="both"/>
      </w:pPr>
      <w:r>
        <w:t>6</w:t>
      </w:r>
      <w:r w:rsidR="00A40670" w:rsidRPr="00B81C7F">
        <w:t>.2.</w:t>
      </w:r>
      <w:r w:rsidR="00255394" w:rsidRPr="00B81C7F">
        <w:t xml:space="preserve"> </w:t>
      </w:r>
      <w:hyperlink r:id="rId8" w:history="1">
        <w:r w:rsidR="00255394" w:rsidRPr="00B81C7F">
          <w:t xml:space="preserve">2015-01-16 </w:t>
        </w:r>
      </w:hyperlink>
      <w:r w:rsidR="00B81C7F">
        <w:t xml:space="preserve">sutartis </w:t>
      </w:r>
      <w:r w:rsidR="00255394" w:rsidRPr="00B81C7F">
        <w:t xml:space="preserve">„Dėl 2010 m. gruodžio 28 d. </w:t>
      </w:r>
      <w:r w:rsidR="00010CE1">
        <w:t>B</w:t>
      </w:r>
      <w:r w:rsidR="00255394" w:rsidRPr="00B81C7F">
        <w:t>endradarbiavimo sutarties Nr.</w:t>
      </w:r>
      <w:r w:rsidR="00314E2A">
        <w:t> </w:t>
      </w:r>
      <w:r w:rsidR="00255394" w:rsidRPr="00B81C7F">
        <w:t>J3</w:t>
      </w:r>
      <w:r w:rsidR="00314E2A">
        <w:noBreakHyphen/>
      </w:r>
      <w:r w:rsidR="00255394" w:rsidRPr="00B81C7F">
        <w:t>11/</w:t>
      </w:r>
      <w:r w:rsidR="00481274" w:rsidRPr="00B81C7F">
        <w:t>V</w:t>
      </w:r>
      <w:r w:rsidR="00255394" w:rsidRPr="00B81C7F">
        <w:t>31-229 „Dėl pirminės visuomenės sveikatos priežiūros paslaugų teikimo Neringos savivaldybėje“ pakeitimo</w:t>
      </w:r>
      <w:r w:rsidR="00010CE1">
        <w:t>“ Nr.</w:t>
      </w:r>
      <w:r w:rsidR="00010CE1" w:rsidRPr="00B81C7F">
        <w:t xml:space="preserve"> J9-72</w:t>
      </w:r>
      <w:r w:rsidR="00314E2A">
        <w:t>;</w:t>
      </w:r>
    </w:p>
    <w:p w14:paraId="016EA8AD" w14:textId="1B4FAD3D" w:rsidR="00AA4D40" w:rsidRPr="00B81C7F" w:rsidRDefault="00D657B8" w:rsidP="00D657B8">
      <w:pPr>
        <w:spacing w:after="0"/>
        <w:ind w:firstLine="709"/>
        <w:jc w:val="both"/>
      </w:pPr>
      <w:r>
        <w:t>6</w:t>
      </w:r>
      <w:r w:rsidR="00255394" w:rsidRPr="00B81C7F">
        <w:t xml:space="preserve">.3. </w:t>
      </w:r>
      <w:hyperlink r:id="rId9" w:history="1">
        <w:r w:rsidR="00481274" w:rsidRPr="00B81C7F">
          <w:t xml:space="preserve">2015-04-02 </w:t>
        </w:r>
      </w:hyperlink>
      <w:r w:rsidR="00B81C7F">
        <w:t>sutartis Nr.</w:t>
      </w:r>
      <w:r w:rsidR="00481274" w:rsidRPr="00B81C7F">
        <w:t xml:space="preserve"> </w:t>
      </w:r>
      <w:r w:rsidR="00B81C7F" w:rsidRPr="00B81C7F">
        <w:t xml:space="preserve">J9-707 </w:t>
      </w:r>
      <w:r w:rsidR="00481274" w:rsidRPr="00B81C7F">
        <w:t>„Dėl pritarimo 2010 m. gruodžio 28 d. bendradarbiavimo sutarties Nr. J3-9 „Dėl pirminės visuomenės sveikatos priežiūros paslaugų teikimo Palangos miesto savivaldybėje“ pakeitimui</w:t>
      </w:r>
      <w:r w:rsidR="00314E2A">
        <w:t>;</w:t>
      </w:r>
    </w:p>
    <w:p w14:paraId="016EA8AE" w14:textId="763E699F" w:rsidR="00255394" w:rsidRPr="00B81C7F" w:rsidRDefault="00D657B8" w:rsidP="00D657B8">
      <w:pPr>
        <w:spacing w:after="0"/>
        <w:ind w:firstLine="709"/>
        <w:jc w:val="both"/>
      </w:pPr>
      <w:r>
        <w:t>6</w:t>
      </w:r>
      <w:r w:rsidR="00AA4D40" w:rsidRPr="00B81C7F">
        <w:t>.4. 2015-11-20</w:t>
      </w:r>
      <w:r w:rsidR="00B81C7F" w:rsidRPr="00B81C7F">
        <w:t xml:space="preserve"> </w:t>
      </w:r>
      <w:r w:rsidR="00010CE1">
        <w:t>s</w:t>
      </w:r>
      <w:r w:rsidR="00AA4D40" w:rsidRPr="00B81C7F">
        <w:t>usitarimas</w:t>
      </w:r>
      <w:r w:rsidR="00010CE1">
        <w:t xml:space="preserve"> „D</w:t>
      </w:r>
      <w:r w:rsidR="00AA4D40" w:rsidRPr="00B81C7F">
        <w:t xml:space="preserve">ėl 2010 m. gruodžio 28 d. </w:t>
      </w:r>
      <w:r w:rsidR="00010CE1">
        <w:t>B</w:t>
      </w:r>
      <w:r w:rsidR="00AA4D40" w:rsidRPr="00B81C7F">
        <w:t>endradarbiavimo sutarties Nr.</w:t>
      </w:r>
      <w:r w:rsidR="00314E2A">
        <w:t> </w:t>
      </w:r>
      <w:r w:rsidR="00AA4D40" w:rsidRPr="00B81C7F">
        <w:t>J3</w:t>
      </w:r>
      <w:r w:rsidR="00314E2A">
        <w:noBreakHyphen/>
      </w:r>
      <w:r w:rsidR="00AA4D40" w:rsidRPr="00B81C7F">
        <w:t>10/V7-52 „Dėl pirminės visuomenės sveikatos priežiūros paslaugų teikimo Kretingos rajono savivaldybėje“ nutraukimo</w:t>
      </w:r>
      <w:r w:rsidR="00010CE1">
        <w:t>“</w:t>
      </w:r>
      <w:r w:rsidR="00010CE1" w:rsidRPr="00010CE1">
        <w:t xml:space="preserve"> </w:t>
      </w:r>
      <w:r w:rsidR="00010CE1">
        <w:t>Nr.</w:t>
      </w:r>
      <w:r w:rsidR="00010CE1" w:rsidRPr="00B81C7F">
        <w:t xml:space="preserve"> J9-1891</w:t>
      </w:r>
      <w:r w:rsidR="00AA4D40" w:rsidRPr="00B81C7F">
        <w:t>.</w:t>
      </w:r>
    </w:p>
    <w:p w14:paraId="016EA8AF" w14:textId="3A43E5C4" w:rsidR="000D66A1" w:rsidRPr="00B81C7F" w:rsidRDefault="00B93802" w:rsidP="007D07AD">
      <w:pPr>
        <w:spacing w:after="0"/>
        <w:ind w:firstLine="851"/>
        <w:jc w:val="both"/>
      </w:pPr>
      <w:r w:rsidRPr="00B81C7F">
        <w:t>1 lentelė</w:t>
      </w:r>
    </w:p>
    <w:tbl>
      <w:tblPr>
        <w:tblW w:w="9781" w:type="dxa"/>
        <w:tblInd w:w="108" w:type="dxa"/>
        <w:tblCellMar>
          <w:left w:w="0" w:type="dxa"/>
          <w:right w:w="0" w:type="dxa"/>
        </w:tblCellMar>
        <w:tblLook w:val="04A0" w:firstRow="1" w:lastRow="0" w:firstColumn="1" w:lastColumn="0" w:noHBand="0" w:noVBand="1"/>
      </w:tblPr>
      <w:tblGrid>
        <w:gridCol w:w="696"/>
        <w:gridCol w:w="2497"/>
        <w:gridCol w:w="1350"/>
        <w:gridCol w:w="1354"/>
        <w:gridCol w:w="1128"/>
        <w:gridCol w:w="1056"/>
        <w:gridCol w:w="1083"/>
        <w:gridCol w:w="617"/>
      </w:tblGrid>
      <w:tr w:rsidR="000D66A1" w:rsidRPr="00B81C7F" w14:paraId="016EA8B5" w14:textId="77777777" w:rsidTr="00314E2A">
        <w:trPr>
          <w:trHeight w:val="827"/>
        </w:trPr>
        <w:tc>
          <w:tcPr>
            <w:tcW w:w="7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EA8B0" w14:textId="77777777" w:rsidR="000D66A1" w:rsidRPr="00B81C7F" w:rsidRDefault="000D66A1" w:rsidP="00314E2A">
            <w:pPr>
              <w:spacing w:after="0"/>
              <w:jc w:val="center"/>
            </w:pPr>
            <w:r w:rsidRPr="00B81C7F">
              <w:rPr>
                <w:b/>
                <w:bCs/>
              </w:rPr>
              <w:t>Eil. Nr.</w:t>
            </w:r>
          </w:p>
        </w:tc>
        <w:tc>
          <w:tcPr>
            <w:tcW w:w="25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6EA8B1" w14:textId="77777777" w:rsidR="000D66A1" w:rsidRPr="00B81C7F" w:rsidRDefault="000D66A1" w:rsidP="00314E2A">
            <w:pPr>
              <w:spacing w:after="0"/>
              <w:jc w:val="center"/>
            </w:pPr>
            <w:r w:rsidRPr="00B81C7F">
              <w:rPr>
                <w:b/>
                <w:bCs/>
              </w:rPr>
              <w:t>Savivaldybės visuomenės sveikatos biuro specialistai</w:t>
            </w:r>
          </w:p>
        </w:tc>
        <w:tc>
          <w:tcPr>
            <w:tcW w:w="13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6EA8B2" w14:textId="77777777" w:rsidR="000D66A1" w:rsidRPr="00B81C7F" w:rsidRDefault="000D66A1" w:rsidP="00314E2A">
            <w:pPr>
              <w:spacing w:after="0"/>
              <w:jc w:val="center"/>
            </w:pPr>
            <w:r w:rsidRPr="00B81C7F">
              <w:rPr>
                <w:b/>
                <w:bCs/>
              </w:rPr>
              <w:t>Patvirtintų pareigybių skaičius</w:t>
            </w:r>
          </w:p>
        </w:tc>
        <w:tc>
          <w:tcPr>
            <w:tcW w:w="137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6EA8B3" w14:textId="77777777" w:rsidR="000D66A1" w:rsidRPr="00B81C7F" w:rsidRDefault="000D66A1" w:rsidP="00314E2A">
            <w:pPr>
              <w:spacing w:after="0"/>
              <w:jc w:val="center"/>
            </w:pPr>
            <w:r w:rsidRPr="00B81C7F">
              <w:rPr>
                <w:b/>
                <w:bCs/>
              </w:rPr>
              <w:t>Užimtų pareigybių skaičius</w:t>
            </w:r>
          </w:p>
        </w:tc>
        <w:tc>
          <w:tcPr>
            <w:tcW w:w="373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6EA8B4" w14:textId="5366DFF0" w:rsidR="000D66A1" w:rsidRPr="00B81C7F" w:rsidRDefault="000D66A1" w:rsidP="00314E2A">
            <w:pPr>
              <w:spacing w:after="0"/>
              <w:jc w:val="center"/>
            </w:pPr>
            <w:r w:rsidRPr="00B81C7F">
              <w:rPr>
                <w:b/>
                <w:bCs/>
              </w:rPr>
              <w:t>Fizinių asmenų pagal amžiaus grupes skaičius</w:t>
            </w:r>
          </w:p>
        </w:tc>
      </w:tr>
      <w:tr w:rsidR="000D66A1" w:rsidRPr="00B81C7F" w14:paraId="016EA8BE" w14:textId="77777777" w:rsidTr="00314E2A">
        <w:trPr>
          <w:trHeight w:val="1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6EA8B6" w14:textId="77777777" w:rsidR="000D66A1" w:rsidRPr="00B81C7F" w:rsidRDefault="000D66A1" w:rsidP="00314E2A">
            <w:pPr>
              <w:spacing w:after="0"/>
              <w:jc w:val="center"/>
            </w:pPr>
          </w:p>
        </w:tc>
        <w:tc>
          <w:tcPr>
            <w:tcW w:w="0" w:type="auto"/>
            <w:vMerge/>
            <w:tcBorders>
              <w:top w:val="single" w:sz="8" w:space="0" w:color="auto"/>
              <w:left w:val="nil"/>
              <w:bottom w:val="single" w:sz="8" w:space="0" w:color="auto"/>
              <w:right w:val="single" w:sz="8" w:space="0" w:color="auto"/>
            </w:tcBorders>
            <w:vAlign w:val="center"/>
            <w:hideMark/>
          </w:tcPr>
          <w:p w14:paraId="016EA8B7" w14:textId="77777777" w:rsidR="000D66A1" w:rsidRPr="00B81C7F" w:rsidRDefault="000D66A1" w:rsidP="00314E2A">
            <w:pPr>
              <w:spacing w:after="0"/>
              <w:jc w:val="center"/>
            </w:pPr>
          </w:p>
        </w:tc>
        <w:tc>
          <w:tcPr>
            <w:tcW w:w="0" w:type="auto"/>
            <w:vMerge/>
            <w:tcBorders>
              <w:top w:val="single" w:sz="8" w:space="0" w:color="auto"/>
              <w:left w:val="nil"/>
              <w:bottom w:val="single" w:sz="8" w:space="0" w:color="auto"/>
              <w:right w:val="single" w:sz="8" w:space="0" w:color="auto"/>
            </w:tcBorders>
            <w:vAlign w:val="center"/>
            <w:hideMark/>
          </w:tcPr>
          <w:p w14:paraId="016EA8B8" w14:textId="77777777" w:rsidR="000D66A1" w:rsidRPr="00B81C7F" w:rsidRDefault="000D66A1" w:rsidP="00314E2A">
            <w:pPr>
              <w:spacing w:after="0"/>
              <w:jc w:val="center"/>
            </w:pPr>
          </w:p>
        </w:tc>
        <w:tc>
          <w:tcPr>
            <w:tcW w:w="0" w:type="auto"/>
            <w:vMerge/>
            <w:tcBorders>
              <w:top w:val="single" w:sz="8" w:space="0" w:color="auto"/>
              <w:left w:val="nil"/>
              <w:bottom w:val="single" w:sz="8" w:space="0" w:color="auto"/>
              <w:right w:val="single" w:sz="8" w:space="0" w:color="auto"/>
            </w:tcBorders>
            <w:vAlign w:val="center"/>
            <w:hideMark/>
          </w:tcPr>
          <w:p w14:paraId="016EA8B9" w14:textId="77777777" w:rsidR="000D66A1" w:rsidRPr="00B81C7F" w:rsidRDefault="000D66A1" w:rsidP="00314E2A">
            <w:pPr>
              <w:spacing w:after="0"/>
              <w:jc w:val="center"/>
            </w:pP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BA" w14:textId="77777777" w:rsidR="000D66A1" w:rsidRPr="00B81C7F" w:rsidRDefault="000D66A1" w:rsidP="00314E2A">
            <w:pPr>
              <w:spacing w:after="0"/>
              <w:jc w:val="center"/>
            </w:pPr>
            <w:r w:rsidRPr="00B81C7F">
              <w:rPr>
                <w:b/>
                <w:bCs/>
              </w:rPr>
              <w:t>Iki 44 metų amžiaus</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BB" w14:textId="77777777" w:rsidR="000D66A1" w:rsidRPr="00B81C7F" w:rsidRDefault="000D66A1" w:rsidP="00314E2A">
            <w:pPr>
              <w:spacing w:after="0"/>
              <w:jc w:val="center"/>
            </w:pPr>
            <w:r w:rsidRPr="00B81C7F">
              <w:rPr>
                <w:b/>
                <w:bCs/>
              </w:rPr>
              <w:t>45</w:t>
            </w:r>
            <w:r w:rsidRPr="00B81C7F">
              <w:t>–</w:t>
            </w:r>
            <w:r w:rsidRPr="00B81C7F">
              <w:rPr>
                <w:b/>
                <w:bCs/>
              </w:rPr>
              <w:t>54 metų amžiaus</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BC" w14:textId="77777777" w:rsidR="000D66A1" w:rsidRPr="00B81C7F" w:rsidRDefault="000D66A1" w:rsidP="00314E2A">
            <w:pPr>
              <w:spacing w:after="0"/>
              <w:jc w:val="center"/>
            </w:pPr>
            <w:r w:rsidRPr="00B81C7F">
              <w:rPr>
                <w:b/>
                <w:bCs/>
              </w:rPr>
              <w:t>Daugiau nei 54 metų amžiaus</w:t>
            </w:r>
          </w:p>
        </w:tc>
        <w:tc>
          <w:tcPr>
            <w:tcW w:w="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BD" w14:textId="77777777" w:rsidR="000D66A1" w:rsidRPr="00B81C7F" w:rsidRDefault="000D66A1" w:rsidP="00314E2A">
            <w:pPr>
              <w:spacing w:after="0"/>
              <w:jc w:val="center"/>
            </w:pPr>
            <w:r w:rsidRPr="00B81C7F">
              <w:rPr>
                <w:b/>
                <w:bCs/>
              </w:rPr>
              <w:t>Iš viso</w:t>
            </w:r>
          </w:p>
        </w:tc>
      </w:tr>
      <w:tr w:rsidR="000D66A1" w:rsidRPr="00B81C7F" w14:paraId="016EA8C7" w14:textId="77777777" w:rsidTr="00010CE1">
        <w:trPr>
          <w:trHeight w:val="300"/>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EA8BF" w14:textId="77777777" w:rsidR="000D66A1" w:rsidRPr="00B81C7F" w:rsidRDefault="000D66A1" w:rsidP="007D07AD">
            <w:pPr>
              <w:spacing w:after="0"/>
              <w:jc w:val="center"/>
            </w:pPr>
            <w:r w:rsidRPr="00B81C7F">
              <w:rPr>
                <w:b/>
                <w:bCs/>
              </w:rPr>
              <w:t>1</w:t>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0" w14:textId="77777777" w:rsidR="000D66A1" w:rsidRPr="00B81C7F" w:rsidRDefault="000D66A1" w:rsidP="007D07AD">
            <w:pPr>
              <w:spacing w:after="0"/>
              <w:jc w:val="center"/>
            </w:pPr>
            <w:r w:rsidRPr="00B81C7F">
              <w:rPr>
                <w:b/>
                <w:bCs/>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16EA8C1" w14:textId="77777777" w:rsidR="000D66A1" w:rsidRPr="00B81C7F" w:rsidRDefault="000D66A1" w:rsidP="007D07AD">
            <w:pPr>
              <w:spacing w:after="0"/>
              <w:jc w:val="center"/>
            </w:pPr>
            <w:r w:rsidRPr="00B81C7F">
              <w:rPr>
                <w:b/>
                <w:bCs/>
              </w:rPr>
              <w:t>3</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2" w14:textId="77777777" w:rsidR="000D66A1" w:rsidRPr="00B81C7F" w:rsidRDefault="000D66A1" w:rsidP="007D07AD">
            <w:pPr>
              <w:spacing w:after="0"/>
              <w:jc w:val="center"/>
            </w:pPr>
            <w:r w:rsidRPr="00B81C7F">
              <w:rPr>
                <w:b/>
                <w:bCs/>
              </w:rPr>
              <w:t>4</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3" w14:textId="77777777" w:rsidR="000D66A1" w:rsidRPr="00B81C7F" w:rsidRDefault="000D66A1" w:rsidP="007D07AD">
            <w:pPr>
              <w:spacing w:after="0"/>
              <w:jc w:val="center"/>
            </w:pPr>
            <w:r w:rsidRPr="00B81C7F">
              <w:rPr>
                <w:b/>
                <w:bCs/>
              </w:rPr>
              <w:t>5</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4" w14:textId="77777777" w:rsidR="000D66A1" w:rsidRPr="00B81C7F" w:rsidRDefault="000D66A1" w:rsidP="007D07AD">
            <w:pPr>
              <w:spacing w:after="0"/>
              <w:jc w:val="center"/>
            </w:pPr>
            <w:r w:rsidRPr="00B81C7F">
              <w:rPr>
                <w:b/>
                <w:bCs/>
              </w:rPr>
              <w:t>6</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5" w14:textId="77777777" w:rsidR="000D66A1" w:rsidRPr="00B81C7F" w:rsidRDefault="000D66A1" w:rsidP="007D07AD">
            <w:pPr>
              <w:spacing w:after="0"/>
              <w:jc w:val="center"/>
            </w:pPr>
            <w:r w:rsidRPr="00B81C7F">
              <w:rPr>
                <w:b/>
                <w:bCs/>
              </w:rPr>
              <w:t>7</w:t>
            </w:r>
          </w:p>
        </w:tc>
        <w:tc>
          <w:tcPr>
            <w:tcW w:w="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6" w14:textId="77777777" w:rsidR="000D66A1" w:rsidRPr="00B81C7F" w:rsidRDefault="000D66A1" w:rsidP="007D07AD">
            <w:pPr>
              <w:spacing w:after="0"/>
              <w:jc w:val="center"/>
            </w:pPr>
            <w:r w:rsidRPr="00B81C7F">
              <w:rPr>
                <w:b/>
                <w:bCs/>
              </w:rPr>
              <w:t>8</w:t>
            </w:r>
          </w:p>
        </w:tc>
      </w:tr>
      <w:tr w:rsidR="000D66A1" w:rsidRPr="00B81C7F" w14:paraId="016EA8D0" w14:textId="77777777" w:rsidTr="00010CE1">
        <w:trPr>
          <w:trHeight w:val="869"/>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EA8C8" w14:textId="77777777" w:rsidR="000D66A1" w:rsidRPr="00B81C7F" w:rsidRDefault="000D66A1" w:rsidP="007D07AD">
            <w:pPr>
              <w:spacing w:after="0"/>
              <w:jc w:val="center"/>
            </w:pPr>
            <w:r w:rsidRPr="00B81C7F">
              <w:rPr>
                <w:b/>
                <w:bCs/>
              </w:rPr>
              <w:t>1.</w:t>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9" w14:textId="77777777" w:rsidR="000D66A1" w:rsidRPr="00B81C7F" w:rsidRDefault="000D66A1" w:rsidP="007D07AD">
            <w:pPr>
              <w:spacing w:after="0"/>
            </w:pPr>
            <w:r w:rsidRPr="00B81C7F">
              <w:rPr>
                <w:b/>
                <w:bCs/>
              </w:rPr>
              <w:t>Valstybines (valstybės perduotas savivaldybėms) visuomenės sveikatos priežiūros funkcijas vykdantys specialistai*:</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A" w14:textId="77777777" w:rsidR="000D66A1" w:rsidRPr="00B81C7F" w:rsidRDefault="00B9600D" w:rsidP="007D07AD">
            <w:pPr>
              <w:spacing w:after="0"/>
              <w:jc w:val="center"/>
            </w:pPr>
            <w:r w:rsidRPr="00B81C7F">
              <w:t>39,72</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B" w14:textId="77777777" w:rsidR="000D66A1" w:rsidRPr="00B81C7F" w:rsidRDefault="00B9600D" w:rsidP="007D07AD">
            <w:pPr>
              <w:spacing w:after="0"/>
              <w:jc w:val="center"/>
            </w:pPr>
            <w:r w:rsidRPr="00B81C7F">
              <w:t>33,9</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C" w14:textId="77777777" w:rsidR="000D66A1" w:rsidRPr="00B81C7F" w:rsidRDefault="00B9600D" w:rsidP="007D07AD">
            <w:pPr>
              <w:spacing w:after="0"/>
              <w:jc w:val="center"/>
            </w:pPr>
            <w:r w:rsidRPr="00B81C7F">
              <w:t>20</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D" w14:textId="77777777" w:rsidR="000D66A1" w:rsidRPr="00B81C7F" w:rsidRDefault="00B9600D" w:rsidP="007D07AD">
            <w:pPr>
              <w:spacing w:after="0"/>
              <w:jc w:val="center"/>
            </w:pPr>
            <w:r w:rsidRPr="00B81C7F">
              <w:t>9</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E" w14:textId="77777777" w:rsidR="000D66A1" w:rsidRPr="00B81C7F" w:rsidRDefault="00B9600D" w:rsidP="007D07AD">
            <w:pPr>
              <w:spacing w:after="0"/>
              <w:jc w:val="center"/>
            </w:pPr>
            <w:r w:rsidRPr="00B81C7F">
              <w:t>6</w:t>
            </w:r>
          </w:p>
        </w:tc>
        <w:tc>
          <w:tcPr>
            <w:tcW w:w="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CF" w14:textId="77777777" w:rsidR="000D66A1" w:rsidRPr="00B81C7F" w:rsidRDefault="00B9600D" w:rsidP="007D07AD">
            <w:pPr>
              <w:spacing w:after="0"/>
              <w:jc w:val="center"/>
              <w:rPr>
                <w:b/>
              </w:rPr>
            </w:pPr>
            <w:r w:rsidRPr="00B81C7F">
              <w:rPr>
                <w:b/>
              </w:rPr>
              <w:t>35</w:t>
            </w:r>
          </w:p>
        </w:tc>
      </w:tr>
      <w:tr w:rsidR="000D66A1" w:rsidRPr="00B81C7F" w14:paraId="016EA8D9" w14:textId="77777777" w:rsidTr="00010CE1">
        <w:trPr>
          <w:trHeight w:val="1829"/>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EA8D1" w14:textId="77777777" w:rsidR="000D66A1" w:rsidRPr="00B81C7F" w:rsidRDefault="000D66A1" w:rsidP="007D07AD">
            <w:pPr>
              <w:spacing w:after="0"/>
              <w:jc w:val="center"/>
            </w:pPr>
            <w:r w:rsidRPr="00B81C7F">
              <w:t>1.1.</w:t>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D2" w14:textId="4564444F" w:rsidR="000D66A1" w:rsidRPr="00B81C7F" w:rsidRDefault="000D66A1" w:rsidP="007D07AD">
            <w:pPr>
              <w:spacing w:after="0"/>
              <w:jc w:val="both"/>
            </w:pPr>
            <w:r w:rsidRPr="00B81C7F">
              <w:t>Visuomenės sveikatos priežiūros  specialistas, vykdantis visuomenės sveikatos priežiūrą ikimokyklinio ugdymo, bendrojo ugdymo mokyklose ir profesinio mokymo įstaigose mokinių, ugdomų pagal ikimokyklinio, priešmokyklinio, pradinio, pagrindinio</w:t>
            </w:r>
            <w:r w:rsidR="00314E2A">
              <w:t xml:space="preserve"> ir vidurinio ugdymo programas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D3" w14:textId="77777777" w:rsidR="000D66A1" w:rsidRPr="00B81C7F" w:rsidRDefault="00B9600D" w:rsidP="007D07AD">
            <w:pPr>
              <w:spacing w:after="0"/>
              <w:jc w:val="center"/>
            </w:pPr>
            <w:r w:rsidRPr="00B81C7F">
              <w:t>29,72</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D4" w14:textId="77777777" w:rsidR="000D66A1" w:rsidRPr="00B81C7F" w:rsidRDefault="00B9600D" w:rsidP="007D07AD">
            <w:pPr>
              <w:spacing w:after="0"/>
              <w:jc w:val="center"/>
            </w:pPr>
            <w:r w:rsidRPr="00B81C7F">
              <w:t>23,9</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D5" w14:textId="77777777" w:rsidR="000D66A1" w:rsidRPr="00B81C7F" w:rsidRDefault="00B9600D" w:rsidP="007D07AD">
            <w:pPr>
              <w:spacing w:after="0"/>
              <w:jc w:val="center"/>
            </w:pPr>
            <w:r w:rsidRPr="00B81C7F">
              <w:t>13</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D6" w14:textId="77777777" w:rsidR="000D66A1" w:rsidRPr="00B81C7F" w:rsidRDefault="00B9600D" w:rsidP="007D07AD">
            <w:pPr>
              <w:spacing w:after="0"/>
              <w:jc w:val="center"/>
            </w:pPr>
            <w:r w:rsidRPr="00B81C7F">
              <w:t>8</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D7" w14:textId="77777777" w:rsidR="000D66A1" w:rsidRPr="00B81C7F" w:rsidRDefault="00B9600D" w:rsidP="007D07AD">
            <w:pPr>
              <w:spacing w:after="0"/>
              <w:jc w:val="center"/>
            </w:pPr>
            <w:r w:rsidRPr="00B81C7F">
              <w:t>5</w:t>
            </w:r>
          </w:p>
        </w:tc>
        <w:tc>
          <w:tcPr>
            <w:tcW w:w="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D8" w14:textId="77777777" w:rsidR="000D66A1" w:rsidRPr="00B81C7F" w:rsidRDefault="00B9600D" w:rsidP="007D07AD">
            <w:pPr>
              <w:spacing w:after="0"/>
              <w:jc w:val="center"/>
            </w:pPr>
            <w:r w:rsidRPr="00B81C7F">
              <w:t>26</w:t>
            </w:r>
          </w:p>
        </w:tc>
      </w:tr>
      <w:tr w:rsidR="000D66A1" w:rsidRPr="00B81C7F" w14:paraId="016EA8E2" w14:textId="77777777" w:rsidTr="00314E2A">
        <w:trPr>
          <w:trHeight w:val="449"/>
        </w:trPr>
        <w:tc>
          <w:tcPr>
            <w:tcW w:w="78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16EA8DA" w14:textId="77777777" w:rsidR="000D66A1" w:rsidRPr="00B81C7F" w:rsidRDefault="000D66A1" w:rsidP="007D07AD">
            <w:pPr>
              <w:spacing w:after="0"/>
              <w:jc w:val="center"/>
            </w:pPr>
            <w:r w:rsidRPr="00B81C7F">
              <w:t>1.2.</w:t>
            </w:r>
          </w:p>
        </w:tc>
        <w:tc>
          <w:tcPr>
            <w:tcW w:w="25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6EA8DB" w14:textId="3C989C37" w:rsidR="000D66A1" w:rsidRPr="00B81C7F" w:rsidRDefault="000D66A1" w:rsidP="007D07AD">
            <w:pPr>
              <w:spacing w:after="0"/>
              <w:jc w:val="both"/>
            </w:pPr>
            <w:r w:rsidRPr="00B81C7F">
              <w:t>Vaikų ir jaunimo sve</w:t>
            </w:r>
            <w:r w:rsidR="00314E2A">
              <w:t>ikatos priežiūros specialistas</w:t>
            </w:r>
          </w:p>
        </w:tc>
        <w:tc>
          <w:tcPr>
            <w:tcW w:w="13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6EA8DC" w14:textId="77777777" w:rsidR="000D66A1" w:rsidRPr="00B81C7F" w:rsidRDefault="00B9600D" w:rsidP="007D07AD">
            <w:pPr>
              <w:spacing w:after="0"/>
              <w:jc w:val="center"/>
            </w:pPr>
            <w:r w:rsidRPr="00B81C7F">
              <w:t>3</w:t>
            </w:r>
          </w:p>
        </w:tc>
        <w:tc>
          <w:tcPr>
            <w:tcW w:w="13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6EA8DD" w14:textId="77777777" w:rsidR="000D66A1" w:rsidRPr="00B81C7F" w:rsidRDefault="00B9600D" w:rsidP="007D07AD">
            <w:pPr>
              <w:spacing w:after="0"/>
              <w:jc w:val="center"/>
            </w:pPr>
            <w:r w:rsidRPr="00B81C7F">
              <w:t>3</w:t>
            </w:r>
          </w:p>
        </w:tc>
        <w:tc>
          <w:tcPr>
            <w:tcW w:w="118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6EA8DE" w14:textId="77777777" w:rsidR="000D66A1" w:rsidRPr="00B81C7F" w:rsidRDefault="00B9600D" w:rsidP="007D07AD">
            <w:pPr>
              <w:spacing w:after="0"/>
              <w:jc w:val="center"/>
            </w:pPr>
            <w:r w:rsidRPr="00B81C7F">
              <w:t>2</w:t>
            </w:r>
          </w:p>
        </w:tc>
        <w:tc>
          <w:tcPr>
            <w:tcW w:w="10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6EA8DF" w14:textId="77777777" w:rsidR="000D66A1" w:rsidRPr="00B81C7F" w:rsidRDefault="00B9600D" w:rsidP="007D07AD">
            <w:pPr>
              <w:spacing w:after="0"/>
              <w:jc w:val="center"/>
            </w:pPr>
            <w:r w:rsidRPr="00B81C7F">
              <w:t>1</w:t>
            </w:r>
          </w:p>
        </w:tc>
        <w:tc>
          <w:tcPr>
            <w:tcW w:w="108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6EA8E0" w14:textId="77777777" w:rsidR="000D66A1" w:rsidRPr="00B81C7F" w:rsidRDefault="00B9600D" w:rsidP="007D07AD">
            <w:pPr>
              <w:spacing w:after="0"/>
              <w:jc w:val="center"/>
            </w:pPr>
            <w:r w:rsidRPr="00B81C7F">
              <w:t>-</w:t>
            </w:r>
          </w:p>
        </w:tc>
        <w:tc>
          <w:tcPr>
            <w:tcW w:w="41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6EA8E1" w14:textId="77777777" w:rsidR="000D66A1" w:rsidRPr="00B81C7F" w:rsidRDefault="00B9600D" w:rsidP="007D07AD">
            <w:pPr>
              <w:spacing w:after="0"/>
              <w:jc w:val="center"/>
            </w:pPr>
            <w:r w:rsidRPr="00B81C7F">
              <w:t>3</w:t>
            </w:r>
          </w:p>
        </w:tc>
      </w:tr>
      <w:tr w:rsidR="000D66A1" w:rsidRPr="00B81C7F" w14:paraId="016EA8EB" w14:textId="77777777" w:rsidTr="00314E2A">
        <w:trPr>
          <w:trHeight w:val="469"/>
        </w:trPr>
        <w:tc>
          <w:tcPr>
            <w:tcW w:w="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EA8E3" w14:textId="77777777" w:rsidR="000D66A1" w:rsidRPr="00B81C7F" w:rsidRDefault="000D66A1" w:rsidP="007D07AD">
            <w:pPr>
              <w:spacing w:after="0"/>
              <w:jc w:val="center"/>
            </w:pPr>
            <w:r w:rsidRPr="00B81C7F">
              <w:lastRenderedPageBreak/>
              <w:t>1.3.</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EA8E4" w14:textId="32B78992" w:rsidR="000D66A1" w:rsidRPr="00B81C7F" w:rsidRDefault="000D66A1" w:rsidP="007D07AD">
            <w:pPr>
              <w:spacing w:after="0"/>
              <w:jc w:val="both"/>
            </w:pPr>
            <w:r w:rsidRPr="00B81C7F">
              <w:t>Visuomenės sv</w:t>
            </w:r>
            <w:r w:rsidR="00314E2A">
              <w:t>eikatos stiprinimo specialistas</w:t>
            </w:r>
            <w:r w:rsidRPr="00B81C7F">
              <w:t xml:space="preserve"> </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EA8E5" w14:textId="77777777" w:rsidR="000D66A1" w:rsidRPr="00B81C7F" w:rsidRDefault="00B9600D" w:rsidP="007D07AD">
            <w:pPr>
              <w:spacing w:after="0"/>
              <w:jc w:val="center"/>
            </w:pPr>
            <w:r w:rsidRPr="00B81C7F">
              <w:t>5</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EA8E6" w14:textId="77777777" w:rsidR="000D66A1" w:rsidRPr="00B81C7F" w:rsidRDefault="00B9600D" w:rsidP="007D07AD">
            <w:pPr>
              <w:spacing w:after="0"/>
              <w:jc w:val="center"/>
            </w:pPr>
            <w:r w:rsidRPr="00B81C7F">
              <w:t>5</w:t>
            </w: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EA8E7" w14:textId="77777777" w:rsidR="000D66A1" w:rsidRPr="00B81C7F" w:rsidRDefault="00B9600D" w:rsidP="007D07AD">
            <w:pPr>
              <w:spacing w:after="0"/>
              <w:jc w:val="center"/>
            </w:pPr>
            <w:r w:rsidRPr="00B81C7F">
              <w:t>3</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EA8E8" w14:textId="77777777" w:rsidR="000D66A1" w:rsidRPr="00B81C7F" w:rsidRDefault="00B9600D" w:rsidP="007D07AD">
            <w:pPr>
              <w:spacing w:after="0"/>
              <w:jc w:val="center"/>
            </w:pPr>
            <w:r w:rsidRPr="00B81C7F">
              <w:t>-</w:t>
            </w:r>
          </w:p>
        </w:tc>
        <w:tc>
          <w:tcPr>
            <w:tcW w:w="1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EA8E9" w14:textId="77777777" w:rsidR="000D66A1" w:rsidRPr="00B81C7F" w:rsidRDefault="00B9600D" w:rsidP="007D07AD">
            <w:pPr>
              <w:spacing w:after="0"/>
              <w:jc w:val="center"/>
            </w:pPr>
            <w:r w:rsidRPr="00B81C7F">
              <w:t>1</w:t>
            </w:r>
          </w:p>
        </w:tc>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EA8EA" w14:textId="77777777" w:rsidR="000D66A1" w:rsidRPr="00B81C7F" w:rsidRDefault="00B9600D" w:rsidP="007D07AD">
            <w:pPr>
              <w:spacing w:after="0"/>
              <w:jc w:val="center"/>
            </w:pPr>
            <w:r w:rsidRPr="00B81C7F">
              <w:t>4</w:t>
            </w:r>
          </w:p>
        </w:tc>
      </w:tr>
      <w:tr w:rsidR="000D66A1" w:rsidRPr="00B81C7F" w14:paraId="016EA8F4" w14:textId="77777777" w:rsidTr="00314E2A">
        <w:trPr>
          <w:trHeight w:val="517"/>
        </w:trPr>
        <w:tc>
          <w:tcPr>
            <w:tcW w:w="7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EA8EC" w14:textId="77777777" w:rsidR="000D66A1" w:rsidRPr="00B81C7F" w:rsidRDefault="000D66A1" w:rsidP="007D07AD">
            <w:pPr>
              <w:spacing w:after="0"/>
              <w:jc w:val="center"/>
            </w:pPr>
            <w:r w:rsidRPr="00B81C7F">
              <w:t>1.4.</w:t>
            </w:r>
          </w:p>
        </w:tc>
        <w:tc>
          <w:tcPr>
            <w:tcW w:w="25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16EA8ED" w14:textId="2609BF09" w:rsidR="000D66A1" w:rsidRPr="00B81C7F" w:rsidRDefault="000D66A1" w:rsidP="007D07AD">
            <w:pPr>
              <w:spacing w:after="0"/>
              <w:jc w:val="both"/>
            </w:pPr>
            <w:r w:rsidRPr="00B81C7F">
              <w:t>Visuomenės sv</w:t>
            </w:r>
            <w:r w:rsidR="00314E2A">
              <w:t>eikatos stebėsenos specialistas</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16EA8EE" w14:textId="77777777" w:rsidR="000D66A1" w:rsidRPr="00B81C7F" w:rsidRDefault="00B9600D" w:rsidP="007D07AD">
            <w:pPr>
              <w:spacing w:after="0"/>
              <w:jc w:val="center"/>
            </w:pPr>
            <w:r w:rsidRPr="00B81C7F">
              <w:t>2</w:t>
            </w:r>
          </w:p>
        </w:tc>
        <w:tc>
          <w:tcPr>
            <w:tcW w:w="13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16EA8EF" w14:textId="77777777" w:rsidR="000D66A1" w:rsidRPr="00B81C7F" w:rsidRDefault="00B9600D" w:rsidP="007D07AD">
            <w:pPr>
              <w:spacing w:after="0"/>
              <w:jc w:val="center"/>
            </w:pPr>
            <w:r w:rsidRPr="00B81C7F">
              <w:t>2</w:t>
            </w:r>
          </w:p>
        </w:tc>
        <w:tc>
          <w:tcPr>
            <w:tcW w:w="118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16EA8F0" w14:textId="77777777" w:rsidR="000D66A1" w:rsidRPr="00B81C7F" w:rsidRDefault="00B9600D" w:rsidP="007D07AD">
            <w:pPr>
              <w:spacing w:after="0"/>
              <w:jc w:val="center"/>
            </w:pPr>
            <w:r w:rsidRPr="00B81C7F">
              <w:t>2</w:t>
            </w:r>
          </w:p>
        </w:tc>
        <w:tc>
          <w:tcPr>
            <w:tcW w:w="105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16EA8F1" w14:textId="77777777" w:rsidR="000D66A1" w:rsidRPr="00B81C7F" w:rsidRDefault="00B9600D" w:rsidP="007D07AD">
            <w:pPr>
              <w:spacing w:after="0"/>
              <w:jc w:val="center"/>
            </w:pPr>
            <w:r w:rsidRPr="00B81C7F">
              <w:t>-</w:t>
            </w:r>
          </w:p>
        </w:tc>
        <w:tc>
          <w:tcPr>
            <w:tcW w:w="108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16EA8F2" w14:textId="77777777" w:rsidR="000D66A1" w:rsidRPr="00B81C7F" w:rsidRDefault="00B9600D" w:rsidP="007D07AD">
            <w:pPr>
              <w:spacing w:after="0"/>
              <w:jc w:val="center"/>
            </w:pPr>
            <w:r w:rsidRPr="00B81C7F">
              <w:t>-</w:t>
            </w:r>
          </w:p>
        </w:tc>
        <w:tc>
          <w:tcPr>
            <w:tcW w:w="41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16EA8F3" w14:textId="77777777" w:rsidR="000D66A1" w:rsidRPr="00B81C7F" w:rsidRDefault="00B9600D" w:rsidP="007D07AD">
            <w:pPr>
              <w:spacing w:after="0"/>
              <w:jc w:val="center"/>
            </w:pPr>
            <w:r w:rsidRPr="00B81C7F">
              <w:t>2</w:t>
            </w:r>
          </w:p>
        </w:tc>
      </w:tr>
      <w:tr w:rsidR="000D66A1" w:rsidRPr="00B81C7F" w14:paraId="016EA8FD" w14:textId="77777777" w:rsidTr="00010CE1">
        <w:trPr>
          <w:trHeight w:val="659"/>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EA8F5" w14:textId="77777777" w:rsidR="000D66A1" w:rsidRPr="00B81C7F" w:rsidRDefault="000D66A1" w:rsidP="007D07AD">
            <w:pPr>
              <w:spacing w:after="0"/>
              <w:jc w:val="center"/>
            </w:pPr>
            <w:r w:rsidRPr="00B81C7F">
              <w:rPr>
                <w:b/>
                <w:bCs/>
              </w:rPr>
              <w:t>2.</w:t>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F6" w14:textId="77777777" w:rsidR="000D66A1" w:rsidRPr="00B81C7F" w:rsidRDefault="000D66A1" w:rsidP="007D07AD">
            <w:pPr>
              <w:spacing w:after="0"/>
              <w:jc w:val="both"/>
            </w:pPr>
            <w:r w:rsidRPr="00B81C7F">
              <w:rPr>
                <w:b/>
                <w:bCs/>
              </w:rPr>
              <w:t>Savarankiškąsias visuomenės sveikatos priežiūros funkcijas vykdantys specialistai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F7" w14:textId="77777777" w:rsidR="000D66A1" w:rsidRPr="00B81C7F" w:rsidRDefault="00B9600D" w:rsidP="007D07AD">
            <w:pPr>
              <w:spacing w:after="0"/>
              <w:jc w:val="center"/>
            </w:pPr>
            <w:r w:rsidRPr="00B81C7F">
              <w:t>2,005</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F8" w14:textId="77777777" w:rsidR="000D66A1" w:rsidRPr="00B81C7F" w:rsidRDefault="00B9600D" w:rsidP="007D07AD">
            <w:pPr>
              <w:spacing w:after="0"/>
              <w:jc w:val="center"/>
            </w:pPr>
            <w:r w:rsidRPr="00B81C7F">
              <w:t>2,005</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F9" w14:textId="77777777" w:rsidR="000D66A1" w:rsidRPr="00B81C7F" w:rsidRDefault="00B9600D" w:rsidP="007D07AD">
            <w:pPr>
              <w:spacing w:after="0"/>
              <w:jc w:val="center"/>
            </w:pPr>
            <w:r w:rsidRPr="00B81C7F">
              <w:t>5</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FA" w14:textId="77777777" w:rsidR="000D66A1" w:rsidRPr="00B81C7F" w:rsidRDefault="00B9600D" w:rsidP="007D07AD">
            <w:pPr>
              <w:spacing w:after="0"/>
              <w:jc w:val="center"/>
            </w:pPr>
            <w:r w:rsidRPr="00B81C7F">
              <w:t>-</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FB" w14:textId="77777777" w:rsidR="000D66A1" w:rsidRPr="00B81C7F" w:rsidRDefault="00B9600D" w:rsidP="007D07AD">
            <w:pPr>
              <w:spacing w:after="0"/>
              <w:jc w:val="center"/>
            </w:pPr>
            <w:r w:rsidRPr="00B81C7F">
              <w:t>-</w:t>
            </w:r>
          </w:p>
        </w:tc>
        <w:tc>
          <w:tcPr>
            <w:tcW w:w="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A8FC" w14:textId="77777777" w:rsidR="000D66A1" w:rsidRPr="008B2A64" w:rsidRDefault="00B9600D" w:rsidP="007D07AD">
            <w:pPr>
              <w:spacing w:after="0"/>
              <w:jc w:val="center"/>
            </w:pPr>
            <w:r w:rsidRPr="008B2A64">
              <w:t>5</w:t>
            </w:r>
          </w:p>
        </w:tc>
      </w:tr>
    </w:tbl>
    <w:p w14:paraId="016EA8FE" w14:textId="77777777" w:rsidR="000D66A1" w:rsidRPr="00B81C7F" w:rsidRDefault="000D66A1" w:rsidP="007D07AD">
      <w:pPr>
        <w:spacing w:after="0"/>
        <w:jc w:val="both"/>
      </w:pPr>
      <w:r w:rsidRPr="00B81C7F">
        <w:t>* Pateikiami duomenys apie visuomenės sveikatos priežiūros funkcijas vykdančius visuomenės sveikatos priežiūros specialistus konkrečioje savivaldybės teritorijoje.</w:t>
      </w:r>
    </w:p>
    <w:p w14:paraId="016EA8FF" w14:textId="3E2D2FA4" w:rsidR="000D66A1" w:rsidRPr="00B81C7F" w:rsidRDefault="000D66A1" w:rsidP="007D07AD">
      <w:pPr>
        <w:spacing w:after="0"/>
        <w:jc w:val="center"/>
      </w:pPr>
    </w:p>
    <w:p w14:paraId="016EA900" w14:textId="77777777" w:rsidR="00BF1086" w:rsidRPr="00B81C7F" w:rsidRDefault="00BF1086" w:rsidP="007D07AD">
      <w:pPr>
        <w:spacing w:after="0"/>
        <w:jc w:val="center"/>
        <w:rPr>
          <w:b/>
          <w:bCs/>
        </w:rPr>
      </w:pPr>
    </w:p>
    <w:p w14:paraId="016EA901" w14:textId="77777777" w:rsidR="00316ED5" w:rsidRPr="00B81C7F" w:rsidRDefault="00316ED5" w:rsidP="007D07AD">
      <w:pPr>
        <w:spacing w:after="0"/>
        <w:rPr>
          <w:b/>
          <w:bCs/>
        </w:rPr>
        <w:sectPr w:rsidR="00316ED5" w:rsidRPr="00B81C7F" w:rsidSect="00B81C7F">
          <w:headerReference w:type="default" r:id="rId10"/>
          <w:pgSz w:w="11906" w:h="16838"/>
          <w:pgMar w:top="1134" w:right="567" w:bottom="1134" w:left="1701" w:header="567" w:footer="567" w:gutter="0"/>
          <w:cols w:space="1296"/>
          <w:titlePg/>
          <w:docGrid w:linePitch="360"/>
        </w:sectPr>
      </w:pPr>
    </w:p>
    <w:p w14:paraId="016EA902" w14:textId="77777777" w:rsidR="00057385" w:rsidRPr="00B81C7F" w:rsidRDefault="00057385" w:rsidP="007D07AD">
      <w:pPr>
        <w:spacing w:after="0"/>
        <w:jc w:val="center"/>
        <w:rPr>
          <w:b/>
          <w:bCs/>
        </w:rPr>
      </w:pPr>
      <w:r w:rsidRPr="00B81C7F">
        <w:rPr>
          <w:b/>
          <w:bCs/>
        </w:rPr>
        <w:lastRenderedPageBreak/>
        <w:t>TREČIASIS SKIRSNIS</w:t>
      </w:r>
    </w:p>
    <w:p w14:paraId="016EA903" w14:textId="4148B40F" w:rsidR="00057385" w:rsidRPr="00B81C7F" w:rsidRDefault="00057385" w:rsidP="007D07AD">
      <w:pPr>
        <w:spacing w:after="0"/>
        <w:jc w:val="center"/>
      </w:pPr>
      <w:r w:rsidRPr="00B81C7F">
        <w:rPr>
          <w:b/>
          <w:bCs/>
        </w:rPr>
        <w:t>KLAIPĖDOS SAVIVALDYBĖS INFORMACIJA APIE 2015 METŲ SAVIVALDYBĖS VISUOMENĖS SVEIKATOS PRIEŽIŪROS FUNKCIJŲ ĮGYVENDINIMO TIKSLUS, UŽDAVINIUS BEI PRIEMONĖS</w:t>
      </w:r>
    </w:p>
    <w:p w14:paraId="016EA904" w14:textId="77777777" w:rsidR="00A65377" w:rsidRPr="00B81C7F" w:rsidRDefault="00A65377" w:rsidP="007D07AD">
      <w:pPr>
        <w:spacing w:after="0"/>
      </w:pPr>
      <w:r w:rsidRPr="00B81C7F">
        <w:t> </w:t>
      </w:r>
    </w:p>
    <w:p w14:paraId="016EA905" w14:textId="77777777" w:rsidR="00A65377" w:rsidRPr="00B81C7F" w:rsidRDefault="00A65377" w:rsidP="007D07AD">
      <w:pPr>
        <w:spacing w:after="0"/>
        <w:ind w:firstLine="6975"/>
      </w:pPr>
    </w:p>
    <w:tbl>
      <w:tblPr>
        <w:tblW w:w="154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7"/>
        <w:gridCol w:w="2410"/>
        <w:gridCol w:w="1134"/>
        <w:gridCol w:w="1134"/>
        <w:gridCol w:w="1134"/>
        <w:gridCol w:w="1134"/>
        <w:gridCol w:w="1134"/>
        <w:gridCol w:w="1134"/>
        <w:gridCol w:w="1134"/>
        <w:gridCol w:w="1134"/>
        <w:gridCol w:w="850"/>
        <w:gridCol w:w="1843"/>
        <w:gridCol w:w="7"/>
      </w:tblGrid>
      <w:tr w:rsidR="00A65377" w:rsidRPr="00521BC5" w14:paraId="016EA90C" w14:textId="77777777" w:rsidTr="00521BC5">
        <w:trPr>
          <w:gridAfter w:val="1"/>
          <w:wAfter w:w="7" w:type="dxa"/>
          <w:cantSplit/>
          <w:trHeight w:val="511"/>
        </w:trPr>
        <w:tc>
          <w:tcPr>
            <w:tcW w:w="1277" w:type="dxa"/>
            <w:vMerge w:val="restart"/>
            <w:tcMar>
              <w:top w:w="0" w:type="dxa"/>
              <w:left w:w="108" w:type="dxa"/>
              <w:bottom w:w="0" w:type="dxa"/>
              <w:right w:w="108" w:type="dxa"/>
            </w:tcMar>
            <w:vAlign w:val="center"/>
            <w:hideMark/>
          </w:tcPr>
          <w:p w14:paraId="016EA906" w14:textId="5A2E52D9" w:rsidR="00A65377" w:rsidRPr="00521BC5" w:rsidRDefault="00A65377" w:rsidP="00521BC5">
            <w:pPr>
              <w:spacing w:after="0"/>
              <w:jc w:val="center"/>
            </w:pPr>
            <w:r w:rsidRPr="00521BC5">
              <w:rPr>
                <w:b/>
                <w:bCs/>
                <w:color w:val="000000"/>
              </w:rPr>
              <w:t xml:space="preserve">Tikslo, uždavinio, </w:t>
            </w:r>
            <w:proofErr w:type="spellStart"/>
            <w:r w:rsidRPr="00521BC5">
              <w:rPr>
                <w:b/>
                <w:bCs/>
                <w:color w:val="000000"/>
              </w:rPr>
              <w:t>priemo</w:t>
            </w:r>
            <w:r w:rsidR="00DE500C">
              <w:rPr>
                <w:b/>
                <w:bCs/>
                <w:color w:val="000000"/>
              </w:rPr>
              <w:t>-</w:t>
            </w:r>
            <w:r w:rsidRPr="00521BC5">
              <w:rPr>
                <w:b/>
                <w:bCs/>
                <w:color w:val="000000"/>
              </w:rPr>
              <w:t>nės</w:t>
            </w:r>
            <w:proofErr w:type="spellEnd"/>
            <w:r w:rsidRPr="00521BC5">
              <w:rPr>
                <w:b/>
                <w:bCs/>
                <w:color w:val="000000"/>
              </w:rPr>
              <w:t xml:space="preserve"> kodas</w:t>
            </w:r>
          </w:p>
        </w:tc>
        <w:tc>
          <w:tcPr>
            <w:tcW w:w="2410" w:type="dxa"/>
            <w:vMerge w:val="restart"/>
            <w:tcMar>
              <w:top w:w="0" w:type="dxa"/>
              <w:left w:w="108" w:type="dxa"/>
              <w:bottom w:w="0" w:type="dxa"/>
              <w:right w:w="108" w:type="dxa"/>
            </w:tcMar>
            <w:vAlign w:val="center"/>
            <w:hideMark/>
          </w:tcPr>
          <w:p w14:paraId="016EA907" w14:textId="77777777" w:rsidR="00A65377" w:rsidRPr="00521BC5" w:rsidRDefault="00A65377" w:rsidP="00521BC5">
            <w:pPr>
              <w:spacing w:after="0"/>
              <w:jc w:val="center"/>
            </w:pPr>
            <w:r w:rsidRPr="00521BC5">
              <w:rPr>
                <w:b/>
                <w:bCs/>
                <w:color w:val="000000"/>
              </w:rPr>
              <w:t>Tikslo, uždavinio, priemonės pavadinimas</w:t>
            </w:r>
          </w:p>
        </w:tc>
        <w:tc>
          <w:tcPr>
            <w:tcW w:w="1134" w:type="dxa"/>
            <w:vMerge w:val="restart"/>
            <w:vAlign w:val="center"/>
            <w:hideMark/>
          </w:tcPr>
          <w:p w14:paraId="016EA908" w14:textId="5C5B7E06" w:rsidR="00A65377" w:rsidRPr="00521BC5" w:rsidRDefault="00A65377" w:rsidP="00521BC5">
            <w:pPr>
              <w:spacing w:after="0"/>
              <w:jc w:val="center"/>
              <w:rPr>
                <w:b/>
                <w:bCs/>
                <w:color w:val="000000"/>
              </w:rPr>
            </w:pPr>
            <w:proofErr w:type="spellStart"/>
            <w:r w:rsidRPr="00521BC5">
              <w:rPr>
                <w:b/>
                <w:bCs/>
                <w:color w:val="000000"/>
              </w:rPr>
              <w:t>Finansa</w:t>
            </w:r>
            <w:proofErr w:type="spellEnd"/>
            <w:r w:rsidR="00521BC5" w:rsidRPr="00521BC5">
              <w:rPr>
                <w:b/>
                <w:bCs/>
                <w:color w:val="000000"/>
              </w:rPr>
              <w:t>-</w:t>
            </w:r>
            <w:r w:rsidRPr="00521BC5">
              <w:rPr>
                <w:b/>
                <w:bCs/>
                <w:color w:val="000000"/>
              </w:rPr>
              <w:t>vimo šaltiniai</w:t>
            </w:r>
          </w:p>
        </w:tc>
        <w:tc>
          <w:tcPr>
            <w:tcW w:w="4536" w:type="dxa"/>
            <w:gridSpan w:val="4"/>
            <w:tcMar>
              <w:top w:w="0" w:type="dxa"/>
              <w:left w:w="108" w:type="dxa"/>
              <w:bottom w:w="0" w:type="dxa"/>
              <w:right w:w="108" w:type="dxa"/>
            </w:tcMar>
            <w:vAlign w:val="center"/>
            <w:hideMark/>
          </w:tcPr>
          <w:p w14:paraId="016EA909" w14:textId="77777777" w:rsidR="00A65377" w:rsidRPr="00521BC5" w:rsidRDefault="00A65377" w:rsidP="00521BC5">
            <w:pPr>
              <w:spacing w:after="0"/>
              <w:jc w:val="center"/>
            </w:pPr>
            <w:r w:rsidRPr="00521BC5">
              <w:rPr>
                <w:b/>
                <w:bCs/>
                <w:color w:val="000000"/>
              </w:rPr>
              <w:t xml:space="preserve">Patvirtinti (patikslinti) </w:t>
            </w:r>
            <w:r w:rsidRPr="00521BC5">
              <w:rPr>
                <w:b/>
                <w:bCs/>
                <w:iCs/>
                <w:color w:val="000000"/>
              </w:rPr>
              <w:t>2015-</w:t>
            </w:r>
            <w:r w:rsidRPr="00521BC5">
              <w:rPr>
                <w:b/>
                <w:bCs/>
                <w:color w:val="000000"/>
              </w:rPr>
              <w:t>ųjų metų asignavimai</w:t>
            </w:r>
          </w:p>
        </w:tc>
        <w:tc>
          <w:tcPr>
            <w:tcW w:w="4252" w:type="dxa"/>
            <w:gridSpan w:val="4"/>
            <w:tcMar>
              <w:top w:w="0" w:type="dxa"/>
              <w:left w:w="108" w:type="dxa"/>
              <w:bottom w:w="0" w:type="dxa"/>
              <w:right w:w="108" w:type="dxa"/>
            </w:tcMar>
            <w:vAlign w:val="center"/>
            <w:hideMark/>
          </w:tcPr>
          <w:p w14:paraId="016EA90A" w14:textId="77777777" w:rsidR="00A65377" w:rsidRPr="00521BC5" w:rsidRDefault="00A65377" w:rsidP="00521BC5">
            <w:pPr>
              <w:spacing w:after="0"/>
              <w:jc w:val="center"/>
            </w:pPr>
            <w:r w:rsidRPr="00521BC5">
              <w:rPr>
                <w:b/>
                <w:bCs/>
                <w:color w:val="000000"/>
              </w:rPr>
              <w:t>Panaudoti 2015-ųjų metų asignavimai</w:t>
            </w:r>
          </w:p>
        </w:tc>
        <w:tc>
          <w:tcPr>
            <w:tcW w:w="1843" w:type="dxa"/>
            <w:vMerge w:val="restart"/>
            <w:tcMar>
              <w:top w:w="0" w:type="dxa"/>
              <w:left w:w="108" w:type="dxa"/>
              <w:bottom w:w="0" w:type="dxa"/>
              <w:right w:w="108" w:type="dxa"/>
            </w:tcMar>
            <w:vAlign w:val="center"/>
            <w:hideMark/>
          </w:tcPr>
          <w:p w14:paraId="016EA90B" w14:textId="3CFE9B86" w:rsidR="00A65377" w:rsidRPr="00521BC5" w:rsidRDefault="00A65377" w:rsidP="00521BC5">
            <w:pPr>
              <w:spacing w:after="0"/>
              <w:jc w:val="center"/>
            </w:pPr>
            <w:r w:rsidRPr="00521BC5">
              <w:rPr>
                <w:b/>
                <w:bCs/>
                <w:color w:val="000000"/>
              </w:rPr>
              <w:t>Panaudojimo procentas</w:t>
            </w:r>
          </w:p>
        </w:tc>
      </w:tr>
      <w:tr w:rsidR="00521BC5" w:rsidRPr="00521BC5" w14:paraId="016EA915" w14:textId="77777777" w:rsidTr="00521BC5">
        <w:trPr>
          <w:gridAfter w:val="1"/>
          <w:wAfter w:w="7" w:type="dxa"/>
          <w:trHeight w:val="315"/>
        </w:trPr>
        <w:tc>
          <w:tcPr>
            <w:tcW w:w="1277" w:type="dxa"/>
            <w:vMerge/>
            <w:vAlign w:val="center"/>
            <w:hideMark/>
          </w:tcPr>
          <w:p w14:paraId="016EA90D" w14:textId="77777777" w:rsidR="00A65377" w:rsidRPr="00521BC5" w:rsidRDefault="00A65377" w:rsidP="00521BC5">
            <w:pPr>
              <w:spacing w:after="0"/>
              <w:jc w:val="center"/>
            </w:pPr>
          </w:p>
        </w:tc>
        <w:tc>
          <w:tcPr>
            <w:tcW w:w="2410" w:type="dxa"/>
            <w:vMerge/>
            <w:vAlign w:val="center"/>
            <w:hideMark/>
          </w:tcPr>
          <w:p w14:paraId="016EA90E" w14:textId="77777777" w:rsidR="00A65377" w:rsidRPr="00521BC5" w:rsidRDefault="00A65377" w:rsidP="00521BC5">
            <w:pPr>
              <w:spacing w:after="0"/>
              <w:jc w:val="center"/>
            </w:pPr>
          </w:p>
        </w:tc>
        <w:tc>
          <w:tcPr>
            <w:tcW w:w="1134" w:type="dxa"/>
            <w:vMerge/>
            <w:vAlign w:val="center"/>
            <w:hideMark/>
          </w:tcPr>
          <w:p w14:paraId="016EA90F" w14:textId="77777777" w:rsidR="00A65377" w:rsidRPr="00521BC5" w:rsidRDefault="00A65377" w:rsidP="00521BC5">
            <w:pPr>
              <w:spacing w:after="0"/>
              <w:jc w:val="center"/>
              <w:rPr>
                <w:b/>
                <w:bCs/>
                <w:color w:val="000000"/>
              </w:rPr>
            </w:pPr>
          </w:p>
        </w:tc>
        <w:tc>
          <w:tcPr>
            <w:tcW w:w="1134" w:type="dxa"/>
            <w:vMerge w:val="restart"/>
            <w:tcMar>
              <w:top w:w="0" w:type="dxa"/>
              <w:left w:w="108" w:type="dxa"/>
              <w:bottom w:w="0" w:type="dxa"/>
              <w:right w:w="108" w:type="dxa"/>
            </w:tcMar>
            <w:vAlign w:val="center"/>
            <w:hideMark/>
          </w:tcPr>
          <w:p w14:paraId="016EA910" w14:textId="77777777" w:rsidR="00A65377" w:rsidRPr="00521BC5" w:rsidRDefault="00A65377" w:rsidP="00521BC5">
            <w:pPr>
              <w:spacing w:after="0"/>
              <w:jc w:val="center"/>
            </w:pPr>
            <w:r w:rsidRPr="00521BC5">
              <w:rPr>
                <w:b/>
                <w:bCs/>
                <w:color w:val="000000"/>
              </w:rPr>
              <w:t>iš viso</w:t>
            </w:r>
          </w:p>
        </w:tc>
        <w:tc>
          <w:tcPr>
            <w:tcW w:w="3402" w:type="dxa"/>
            <w:gridSpan w:val="3"/>
            <w:tcMar>
              <w:top w:w="0" w:type="dxa"/>
              <w:left w:w="108" w:type="dxa"/>
              <w:bottom w:w="0" w:type="dxa"/>
              <w:right w:w="108" w:type="dxa"/>
            </w:tcMar>
            <w:vAlign w:val="center"/>
            <w:hideMark/>
          </w:tcPr>
          <w:p w14:paraId="016EA911" w14:textId="77777777" w:rsidR="00A65377" w:rsidRPr="00521BC5" w:rsidRDefault="00A65377" w:rsidP="00521BC5">
            <w:pPr>
              <w:spacing w:after="0"/>
              <w:jc w:val="center"/>
            </w:pPr>
            <w:r w:rsidRPr="00521BC5">
              <w:rPr>
                <w:b/>
                <w:bCs/>
                <w:color w:val="000000"/>
              </w:rPr>
              <w:t>iš jų</w:t>
            </w:r>
          </w:p>
        </w:tc>
        <w:tc>
          <w:tcPr>
            <w:tcW w:w="1134" w:type="dxa"/>
            <w:vMerge w:val="restart"/>
            <w:tcMar>
              <w:top w:w="0" w:type="dxa"/>
              <w:left w:w="108" w:type="dxa"/>
              <w:bottom w:w="0" w:type="dxa"/>
              <w:right w:w="108" w:type="dxa"/>
            </w:tcMar>
            <w:vAlign w:val="center"/>
            <w:hideMark/>
          </w:tcPr>
          <w:p w14:paraId="016EA912" w14:textId="77777777" w:rsidR="00A65377" w:rsidRPr="00521BC5" w:rsidRDefault="00A65377" w:rsidP="00521BC5">
            <w:pPr>
              <w:spacing w:after="0"/>
              <w:jc w:val="center"/>
            </w:pPr>
            <w:r w:rsidRPr="00521BC5">
              <w:rPr>
                <w:b/>
                <w:bCs/>
                <w:color w:val="000000"/>
              </w:rPr>
              <w:t>iš viso</w:t>
            </w:r>
          </w:p>
        </w:tc>
        <w:tc>
          <w:tcPr>
            <w:tcW w:w="3118" w:type="dxa"/>
            <w:gridSpan w:val="3"/>
            <w:tcMar>
              <w:top w:w="0" w:type="dxa"/>
              <w:left w:w="108" w:type="dxa"/>
              <w:bottom w:w="0" w:type="dxa"/>
              <w:right w:w="108" w:type="dxa"/>
            </w:tcMar>
            <w:vAlign w:val="center"/>
            <w:hideMark/>
          </w:tcPr>
          <w:p w14:paraId="016EA913" w14:textId="77777777" w:rsidR="00A65377" w:rsidRPr="00521BC5" w:rsidRDefault="00A65377" w:rsidP="00521BC5">
            <w:pPr>
              <w:spacing w:after="0"/>
              <w:jc w:val="center"/>
            </w:pPr>
            <w:r w:rsidRPr="00521BC5">
              <w:rPr>
                <w:b/>
                <w:bCs/>
                <w:color w:val="000000"/>
              </w:rPr>
              <w:t>iš jų</w:t>
            </w:r>
          </w:p>
        </w:tc>
        <w:tc>
          <w:tcPr>
            <w:tcW w:w="1843" w:type="dxa"/>
            <w:vMerge/>
            <w:vAlign w:val="center"/>
            <w:hideMark/>
          </w:tcPr>
          <w:p w14:paraId="016EA914" w14:textId="77777777" w:rsidR="00A65377" w:rsidRPr="00521BC5" w:rsidRDefault="00A65377" w:rsidP="00521BC5">
            <w:pPr>
              <w:spacing w:after="0"/>
              <w:jc w:val="center"/>
            </w:pPr>
          </w:p>
        </w:tc>
      </w:tr>
      <w:tr w:rsidR="00521BC5" w:rsidRPr="00521BC5" w14:paraId="016EA920" w14:textId="77777777" w:rsidTr="00521BC5">
        <w:trPr>
          <w:gridAfter w:val="1"/>
          <w:wAfter w:w="7" w:type="dxa"/>
          <w:trHeight w:val="315"/>
        </w:trPr>
        <w:tc>
          <w:tcPr>
            <w:tcW w:w="1277" w:type="dxa"/>
            <w:vMerge/>
            <w:vAlign w:val="center"/>
            <w:hideMark/>
          </w:tcPr>
          <w:p w14:paraId="016EA916" w14:textId="77777777" w:rsidR="00A65377" w:rsidRPr="00521BC5" w:rsidRDefault="00A65377" w:rsidP="00521BC5">
            <w:pPr>
              <w:spacing w:after="0"/>
              <w:jc w:val="center"/>
            </w:pPr>
          </w:p>
        </w:tc>
        <w:tc>
          <w:tcPr>
            <w:tcW w:w="2410" w:type="dxa"/>
            <w:vMerge/>
            <w:vAlign w:val="center"/>
            <w:hideMark/>
          </w:tcPr>
          <w:p w14:paraId="016EA917" w14:textId="77777777" w:rsidR="00A65377" w:rsidRPr="00521BC5" w:rsidRDefault="00A65377" w:rsidP="00521BC5">
            <w:pPr>
              <w:spacing w:after="0"/>
              <w:jc w:val="center"/>
            </w:pPr>
          </w:p>
        </w:tc>
        <w:tc>
          <w:tcPr>
            <w:tcW w:w="1134" w:type="dxa"/>
            <w:vMerge/>
            <w:vAlign w:val="center"/>
            <w:hideMark/>
          </w:tcPr>
          <w:p w14:paraId="016EA918" w14:textId="77777777" w:rsidR="00A65377" w:rsidRPr="00521BC5" w:rsidRDefault="00A65377" w:rsidP="00521BC5">
            <w:pPr>
              <w:spacing w:after="0"/>
              <w:jc w:val="center"/>
              <w:rPr>
                <w:b/>
                <w:bCs/>
                <w:color w:val="000000"/>
              </w:rPr>
            </w:pPr>
          </w:p>
        </w:tc>
        <w:tc>
          <w:tcPr>
            <w:tcW w:w="1134" w:type="dxa"/>
            <w:vMerge/>
            <w:vAlign w:val="center"/>
            <w:hideMark/>
          </w:tcPr>
          <w:p w14:paraId="016EA919" w14:textId="77777777" w:rsidR="00A65377" w:rsidRPr="00521BC5" w:rsidRDefault="00A65377" w:rsidP="00521BC5">
            <w:pPr>
              <w:spacing w:after="0"/>
              <w:jc w:val="center"/>
            </w:pPr>
          </w:p>
        </w:tc>
        <w:tc>
          <w:tcPr>
            <w:tcW w:w="2268" w:type="dxa"/>
            <w:gridSpan w:val="2"/>
            <w:tcMar>
              <w:top w:w="0" w:type="dxa"/>
              <w:left w:w="108" w:type="dxa"/>
              <w:bottom w:w="0" w:type="dxa"/>
              <w:right w:w="108" w:type="dxa"/>
            </w:tcMar>
            <w:vAlign w:val="center"/>
            <w:hideMark/>
          </w:tcPr>
          <w:p w14:paraId="016EA91A" w14:textId="77777777" w:rsidR="00A65377" w:rsidRPr="00521BC5" w:rsidRDefault="00A65377" w:rsidP="00521BC5">
            <w:pPr>
              <w:spacing w:after="0"/>
              <w:jc w:val="center"/>
            </w:pPr>
            <w:r w:rsidRPr="00521BC5">
              <w:rPr>
                <w:b/>
                <w:bCs/>
                <w:color w:val="000000"/>
              </w:rPr>
              <w:t>išlaidoms</w:t>
            </w:r>
          </w:p>
        </w:tc>
        <w:tc>
          <w:tcPr>
            <w:tcW w:w="1134" w:type="dxa"/>
            <w:vMerge w:val="restart"/>
            <w:tcMar>
              <w:top w:w="0" w:type="dxa"/>
              <w:left w:w="108" w:type="dxa"/>
              <w:bottom w:w="0" w:type="dxa"/>
              <w:right w:w="108" w:type="dxa"/>
            </w:tcMar>
            <w:vAlign w:val="center"/>
            <w:hideMark/>
          </w:tcPr>
          <w:p w14:paraId="016EA91B" w14:textId="77777777" w:rsidR="00A65377" w:rsidRPr="00521BC5" w:rsidRDefault="00A65377" w:rsidP="00521BC5">
            <w:pPr>
              <w:spacing w:after="0"/>
              <w:jc w:val="center"/>
            </w:pPr>
            <w:r w:rsidRPr="00521BC5">
              <w:rPr>
                <w:b/>
                <w:bCs/>
                <w:color w:val="000000"/>
              </w:rPr>
              <w:t>turtui įsigyti</w:t>
            </w:r>
          </w:p>
        </w:tc>
        <w:tc>
          <w:tcPr>
            <w:tcW w:w="1134" w:type="dxa"/>
            <w:vMerge/>
            <w:vAlign w:val="center"/>
            <w:hideMark/>
          </w:tcPr>
          <w:p w14:paraId="016EA91C" w14:textId="77777777" w:rsidR="00A65377" w:rsidRPr="00521BC5" w:rsidRDefault="00A65377" w:rsidP="00521BC5">
            <w:pPr>
              <w:spacing w:after="0"/>
              <w:jc w:val="center"/>
            </w:pPr>
          </w:p>
        </w:tc>
        <w:tc>
          <w:tcPr>
            <w:tcW w:w="2268" w:type="dxa"/>
            <w:gridSpan w:val="2"/>
            <w:tcMar>
              <w:top w:w="0" w:type="dxa"/>
              <w:left w:w="108" w:type="dxa"/>
              <w:bottom w:w="0" w:type="dxa"/>
              <w:right w:w="108" w:type="dxa"/>
            </w:tcMar>
            <w:vAlign w:val="center"/>
            <w:hideMark/>
          </w:tcPr>
          <w:p w14:paraId="016EA91D" w14:textId="77777777" w:rsidR="00A65377" w:rsidRPr="00521BC5" w:rsidRDefault="00A65377" w:rsidP="00521BC5">
            <w:pPr>
              <w:spacing w:after="0"/>
              <w:jc w:val="center"/>
            </w:pPr>
            <w:r w:rsidRPr="00521BC5">
              <w:rPr>
                <w:b/>
                <w:bCs/>
                <w:color w:val="000000"/>
              </w:rPr>
              <w:t>išlaidoms</w:t>
            </w:r>
          </w:p>
        </w:tc>
        <w:tc>
          <w:tcPr>
            <w:tcW w:w="850" w:type="dxa"/>
            <w:vMerge w:val="restart"/>
            <w:tcMar>
              <w:top w:w="0" w:type="dxa"/>
              <w:left w:w="108" w:type="dxa"/>
              <w:bottom w:w="0" w:type="dxa"/>
              <w:right w:w="108" w:type="dxa"/>
            </w:tcMar>
            <w:vAlign w:val="center"/>
            <w:hideMark/>
          </w:tcPr>
          <w:p w14:paraId="016EA91E" w14:textId="77777777" w:rsidR="00A65377" w:rsidRPr="00521BC5" w:rsidRDefault="00A65377" w:rsidP="00521BC5">
            <w:pPr>
              <w:spacing w:after="0"/>
              <w:jc w:val="center"/>
            </w:pPr>
            <w:r w:rsidRPr="00521BC5">
              <w:rPr>
                <w:b/>
                <w:bCs/>
                <w:color w:val="000000"/>
              </w:rPr>
              <w:t>turtui įsigyti</w:t>
            </w:r>
          </w:p>
        </w:tc>
        <w:tc>
          <w:tcPr>
            <w:tcW w:w="1843" w:type="dxa"/>
            <w:vMerge/>
            <w:vAlign w:val="center"/>
            <w:hideMark/>
          </w:tcPr>
          <w:p w14:paraId="016EA91F" w14:textId="77777777" w:rsidR="00A65377" w:rsidRPr="00521BC5" w:rsidRDefault="00A65377" w:rsidP="00521BC5">
            <w:pPr>
              <w:spacing w:after="0"/>
              <w:jc w:val="center"/>
            </w:pPr>
          </w:p>
        </w:tc>
      </w:tr>
      <w:tr w:rsidR="00521BC5" w:rsidRPr="00521BC5" w14:paraId="016EA92D" w14:textId="77777777" w:rsidTr="00521BC5">
        <w:trPr>
          <w:gridAfter w:val="1"/>
          <w:wAfter w:w="7" w:type="dxa"/>
          <w:trHeight w:val="1172"/>
        </w:trPr>
        <w:tc>
          <w:tcPr>
            <w:tcW w:w="1277" w:type="dxa"/>
            <w:vMerge/>
            <w:vAlign w:val="center"/>
            <w:hideMark/>
          </w:tcPr>
          <w:p w14:paraId="016EA921" w14:textId="77777777" w:rsidR="00A65377" w:rsidRPr="00521BC5" w:rsidRDefault="00A65377" w:rsidP="00521BC5">
            <w:pPr>
              <w:spacing w:after="0"/>
              <w:jc w:val="center"/>
            </w:pPr>
          </w:p>
        </w:tc>
        <w:tc>
          <w:tcPr>
            <w:tcW w:w="2410" w:type="dxa"/>
            <w:vMerge/>
            <w:vAlign w:val="center"/>
            <w:hideMark/>
          </w:tcPr>
          <w:p w14:paraId="016EA922" w14:textId="77777777" w:rsidR="00A65377" w:rsidRPr="00521BC5" w:rsidRDefault="00A65377" w:rsidP="00521BC5">
            <w:pPr>
              <w:spacing w:after="0"/>
              <w:jc w:val="center"/>
            </w:pPr>
          </w:p>
        </w:tc>
        <w:tc>
          <w:tcPr>
            <w:tcW w:w="1134" w:type="dxa"/>
            <w:vMerge/>
            <w:vAlign w:val="center"/>
            <w:hideMark/>
          </w:tcPr>
          <w:p w14:paraId="016EA923" w14:textId="77777777" w:rsidR="00A65377" w:rsidRPr="00521BC5" w:rsidRDefault="00A65377" w:rsidP="00521BC5">
            <w:pPr>
              <w:spacing w:after="0"/>
              <w:jc w:val="center"/>
              <w:rPr>
                <w:b/>
                <w:bCs/>
                <w:color w:val="000000"/>
              </w:rPr>
            </w:pPr>
          </w:p>
        </w:tc>
        <w:tc>
          <w:tcPr>
            <w:tcW w:w="1134" w:type="dxa"/>
            <w:vMerge/>
            <w:vAlign w:val="center"/>
            <w:hideMark/>
          </w:tcPr>
          <w:p w14:paraId="016EA924" w14:textId="77777777" w:rsidR="00A65377" w:rsidRPr="00521BC5" w:rsidRDefault="00A65377" w:rsidP="00521BC5">
            <w:pPr>
              <w:spacing w:after="0"/>
              <w:jc w:val="center"/>
            </w:pPr>
          </w:p>
        </w:tc>
        <w:tc>
          <w:tcPr>
            <w:tcW w:w="1134" w:type="dxa"/>
            <w:tcMar>
              <w:top w:w="0" w:type="dxa"/>
              <w:left w:w="108" w:type="dxa"/>
              <w:bottom w:w="0" w:type="dxa"/>
              <w:right w:w="108" w:type="dxa"/>
            </w:tcMar>
            <w:vAlign w:val="center"/>
            <w:hideMark/>
          </w:tcPr>
          <w:p w14:paraId="016EA925" w14:textId="77777777" w:rsidR="00A65377" w:rsidRPr="00521BC5" w:rsidRDefault="00A65377" w:rsidP="00521BC5">
            <w:pPr>
              <w:spacing w:after="0"/>
              <w:jc w:val="center"/>
            </w:pPr>
            <w:r w:rsidRPr="00521BC5">
              <w:rPr>
                <w:b/>
                <w:bCs/>
                <w:color w:val="000000"/>
              </w:rPr>
              <w:t>iš viso</w:t>
            </w:r>
          </w:p>
        </w:tc>
        <w:tc>
          <w:tcPr>
            <w:tcW w:w="1134" w:type="dxa"/>
            <w:tcMar>
              <w:top w:w="0" w:type="dxa"/>
              <w:left w:w="108" w:type="dxa"/>
              <w:bottom w:w="0" w:type="dxa"/>
              <w:right w:w="108" w:type="dxa"/>
            </w:tcMar>
            <w:vAlign w:val="center"/>
            <w:hideMark/>
          </w:tcPr>
          <w:p w14:paraId="016EA926" w14:textId="1BAB293C" w:rsidR="00A65377" w:rsidRPr="00521BC5" w:rsidRDefault="00A65377" w:rsidP="00521BC5">
            <w:pPr>
              <w:spacing w:after="0"/>
              <w:jc w:val="center"/>
            </w:pPr>
            <w:r w:rsidRPr="00521BC5">
              <w:rPr>
                <w:b/>
                <w:bCs/>
                <w:color w:val="000000"/>
              </w:rPr>
              <w:t xml:space="preserve">iš jų darbo </w:t>
            </w:r>
            <w:proofErr w:type="spellStart"/>
            <w:r w:rsidRPr="00521BC5">
              <w:rPr>
                <w:b/>
                <w:bCs/>
                <w:color w:val="000000"/>
              </w:rPr>
              <w:t>užmo</w:t>
            </w:r>
            <w:r w:rsidR="00DE500C">
              <w:rPr>
                <w:b/>
                <w:bCs/>
                <w:color w:val="000000"/>
              </w:rPr>
              <w:t>-</w:t>
            </w:r>
            <w:r w:rsidRPr="00521BC5">
              <w:rPr>
                <w:b/>
                <w:bCs/>
                <w:color w:val="000000"/>
              </w:rPr>
              <w:t>kesčiui</w:t>
            </w:r>
            <w:proofErr w:type="spellEnd"/>
          </w:p>
        </w:tc>
        <w:tc>
          <w:tcPr>
            <w:tcW w:w="1134" w:type="dxa"/>
            <w:vMerge/>
            <w:vAlign w:val="center"/>
            <w:hideMark/>
          </w:tcPr>
          <w:p w14:paraId="016EA927" w14:textId="77777777" w:rsidR="00A65377" w:rsidRPr="00521BC5" w:rsidRDefault="00A65377" w:rsidP="00521BC5">
            <w:pPr>
              <w:spacing w:after="0"/>
              <w:jc w:val="center"/>
            </w:pPr>
          </w:p>
        </w:tc>
        <w:tc>
          <w:tcPr>
            <w:tcW w:w="1134" w:type="dxa"/>
            <w:vMerge/>
            <w:vAlign w:val="center"/>
            <w:hideMark/>
          </w:tcPr>
          <w:p w14:paraId="016EA928" w14:textId="77777777" w:rsidR="00A65377" w:rsidRPr="00521BC5" w:rsidRDefault="00A65377" w:rsidP="00521BC5">
            <w:pPr>
              <w:spacing w:after="0"/>
              <w:jc w:val="center"/>
            </w:pPr>
          </w:p>
        </w:tc>
        <w:tc>
          <w:tcPr>
            <w:tcW w:w="1134" w:type="dxa"/>
            <w:tcMar>
              <w:top w:w="0" w:type="dxa"/>
              <w:left w:w="108" w:type="dxa"/>
              <w:bottom w:w="0" w:type="dxa"/>
              <w:right w:w="108" w:type="dxa"/>
            </w:tcMar>
            <w:vAlign w:val="center"/>
            <w:hideMark/>
          </w:tcPr>
          <w:p w14:paraId="016EA929" w14:textId="77777777" w:rsidR="00A65377" w:rsidRPr="00521BC5" w:rsidRDefault="00A65377" w:rsidP="00521BC5">
            <w:pPr>
              <w:spacing w:after="0"/>
              <w:jc w:val="center"/>
            </w:pPr>
            <w:r w:rsidRPr="00521BC5">
              <w:rPr>
                <w:b/>
                <w:bCs/>
                <w:color w:val="000000"/>
              </w:rPr>
              <w:t>iš viso</w:t>
            </w:r>
          </w:p>
        </w:tc>
        <w:tc>
          <w:tcPr>
            <w:tcW w:w="1134" w:type="dxa"/>
            <w:tcMar>
              <w:top w:w="0" w:type="dxa"/>
              <w:left w:w="108" w:type="dxa"/>
              <w:bottom w:w="0" w:type="dxa"/>
              <w:right w:w="108" w:type="dxa"/>
            </w:tcMar>
            <w:vAlign w:val="center"/>
            <w:hideMark/>
          </w:tcPr>
          <w:p w14:paraId="016EA92A" w14:textId="1059A57C" w:rsidR="00A65377" w:rsidRPr="00521BC5" w:rsidRDefault="00A65377" w:rsidP="00521BC5">
            <w:pPr>
              <w:spacing w:after="0"/>
              <w:jc w:val="center"/>
            </w:pPr>
            <w:r w:rsidRPr="00521BC5">
              <w:rPr>
                <w:b/>
                <w:bCs/>
                <w:color w:val="000000"/>
              </w:rPr>
              <w:t xml:space="preserve">iš jų darbo </w:t>
            </w:r>
            <w:proofErr w:type="spellStart"/>
            <w:r w:rsidRPr="00521BC5">
              <w:rPr>
                <w:b/>
                <w:bCs/>
                <w:color w:val="000000"/>
              </w:rPr>
              <w:t>užmo</w:t>
            </w:r>
            <w:r w:rsidR="00DE500C">
              <w:rPr>
                <w:b/>
                <w:bCs/>
                <w:color w:val="000000"/>
              </w:rPr>
              <w:t>-</w:t>
            </w:r>
            <w:r w:rsidRPr="00521BC5">
              <w:rPr>
                <w:b/>
                <w:bCs/>
                <w:color w:val="000000"/>
              </w:rPr>
              <w:t>kesčiui</w:t>
            </w:r>
            <w:proofErr w:type="spellEnd"/>
          </w:p>
        </w:tc>
        <w:tc>
          <w:tcPr>
            <w:tcW w:w="850" w:type="dxa"/>
            <w:vMerge/>
            <w:vAlign w:val="center"/>
            <w:hideMark/>
          </w:tcPr>
          <w:p w14:paraId="016EA92B" w14:textId="77777777" w:rsidR="00A65377" w:rsidRPr="00521BC5" w:rsidRDefault="00A65377" w:rsidP="00521BC5">
            <w:pPr>
              <w:spacing w:after="0"/>
              <w:jc w:val="center"/>
            </w:pPr>
          </w:p>
        </w:tc>
        <w:tc>
          <w:tcPr>
            <w:tcW w:w="1843" w:type="dxa"/>
            <w:vMerge/>
            <w:vAlign w:val="center"/>
            <w:hideMark/>
          </w:tcPr>
          <w:p w14:paraId="016EA92C" w14:textId="77777777" w:rsidR="00A65377" w:rsidRPr="00521BC5" w:rsidRDefault="00A65377" w:rsidP="00521BC5">
            <w:pPr>
              <w:spacing w:after="0"/>
              <w:jc w:val="center"/>
            </w:pPr>
          </w:p>
        </w:tc>
      </w:tr>
      <w:tr w:rsidR="00521BC5" w:rsidRPr="00521BC5" w14:paraId="016EA93A" w14:textId="77777777" w:rsidTr="00521BC5">
        <w:trPr>
          <w:gridAfter w:val="1"/>
          <w:wAfter w:w="7" w:type="dxa"/>
          <w:cantSplit/>
          <w:trHeight w:val="315"/>
        </w:trPr>
        <w:tc>
          <w:tcPr>
            <w:tcW w:w="1277" w:type="dxa"/>
            <w:tcMar>
              <w:top w:w="0" w:type="dxa"/>
              <w:left w:w="108" w:type="dxa"/>
              <w:bottom w:w="0" w:type="dxa"/>
              <w:right w:w="108" w:type="dxa"/>
            </w:tcMar>
            <w:vAlign w:val="center"/>
            <w:hideMark/>
          </w:tcPr>
          <w:p w14:paraId="016EA92E" w14:textId="77777777" w:rsidR="00A65377" w:rsidRPr="00521BC5" w:rsidRDefault="00A65377" w:rsidP="00521BC5">
            <w:pPr>
              <w:spacing w:after="0"/>
              <w:jc w:val="center"/>
            </w:pPr>
            <w:r w:rsidRPr="00521BC5">
              <w:rPr>
                <w:b/>
                <w:bCs/>
                <w:color w:val="000000"/>
              </w:rPr>
              <w:t>1</w:t>
            </w:r>
          </w:p>
        </w:tc>
        <w:tc>
          <w:tcPr>
            <w:tcW w:w="2410" w:type="dxa"/>
            <w:tcMar>
              <w:top w:w="0" w:type="dxa"/>
              <w:left w:w="108" w:type="dxa"/>
              <w:bottom w:w="0" w:type="dxa"/>
              <w:right w:w="108" w:type="dxa"/>
            </w:tcMar>
            <w:vAlign w:val="center"/>
            <w:hideMark/>
          </w:tcPr>
          <w:p w14:paraId="016EA92F" w14:textId="77777777" w:rsidR="00A65377" w:rsidRPr="00521BC5" w:rsidRDefault="00A65377" w:rsidP="00521BC5">
            <w:pPr>
              <w:spacing w:after="0"/>
              <w:jc w:val="center"/>
            </w:pPr>
            <w:r w:rsidRPr="00521BC5">
              <w:rPr>
                <w:b/>
                <w:bCs/>
                <w:color w:val="000000"/>
              </w:rPr>
              <w:t>2</w:t>
            </w:r>
          </w:p>
        </w:tc>
        <w:tc>
          <w:tcPr>
            <w:tcW w:w="1134" w:type="dxa"/>
            <w:vAlign w:val="center"/>
            <w:hideMark/>
          </w:tcPr>
          <w:p w14:paraId="016EA930" w14:textId="77777777" w:rsidR="00A65377" w:rsidRPr="00521BC5" w:rsidRDefault="00A65377" w:rsidP="00521BC5">
            <w:pPr>
              <w:spacing w:after="0"/>
              <w:jc w:val="center"/>
              <w:rPr>
                <w:b/>
                <w:bCs/>
                <w:color w:val="000000"/>
              </w:rPr>
            </w:pPr>
            <w:r w:rsidRPr="00521BC5">
              <w:rPr>
                <w:b/>
                <w:bCs/>
                <w:color w:val="000000"/>
              </w:rPr>
              <w:t>3</w:t>
            </w:r>
          </w:p>
        </w:tc>
        <w:tc>
          <w:tcPr>
            <w:tcW w:w="1134" w:type="dxa"/>
            <w:tcMar>
              <w:top w:w="0" w:type="dxa"/>
              <w:left w:w="108" w:type="dxa"/>
              <w:bottom w:w="0" w:type="dxa"/>
              <w:right w:w="108" w:type="dxa"/>
            </w:tcMar>
            <w:vAlign w:val="center"/>
            <w:hideMark/>
          </w:tcPr>
          <w:p w14:paraId="016EA931" w14:textId="77777777" w:rsidR="00A65377" w:rsidRPr="00521BC5" w:rsidRDefault="00A65377" w:rsidP="00521BC5">
            <w:pPr>
              <w:spacing w:after="0"/>
              <w:jc w:val="center"/>
            </w:pPr>
            <w:r w:rsidRPr="00521BC5">
              <w:rPr>
                <w:b/>
                <w:bCs/>
                <w:color w:val="000000"/>
              </w:rPr>
              <w:t>4</w:t>
            </w:r>
          </w:p>
        </w:tc>
        <w:tc>
          <w:tcPr>
            <w:tcW w:w="1134" w:type="dxa"/>
            <w:tcMar>
              <w:top w:w="0" w:type="dxa"/>
              <w:left w:w="108" w:type="dxa"/>
              <w:bottom w:w="0" w:type="dxa"/>
              <w:right w:w="108" w:type="dxa"/>
            </w:tcMar>
            <w:vAlign w:val="center"/>
            <w:hideMark/>
          </w:tcPr>
          <w:p w14:paraId="016EA932" w14:textId="77777777" w:rsidR="00A65377" w:rsidRPr="00521BC5" w:rsidRDefault="00A65377" w:rsidP="00521BC5">
            <w:pPr>
              <w:spacing w:after="0"/>
              <w:jc w:val="center"/>
            </w:pPr>
            <w:r w:rsidRPr="00521BC5">
              <w:rPr>
                <w:b/>
                <w:bCs/>
                <w:color w:val="000000"/>
              </w:rPr>
              <w:t>5</w:t>
            </w:r>
          </w:p>
        </w:tc>
        <w:tc>
          <w:tcPr>
            <w:tcW w:w="1134" w:type="dxa"/>
            <w:tcMar>
              <w:top w:w="0" w:type="dxa"/>
              <w:left w:w="108" w:type="dxa"/>
              <w:bottom w:w="0" w:type="dxa"/>
              <w:right w:w="108" w:type="dxa"/>
            </w:tcMar>
            <w:vAlign w:val="center"/>
            <w:hideMark/>
          </w:tcPr>
          <w:p w14:paraId="016EA933" w14:textId="77777777" w:rsidR="00A65377" w:rsidRPr="00521BC5" w:rsidRDefault="00A65377" w:rsidP="00521BC5">
            <w:pPr>
              <w:spacing w:after="0"/>
              <w:jc w:val="center"/>
            </w:pPr>
            <w:r w:rsidRPr="00521BC5">
              <w:rPr>
                <w:b/>
                <w:bCs/>
                <w:color w:val="000000"/>
              </w:rPr>
              <w:t>6</w:t>
            </w:r>
          </w:p>
        </w:tc>
        <w:tc>
          <w:tcPr>
            <w:tcW w:w="1134" w:type="dxa"/>
            <w:tcMar>
              <w:top w:w="0" w:type="dxa"/>
              <w:left w:w="108" w:type="dxa"/>
              <w:bottom w:w="0" w:type="dxa"/>
              <w:right w:w="108" w:type="dxa"/>
            </w:tcMar>
            <w:vAlign w:val="center"/>
            <w:hideMark/>
          </w:tcPr>
          <w:p w14:paraId="016EA934" w14:textId="77777777" w:rsidR="00A65377" w:rsidRPr="00521BC5" w:rsidRDefault="00A65377" w:rsidP="00521BC5">
            <w:pPr>
              <w:spacing w:after="0"/>
              <w:jc w:val="center"/>
            </w:pPr>
            <w:r w:rsidRPr="00521BC5">
              <w:rPr>
                <w:b/>
                <w:bCs/>
                <w:color w:val="000000"/>
              </w:rPr>
              <w:t>7</w:t>
            </w:r>
          </w:p>
        </w:tc>
        <w:tc>
          <w:tcPr>
            <w:tcW w:w="1134" w:type="dxa"/>
            <w:tcMar>
              <w:top w:w="0" w:type="dxa"/>
              <w:left w:w="108" w:type="dxa"/>
              <w:bottom w:w="0" w:type="dxa"/>
              <w:right w:w="108" w:type="dxa"/>
            </w:tcMar>
            <w:vAlign w:val="center"/>
            <w:hideMark/>
          </w:tcPr>
          <w:p w14:paraId="016EA935" w14:textId="77777777" w:rsidR="00A65377" w:rsidRPr="00521BC5" w:rsidRDefault="00A65377" w:rsidP="00521BC5">
            <w:pPr>
              <w:spacing w:after="0"/>
              <w:jc w:val="center"/>
            </w:pPr>
            <w:r w:rsidRPr="00521BC5">
              <w:rPr>
                <w:b/>
                <w:bCs/>
                <w:color w:val="000000"/>
              </w:rPr>
              <w:t>8</w:t>
            </w:r>
          </w:p>
        </w:tc>
        <w:tc>
          <w:tcPr>
            <w:tcW w:w="1134" w:type="dxa"/>
            <w:tcMar>
              <w:top w:w="0" w:type="dxa"/>
              <w:left w:w="108" w:type="dxa"/>
              <w:bottom w:w="0" w:type="dxa"/>
              <w:right w:w="108" w:type="dxa"/>
            </w:tcMar>
            <w:vAlign w:val="center"/>
            <w:hideMark/>
          </w:tcPr>
          <w:p w14:paraId="016EA936" w14:textId="77777777" w:rsidR="00A65377" w:rsidRPr="00521BC5" w:rsidRDefault="00A65377" w:rsidP="00521BC5">
            <w:pPr>
              <w:spacing w:after="0"/>
              <w:jc w:val="center"/>
            </w:pPr>
            <w:r w:rsidRPr="00521BC5">
              <w:rPr>
                <w:b/>
                <w:bCs/>
                <w:color w:val="000000"/>
              </w:rPr>
              <w:t>9</w:t>
            </w:r>
          </w:p>
        </w:tc>
        <w:tc>
          <w:tcPr>
            <w:tcW w:w="1134" w:type="dxa"/>
            <w:tcMar>
              <w:top w:w="0" w:type="dxa"/>
              <w:left w:w="108" w:type="dxa"/>
              <w:bottom w:w="0" w:type="dxa"/>
              <w:right w:w="108" w:type="dxa"/>
            </w:tcMar>
            <w:vAlign w:val="center"/>
            <w:hideMark/>
          </w:tcPr>
          <w:p w14:paraId="016EA937" w14:textId="77777777" w:rsidR="00A65377" w:rsidRPr="00521BC5" w:rsidRDefault="00A65377" w:rsidP="00521BC5">
            <w:pPr>
              <w:spacing w:after="0"/>
              <w:jc w:val="center"/>
            </w:pPr>
            <w:r w:rsidRPr="00521BC5">
              <w:rPr>
                <w:b/>
                <w:bCs/>
                <w:color w:val="000000"/>
              </w:rPr>
              <w:t>10</w:t>
            </w:r>
          </w:p>
        </w:tc>
        <w:tc>
          <w:tcPr>
            <w:tcW w:w="850" w:type="dxa"/>
            <w:tcMar>
              <w:top w:w="0" w:type="dxa"/>
              <w:left w:w="108" w:type="dxa"/>
              <w:bottom w:w="0" w:type="dxa"/>
              <w:right w:w="108" w:type="dxa"/>
            </w:tcMar>
            <w:vAlign w:val="center"/>
            <w:hideMark/>
          </w:tcPr>
          <w:p w14:paraId="016EA938" w14:textId="77777777" w:rsidR="00A65377" w:rsidRPr="00521BC5" w:rsidRDefault="00A65377" w:rsidP="00521BC5">
            <w:pPr>
              <w:spacing w:after="0"/>
              <w:jc w:val="center"/>
            </w:pPr>
            <w:r w:rsidRPr="00521BC5">
              <w:rPr>
                <w:b/>
                <w:bCs/>
                <w:color w:val="000000"/>
              </w:rPr>
              <w:t>11</w:t>
            </w:r>
          </w:p>
        </w:tc>
        <w:tc>
          <w:tcPr>
            <w:tcW w:w="1843" w:type="dxa"/>
            <w:tcMar>
              <w:top w:w="0" w:type="dxa"/>
              <w:left w:w="108" w:type="dxa"/>
              <w:bottom w:w="0" w:type="dxa"/>
              <w:right w:w="108" w:type="dxa"/>
            </w:tcMar>
            <w:vAlign w:val="center"/>
            <w:hideMark/>
          </w:tcPr>
          <w:p w14:paraId="016EA939" w14:textId="77777777" w:rsidR="00A65377" w:rsidRPr="00521BC5" w:rsidRDefault="00A65377" w:rsidP="00521BC5">
            <w:pPr>
              <w:spacing w:after="0"/>
              <w:jc w:val="center"/>
            </w:pPr>
            <w:r w:rsidRPr="00521BC5">
              <w:rPr>
                <w:b/>
                <w:bCs/>
                <w:color w:val="000000"/>
              </w:rPr>
              <w:t>12</w:t>
            </w:r>
          </w:p>
        </w:tc>
      </w:tr>
      <w:tr w:rsidR="00521BC5" w:rsidRPr="00B81C7F" w14:paraId="016EA947" w14:textId="77777777" w:rsidTr="00521BC5">
        <w:trPr>
          <w:gridAfter w:val="1"/>
          <w:wAfter w:w="7" w:type="dxa"/>
          <w:cantSplit/>
          <w:trHeight w:val="315"/>
        </w:trPr>
        <w:tc>
          <w:tcPr>
            <w:tcW w:w="1277" w:type="dxa"/>
            <w:tcMar>
              <w:top w:w="0" w:type="dxa"/>
              <w:left w:w="108" w:type="dxa"/>
              <w:bottom w:w="0" w:type="dxa"/>
              <w:right w:w="108" w:type="dxa"/>
            </w:tcMar>
            <w:vAlign w:val="center"/>
            <w:hideMark/>
          </w:tcPr>
          <w:p w14:paraId="016EA93B" w14:textId="77777777" w:rsidR="00A65377" w:rsidRPr="00B81C7F" w:rsidRDefault="00A65377" w:rsidP="007D07AD">
            <w:pPr>
              <w:spacing w:after="0"/>
            </w:pPr>
            <w:r w:rsidRPr="00B81C7F">
              <w:t>01</w:t>
            </w:r>
          </w:p>
        </w:tc>
        <w:tc>
          <w:tcPr>
            <w:tcW w:w="2410" w:type="dxa"/>
            <w:tcMar>
              <w:top w:w="0" w:type="dxa"/>
              <w:left w:w="108" w:type="dxa"/>
              <w:bottom w:w="0" w:type="dxa"/>
              <w:right w:w="108" w:type="dxa"/>
            </w:tcMar>
            <w:vAlign w:val="center"/>
            <w:hideMark/>
          </w:tcPr>
          <w:p w14:paraId="016EA93C" w14:textId="07235929" w:rsidR="00A65377" w:rsidRPr="00B81C7F" w:rsidRDefault="00A65377" w:rsidP="008B2A64">
            <w:pPr>
              <w:spacing w:after="0"/>
            </w:pPr>
            <w:r w:rsidRPr="00B81C7F">
              <w:rPr>
                <w:color w:val="000000"/>
              </w:rPr>
              <w:t>Tikslas</w:t>
            </w:r>
            <w:r w:rsidR="008B2A64">
              <w:rPr>
                <w:color w:val="000000"/>
              </w:rPr>
              <w:t xml:space="preserve"> –</w:t>
            </w:r>
            <w:r w:rsidRPr="00B81C7F">
              <w:rPr>
                <w:color w:val="000000"/>
              </w:rPr>
              <w:t xml:space="preserve"> </w:t>
            </w:r>
            <w:r w:rsidR="008B2A64">
              <w:rPr>
                <w:b/>
                <w:color w:val="000000"/>
              </w:rPr>
              <w:t>s</w:t>
            </w:r>
            <w:r w:rsidRPr="00B81C7F">
              <w:rPr>
                <w:b/>
                <w:color w:val="000000"/>
              </w:rPr>
              <w:t>tiprinti ir kryptingai plėtoti asmens ir visuomenės sveikatos priežiūros paslaugas</w:t>
            </w:r>
          </w:p>
        </w:tc>
        <w:tc>
          <w:tcPr>
            <w:tcW w:w="1134" w:type="dxa"/>
          </w:tcPr>
          <w:p w14:paraId="016EA93D" w14:textId="77777777" w:rsidR="00A65377" w:rsidRPr="00B81C7F" w:rsidRDefault="00A65377" w:rsidP="007D07AD">
            <w:pPr>
              <w:spacing w:after="0"/>
            </w:pPr>
          </w:p>
        </w:tc>
        <w:tc>
          <w:tcPr>
            <w:tcW w:w="1134" w:type="dxa"/>
            <w:tcMar>
              <w:top w:w="0" w:type="dxa"/>
              <w:left w:w="108" w:type="dxa"/>
              <w:bottom w:w="0" w:type="dxa"/>
              <w:right w:w="108" w:type="dxa"/>
            </w:tcMar>
            <w:vAlign w:val="center"/>
            <w:hideMark/>
          </w:tcPr>
          <w:p w14:paraId="016EA93E"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3F"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40"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41"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42"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43"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44" w14:textId="77777777" w:rsidR="00A65377" w:rsidRPr="00B81C7F" w:rsidRDefault="00A65377" w:rsidP="007D07AD">
            <w:pPr>
              <w:spacing w:after="0"/>
              <w:rPr>
                <w:lang w:eastAsia="en-US"/>
              </w:rPr>
            </w:pPr>
          </w:p>
        </w:tc>
        <w:tc>
          <w:tcPr>
            <w:tcW w:w="850" w:type="dxa"/>
            <w:tcMar>
              <w:top w:w="0" w:type="dxa"/>
              <w:left w:w="108" w:type="dxa"/>
              <w:bottom w:w="0" w:type="dxa"/>
              <w:right w:w="108" w:type="dxa"/>
            </w:tcMar>
            <w:vAlign w:val="center"/>
            <w:hideMark/>
          </w:tcPr>
          <w:p w14:paraId="016EA945"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946" w14:textId="77777777" w:rsidR="00A65377" w:rsidRPr="00B81C7F" w:rsidRDefault="00A65377" w:rsidP="007D07AD">
            <w:pPr>
              <w:spacing w:after="0"/>
              <w:rPr>
                <w:lang w:eastAsia="en-US"/>
              </w:rPr>
            </w:pPr>
          </w:p>
        </w:tc>
      </w:tr>
      <w:tr w:rsidR="00521BC5" w:rsidRPr="00B81C7F" w14:paraId="016EA954" w14:textId="77777777" w:rsidTr="00521BC5">
        <w:trPr>
          <w:gridAfter w:val="1"/>
          <w:wAfter w:w="7" w:type="dxa"/>
          <w:cantSplit/>
          <w:trHeight w:val="315"/>
        </w:trPr>
        <w:tc>
          <w:tcPr>
            <w:tcW w:w="1277" w:type="dxa"/>
            <w:tcMar>
              <w:top w:w="0" w:type="dxa"/>
              <w:left w:w="108" w:type="dxa"/>
              <w:bottom w:w="0" w:type="dxa"/>
              <w:right w:w="108" w:type="dxa"/>
            </w:tcMar>
            <w:vAlign w:val="center"/>
            <w:hideMark/>
          </w:tcPr>
          <w:p w14:paraId="016EA948" w14:textId="77777777" w:rsidR="00A65377" w:rsidRPr="00B81C7F" w:rsidRDefault="00A65377" w:rsidP="007D07AD">
            <w:pPr>
              <w:spacing w:after="0"/>
            </w:pPr>
            <w:r w:rsidRPr="00B81C7F">
              <w:t>01-01</w:t>
            </w:r>
          </w:p>
        </w:tc>
        <w:tc>
          <w:tcPr>
            <w:tcW w:w="2410" w:type="dxa"/>
            <w:tcMar>
              <w:top w:w="0" w:type="dxa"/>
              <w:left w:w="108" w:type="dxa"/>
              <w:bottom w:w="0" w:type="dxa"/>
              <w:right w:w="108" w:type="dxa"/>
            </w:tcMar>
            <w:vAlign w:val="center"/>
            <w:hideMark/>
          </w:tcPr>
          <w:p w14:paraId="016EA949" w14:textId="45CCC270" w:rsidR="00A65377" w:rsidRPr="00B81C7F" w:rsidRDefault="00A65377" w:rsidP="008B2A64">
            <w:pPr>
              <w:spacing w:after="0"/>
            </w:pPr>
            <w:r w:rsidRPr="00B81C7F">
              <w:rPr>
                <w:color w:val="000000"/>
              </w:rPr>
              <w:t>Uždavinys</w:t>
            </w:r>
            <w:r w:rsidR="008B2A64">
              <w:rPr>
                <w:color w:val="000000"/>
              </w:rPr>
              <w:t xml:space="preserve"> – u</w:t>
            </w:r>
            <w:r w:rsidRPr="00B81C7F">
              <w:rPr>
                <w:b/>
                <w:color w:val="000000"/>
              </w:rPr>
              <w:t>žtikrinti visuomenės sveikatos priežiūros paslaugų teikimą</w:t>
            </w:r>
          </w:p>
        </w:tc>
        <w:tc>
          <w:tcPr>
            <w:tcW w:w="1134" w:type="dxa"/>
          </w:tcPr>
          <w:p w14:paraId="016EA94A" w14:textId="77777777" w:rsidR="00A65377" w:rsidRPr="00B81C7F" w:rsidRDefault="00A65377" w:rsidP="007D07AD">
            <w:pPr>
              <w:spacing w:after="0"/>
            </w:pPr>
          </w:p>
        </w:tc>
        <w:tc>
          <w:tcPr>
            <w:tcW w:w="1134" w:type="dxa"/>
            <w:tcMar>
              <w:top w:w="0" w:type="dxa"/>
              <w:left w:w="108" w:type="dxa"/>
              <w:bottom w:w="0" w:type="dxa"/>
              <w:right w:w="108" w:type="dxa"/>
            </w:tcMar>
            <w:vAlign w:val="center"/>
            <w:hideMark/>
          </w:tcPr>
          <w:p w14:paraId="016EA94B"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4C"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4D"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4E"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4F"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50"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51" w14:textId="77777777" w:rsidR="00A65377" w:rsidRPr="00B81C7F" w:rsidRDefault="00A65377" w:rsidP="007D07AD">
            <w:pPr>
              <w:spacing w:after="0"/>
              <w:rPr>
                <w:lang w:eastAsia="en-US"/>
              </w:rPr>
            </w:pPr>
          </w:p>
        </w:tc>
        <w:tc>
          <w:tcPr>
            <w:tcW w:w="850" w:type="dxa"/>
            <w:tcMar>
              <w:top w:w="0" w:type="dxa"/>
              <w:left w:w="108" w:type="dxa"/>
              <w:bottom w:w="0" w:type="dxa"/>
              <w:right w:w="108" w:type="dxa"/>
            </w:tcMar>
            <w:vAlign w:val="center"/>
            <w:hideMark/>
          </w:tcPr>
          <w:p w14:paraId="016EA952"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953" w14:textId="77777777" w:rsidR="00A65377" w:rsidRPr="00B81C7F" w:rsidRDefault="00A65377" w:rsidP="007D07AD">
            <w:pPr>
              <w:spacing w:after="0"/>
              <w:rPr>
                <w:lang w:eastAsia="en-US"/>
              </w:rPr>
            </w:pPr>
          </w:p>
        </w:tc>
      </w:tr>
      <w:tr w:rsidR="00521BC5" w:rsidRPr="00B81C7F" w14:paraId="016EA96C" w14:textId="77777777" w:rsidTr="008B2A64">
        <w:trPr>
          <w:gridAfter w:val="1"/>
          <w:wAfter w:w="7" w:type="dxa"/>
          <w:cantSplit/>
          <w:trHeight w:val="315"/>
        </w:trPr>
        <w:tc>
          <w:tcPr>
            <w:tcW w:w="1277" w:type="dxa"/>
            <w:tcMar>
              <w:top w:w="0" w:type="dxa"/>
              <w:left w:w="108" w:type="dxa"/>
              <w:bottom w:w="0" w:type="dxa"/>
              <w:right w:w="108" w:type="dxa"/>
            </w:tcMar>
            <w:vAlign w:val="center"/>
            <w:hideMark/>
          </w:tcPr>
          <w:p w14:paraId="016EA955" w14:textId="77777777" w:rsidR="00A65377" w:rsidRPr="00B81C7F" w:rsidRDefault="00A65377" w:rsidP="007D07AD">
            <w:pPr>
              <w:spacing w:after="0"/>
            </w:pPr>
            <w:r w:rsidRPr="00B81C7F">
              <w:lastRenderedPageBreak/>
              <w:t>01-01-01</w:t>
            </w:r>
          </w:p>
        </w:tc>
        <w:tc>
          <w:tcPr>
            <w:tcW w:w="2410" w:type="dxa"/>
            <w:tcMar>
              <w:top w:w="0" w:type="dxa"/>
              <w:left w:w="108" w:type="dxa"/>
              <w:bottom w:w="0" w:type="dxa"/>
              <w:right w:w="108" w:type="dxa"/>
            </w:tcMar>
            <w:vAlign w:val="center"/>
            <w:hideMark/>
          </w:tcPr>
          <w:p w14:paraId="016EA956" w14:textId="67626666" w:rsidR="00A65377" w:rsidRPr="00B81C7F" w:rsidRDefault="00A65377" w:rsidP="008B2A64">
            <w:pPr>
              <w:spacing w:after="0"/>
              <w:rPr>
                <w:color w:val="000000"/>
              </w:rPr>
            </w:pPr>
            <w:r w:rsidRPr="00B81C7F">
              <w:rPr>
                <w:color w:val="000000"/>
              </w:rPr>
              <w:t>Priemonė</w:t>
            </w:r>
            <w:r w:rsidRPr="00B81C7F">
              <w:rPr>
                <w:lang w:eastAsia="en-US"/>
              </w:rPr>
              <w:t xml:space="preserve"> </w:t>
            </w:r>
            <w:r w:rsidR="0013261D">
              <w:rPr>
                <w:lang w:eastAsia="en-US"/>
              </w:rPr>
              <w:t>„</w:t>
            </w:r>
            <w:r w:rsidRPr="00B81C7F">
              <w:rPr>
                <w:b/>
                <w:color w:val="000000"/>
              </w:rPr>
              <w:t>Klaipėdos miesto savivaldybės visuomenės sveikatos rėmimo specialiosios programos įgyvendinimas prioritetinėse srityse</w:t>
            </w:r>
            <w:r w:rsidR="0013261D">
              <w:rPr>
                <w:b/>
                <w:color w:val="000000"/>
              </w:rPr>
              <w:t>“</w:t>
            </w:r>
          </w:p>
        </w:tc>
        <w:tc>
          <w:tcPr>
            <w:tcW w:w="1134" w:type="dxa"/>
            <w:vAlign w:val="center"/>
            <w:hideMark/>
          </w:tcPr>
          <w:p w14:paraId="016EA957" w14:textId="77777777" w:rsidR="00A65377" w:rsidRPr="00B81C7F" w:rsidRDefault="00A65377" w:rsidP="008B2A64">
            <w:pPr>
              <w:spacing w:after="0"/>
              <w:jc w:val="center"/>
              <w:rPr>
                <w:lang w:eastAsia="en-US"/>
              </w:rPr>
            </w:pPr>
            <w:r w:rsidRPr="00B81C7F">
              <w:rPr>
                <w:lang w:eastAsia="en-US"/>
              </w:rPr>
              <w:t>SB</w:t>
            </w:r>
          </w:p>
          <w:p w14:paraId="016EA958" w14:textId="77777777" w:rsidR="00A65377" w:rsidRPr="00B81C7F" w:rsidRDefault="00A65377" w:rsidP="008B2A64">
            <w:pPr>
              <w:spacing w:after="0"/>
              <w:jc w:val="center"/>
              <w:rPr>
                <w:lang w:eastAsia="en-US"/>
              </w:rPr>
            </w:pPr>
            <w:r w:rsidRPr="00B81C7F">
              <w:rPr>
                <w:lang w:eastAsia="en-US"/>
              </w:rPr>
              <w:t>SB(AA)</w:t>
            </w:r>
          </w:p>
          <w:p w14:paraId="016EA959" w14:textId="77777777" w:rsidR="00A65377" w:rsidRPr="00B81C7F" w:rsidRDefault="00A65377" w:rsidP="008B2A64">
            <w:pPr>
              <w:spacing w:after="0"/>
              <w:jc w:val="center"/>
              <w:rPr>
                <w:lang w:eastAsia="en-US"/>
              </w:rPr>
            </w:pPr>
            <w:r w:rsidRPr="00B81C7F">
              <w:rPr>
                <w:lang w:eastAsia="en-US"/>
              </w:rPr>
              <w:t>SB(AAL)</w:t>
            </w:r>
          </w:p>
        </w:tc>
        <w:tc>
          <w:tcPr>
            <w:tcW w:w="1134" w:type="dxa"/>
            <w:tcMar>
              <w:top w:w="0" w:type="dxa"/>
              <w:left w:w="108" w:type="dxa"/>
              <w:bottom w:w="0" w:type="dxa"/>
              <w:right w:w="108" w:type="dxa"/>
            </w:tcMar>
            <w:vAlign w:val="center"/>
            <w:hideMark/>
          </w:tcPr>
          <w:p w14:paraId="016EA95A" w14:textId="77777777" w:rsidR="00A65377" w:rsidRPr="00B81C7F" w:rsidRDefault="00A65377" w:rsidP="007D07AD">
            <w:pPr>
              <w:spacing w:after="0"/>
              <w:jc w:val="center"/>
              <w:rPr>
                <w:lang w:eastAsia="en-US"/>
              </w:rPr>
            </w:pPr>
            <w:r w:rsidRPr="00B81C7F">
              <w:rPr>
                <w:lang w:eastAsia="en-US"/>
              </w:rPr>
              <w:t>10,658</w:t>
            </w:r>
          </w:p>
          <w:p w14:paraId="016EA95B" w14:textId="77777777" w:rsidR="00A65377" w:rsidRPr="00B81C7F" w:rsidRDefault="00A65377" w:rsidP="007D07AD">
            <w:pPr>
              <w:spacing w:after="0"/>
              <w:jc w:val="center"/>
              <w:rPr>
                <w:lang w:eastAsia="en-US"/>
              </w:rPr>
            </w:pPr>
            <w:r w:rsidRPr="00B81C7F">
              <w:rPr>
                <w:lang w:eastAsia="en-US"/>
              </w:rPr>
              <w:t>96,154</w:t>
            </w:r>
          </w:p>
          <w:p w14:paraId="016EA95C" w14:textId="77777777" w:rsidR="00A65377" w:rsidRPr="00B81C7F" w:rsidRDefault="00A65377" w:rsidP="007D07AD">
            <w:pPr>
              <w:spacing w:after="0"/>
            </w:pPr>
            <w:r w:rsidRPr="00B81C7F">
              <w:rPr>
                <w:lang w:eastAsia="en-US"/>
              </w:rPr>
              <w:t>35,538</w:t>
            </w:r>
          </w:p>
        </w:tc>
        <w:tc>
          <w:tcPr>
            <w:tcW w:w="1134" w:type="dxa"/>
            <w:tcMar>
              <w:top w:w="0" w:type="dxa"/>
              <w:left w:w="108" w:type="dxa"/>
              <w:bottom w:w="0" w:type="dxa"/>
              <w:right w:w="108" w:type="dxa"/>
            </w:tcMar>
            <w:vAlign w:val="center"/>
            <w:hideMark/>
          </w:tcPr>
          <w:p w14:paraId="016EA95D" w14:textId="77777777" w:rsidR="00A65377" w:rsidRPr="00B81C7F" w:rsidRDefault="00A65377" w:rsidP="007D07AD">
            <w:pPr>
              <w:spacing w:after="0"/>
              <w:jc w:val="center"/>
              <w:rPr>
                <w:lang w:eastAsia="en-US"/>
              </w:rPr>
            </w:pPr>
            <w:r w:rsidRPr="00B81C7F">
              <w:rPr>
                <w:lang w:eastAsia="en-US"/>
              </w:rPr>
              <w:t>10,658</w:t>
            </w:r>
          </w:p>
          <w:p w14:paraId="016EA95E" w14:textId="77777777" w:rsidR="00A65377" w:rsidRPr="00B81C7F" w:rsidRDefault="00A65377" w:rsidP="007D07AD">
            <w:pPr>
              <w:spacing w:after="0"/>
              <w:jc w:val="center"/>
              <w:rPr>
                <w:lang w:eastAsia="en-US"/>
              </w:rPr>
            </w:pPr>
            <w:r w:rsidRPr="00B81C7F">
              <w:rPr>
                <w:lang w:eastAsia="en-US"/>
              </w:rPr>
              <w:t>96,154</w:t>
            </w:r>
          </w:p>
          <w:p w14:paraId="016EA95F" w14:textId="77777777" w:rsidR="00A65377" w:rsidRPr="00B81C7F" w:rsidRDefault="00A65377" w:rsidP="007D07AD">
            <w:pPr>
              <w:spacing w:after="0"/>
            </w:pPr>
            <w:r w:rsidRPr="00B81C7F">
              <w:rPr>
                <w:lang w:eastAsia="en-US"/>
              </w:rPr>
              <w:t>35,538</w:t>
            </w:r>
          </w:p>
        </w:tc>
        <w:tc>
          <w:tcPr>
            <w:tcW w:w="1134" w:type="dxa"/>
            <w:tcMar>
              <w:top w:w="0" w:type="dxa"/>
              <w:left w:w="108" w:type="dxa"/>
              <w:bottom w:w="0" w:type="dxa"/>
              <w:right w:w="108" w:type="dxa"/>
            </w:tcMar>
            <w:vAlign w:val="center"/>
          </w:tcPr>
          <w:p w14:paraId="016EA960" w14:textId="77777777" w:rsidR="00A65377" w:rsidRPr="00B81C7F" w:rsidRDefault="00A65377" w:rsidP="007D07AD">
            <w:pPr>
              <w:spacing w:after="0"/>
            </w:pPr>
          </w:p>
        </w:tc>
        <w:tc>
          <w:tcPr>
            <w:tcW w:w="1134" w:type="dxa"/>
            <w:tcMar>
              <w:top w:w="0" w:type="dxa"/>
              <w:left w:w="108" w:type="dxa"/>
              <w:bottom w:w="0" w:type="dxa"/>
              <w:right w:w="108" w:type="dxa"/>
            </w:tcMar>
            <w:vAlign w:val="center"/>
          </w:tcPr>
          <w:p w14:paraId="016EA961" w14:textId="77777777" w:rsidR="00A65377" w:rsidRPr="00B81C7F" w:rsidRDefault="00A65377" w:rsidP="007D07AD">
            <w:pPr>
              <w:spacing w:after="0"/>
            </w:pPr>
          </w:p>
        </w:tc>
        <w:tc>
          <w:tcPr>
            <w:tcW w:w="1134" w:type="dxa"/>
            <w:tcMar>
              <w:top w:w="0" w:type="dxa"/>
              <w:left w:w="108" w:type="dxa"/>
              <w:bottom w:w="0" w:type="dxa"/>
              <w:right w:w="108" w:type="dxa"/>
            </w:tcMar>
            <w:vAlign w:val="center"/>
            <w:hideMark/>
          </w:tcPr>
          <w:p w14:paraId="016EA962" w14:textId="77777777" w:rsidR="00A65377" w:rsidRPr="00B81C7F" w:rsidRDefault="00A65377" w:rsidP="007D07AD">
            <w:pPr>
              <w:spacing w:after="0"/>
              <w:jc w:val="center"/>
              <w:rPr>
                <w:lang w:eastAsia="en-US"/>
              </w:rPr>
            </w:pPr>
            <w:r w:rsidRPr="00B81C7F">
              <w:rPr>
                <w:lang w:eastAsia="en-US"/>
              </w:rPr>
              <w:t>10,658</w:t>
            </w:r>
          </w:p>
          <w:p w14:paraId="016EA963" w14:textId="77777777" w:rsidR="00A65377" w:rsidRPr="00B81C7F" w:rsidRDefault="00A65377" w:rsidP="007D07AD">
            <w:pPr>
              <w:spacing w:after="0"/>
              <w:jc w:val="center"/>
              <w:rPr>
                <w:lang w:eastAsia="en-US"/>
              </w:rPr>
            </w:pPr>
            <w:r w:rsidRPr="00B81C7F">
              <w:rPr>
                <w:lang w:eastAsia="en-US"/>
              </w:rPr>
              <w:t>91,725</w:t>
            </w:r>
          </w:p>
          <w:p w14:paraId="016EA964" w14:textId="77777777" w:rsidR="00A65377" w:rsidRPr="00B81C7F" w:rsidRDefault="00A65377" w:rsidP="007D07AD">
            <w:pPr>
              <w:spacing w:after="0"/>
            </w:pPr>
            <w:r w:rsidRPr="00B81C7F">
              <w:rPr>
                <w:lang w:eastAsia="en-US"/>
              </w:rPr>
              <w:t>34,470</w:t>
            </w:r>
          </w:p>
        </w:tc>
        <w:tc>
          <w:tcPr>
            <w:tcW w:w="1134" w:type="dxa"/>
            <w:tcMar>
              <w:top w:w="0" w:type="dxa"/>
              <w:left w:w="108" w:type="dxa"/>
              <w:bottom w:w="0" w:type="dxa"/>
              <w:right w:w="108" w:type="dxa"/>
            </w:tcMar>
            <w:vAlign w:val="center"/>
            <w:hideMark/>
          </w:tcPr>
          <w:p w14:paraId="016EA965" w14:textId="77777777" w:rsidR="00A65377" w:rsidRPr="00B81C7F" w:rsidRDefault="00A65377" w:rsidP="007D07AD">
            <w:pPr>
              <w:spacing w:after="0"/>
              <w:jc w:val="center"/>
              <w:rPr>
                <w:lang w:eastAsia="en-US"/>
              </w:rPr>
            </w:pPr>
            <w:r w:rsidRPr="00B81C7F">
              <w:rPr>
                <w:lang w:eastAsia="en-US"/>
              </w:rPr>
              <w:t>10,658</w:t>
            </w:r>
          </w:p>
          <w:p w14:paraId="016EA966" w14:textId="77777777" w:rsidR="00A65377" w:rsidRPr="00B81C7F" w:rsidRDefault="00A65377" w:rsidP="007D07AD">
            <w:pPr>
              <w:spacing w:after="0"/>
              <w:jc w:val="center"/>
              <w:rPr>
                <w:lang w:eastAsia="en-US"/>
              </w:rPr>
            </w:pPr>
            <w:r w:rsidRPr="00B81C7F">
              <w:rPr>
                <w:lang w:eastAsia="en-US"/>
              </w:rPr>
              <w:t>91,725</w:t>
            </w:r>
          </w:p>
          <w:p w14:paraId="016EA967" w14:textId="77777777" w:rsidR="00A65377" w:rsidRPr="00B81C7F" w:rsidRDefault="00A65377" w:rsidP="007D07AD">
            <w:pPr>
              <w:spacing w:after="0"/>
            </w:pPr>
            <w:r w:rsidRPr="00B81C7F">
              <w:rPr>
                <w:lang w:eastAsia="en-US"/>
              </w:rPr>
              <w:t>34,470</w:t>
            </w:r>
          </w:p>
        </w:tc>
        <w:tc>
          <w:tcPr>
            <w:tcW w:w="1134" w:type="dxa"/>
            <w:tcMar>
              <w:top w:w="0" w:type="dxa"/>
              <w:left w:w="108" w:type="dxa"/>
              <w:bottom w:w="0" w:type="dxa"/>
              <w:right w:w="108" w:type="dxa"/>
            </w:tcMar>
            <w:vAlign w:val="center"/>
          </w:tcPr>
          <w:p w14:paraId="016EA968" w14:textId="77777777" w:rsidR="00A65377" w:rsidRPr="00B81C7F" w:rsidRDefault="00A65377" w:rsidP="007D07AD">
            <w:pPr>
              <w:spacing w:after="0"/>
            </w:pPr>
          </w:p>
        </w:tc>
        <w:tc>
          <w:tcPr>
            <w:tcW w:w="850" w:type="dxa"/>
            <w:tcMar>
              <w:top w:w="0" w:type="dxa"/>
              <w:left w:w="108" w:type="dxa"/>
              <w:bottom w:w="0" w:type="dxa"/>
              <w:right w:w="108" w:type="dxa"/>
            </w:tcMar>
            <w:vAlign w:val="center"/>
          </w:tcPr>
          <w:p w14:paraId="016EA969" w14:textId="77777777" w:rsidR="00A65377" w:rsidRPr="00B81C7F" w:rsidRDefault="00A65377" w:rsidP="007D07AD">
            <w:pPr>
              <w:spacing w:after="0"/>
            </w:pPr>
          </w:p>
        </w:tc>
        <w:tc>
          <w:tcPr>
            <w:tcW w:w="1843" w:type="dxa"/>
            <w:tcMar>
              <w:top w:w="0" w:type="dxa"/>
              <w:left w:w="108" w:type="dxa"/>
              <w:bottom w:w="0" w:type="dxa"/>
              <w:right w:w="108" w:type="dxa"/>
            </w:tcMar>
            <w:vAlign w:val="center"/>
            <w:hideMark/>
          </w:tcPr>
          <w:p w14:paraId="016EA96A" w14:textId="77777777" w:rsidR="00A65377" w:rsidRPr="00B81C7F" w:rsidRDefault="00A65377" w:rsidP="007D07AD">
            <w:pPr>
              <w:spacing w:after="0"/>
              <w:rPr>
                <w:lang w:eastAsia="en-US"/>
              </w:rPr>
            </w:pPr>
            <w:r w:rsidRPr="00B81C7F">
              <w:rPr>
                <w:lang w:eastAsia="en-US"/>
              </w:rPr>
              <w:t xml:space="preserve">96 </w:t>
            </w:r>
          </w:p>
          <w:p w14:paraId="016EA96B" w14:textId="64B7B9CC" w:rsidR="00A65377" w:rsidRPr="00B81C7F" w:rsidRDefault="00A65377" w:rsidP="007D07AD">
            <w:pPr>
              <w:spacing w:after="0"/>
            </w:pPr>
            <w:r w:rsidRPr="00B81C7F">
              <w:rPr>
                <w:lang w:eastAsia="en-US"/>
              </w:rPr>
              <w:t>Perkant paslaugas („Tuberkuliozės profilaktiko</w:t>
            </w:r>
            <w:r w:rsidR="0013261D">
              <w:rPr>
                <w:lang w:eastAsia="en-US"/>
              </w:rPr>
              <w:t>s organizavimas ir vykdymas“, p</w:t>
            </w:r>
            <w:r w:rsidRPr="00B81C7F">
              <w:rPr>
                <w:lang w:eastAsia="en-US"/>
              </w:rPr>
              <w:t>rograma „Vyresnysis draugas“) viešųjų pirkimų metu buvo pasiūlytos mažesnės kainos</w:t>
            </w:r>
          </w:p>
        </w:tc>
      </w:tr>
      <w:tr w:rsidR="00521BC5" w:rsidRPr="00B81C7F" w14:paraId="016EA97B" w14:textId="77777777" w:rsidTr="008B2A64">
        <w:trPr>
          <w:gridAfter w:val="1"/>
          <w:wAfter w:w="7" w:type="dxa"/>
          <w:cantSplit/>
          <w:trHeight w:val="315"/>
        </w:trPr>
        <w:tc>
          <w:tcPr>
            <w:tcW w:w="1277" w:type="dxa"/>
            <w:tcMar>
              <w:top w:w="0" w:type="dxa"/>
              <w:left w:w="108" w:type="dxa"/>
              <w:bottom w:w="0" w:type="dxa"/>
              <w:right w:w="108" w:type="dxa"/>
            </w:tcMar>
            <w:vAlign w:val="center"/>
            <w:hideMark/>
          </w:tcPr>
          <w:p w14:paraId="016EA96D" w14:textId="77777777" w:rsidR="00A65377" w:rsidRPr="00B81C7F" w:rsidRDefault="00A65377" w:rsidP="007D07AD">
            <w:pPr>
              <w:spacing w:after="0"/>
            </w:pPr>
            <w:r w:rsidRPr="00B81C7F">
              <w:t>01-01-02</w:t>
            </w:r>
          </w:p>
        </w:tc>
        <w:tc>
          <w:tcPr>
            <w:tcW w:w="2410" w:type="dxa"/>
            <w:tcMar>
              <w:top w:w="0" w:type="dxa"/>
              <w:left w:w="108" w:type="dxa"/>
              <w:bottom w:w="0" w:type="dxa"/>
              <w:right w:w="108" w:type="dxa"/>
            </w:tcMar>
            <w:vAlign w:val="center"/>
            <w:hideMark/>
          </w:tcPr>
          <w:p w14:paraId="016EA96E" w14:textId="3DF90B33" w:rsidR="00A65377" w:rsidRPr="00B81C7F" w:rsidRDefault="00A65377" w:rsidP="0013261D">
            <w:pPr>
              <w:spacing w:after="0"/>
            </w:pPr>
            <w:r w:rsidRPr="00B81C7F">
              <w:rPr>
                <w:color w:val="000000"/>
              </w:rPr>
              <w:t xml:space="preserve">Priemonė </w:t>
            </w:r>
            <w:r w:rsidR="0013261D">
              <w:rPr>
                <w:color w:val="000000"/>
              </w:rPr>
              <w:t>„M</w:t>
            </w:r>
            <w:r w:rsidRPr="00B81C7F">
              <w:rPr>
                <w:b/>
                <w:color w:val="000000"/>
              </w:rPr>
              <w:t>okinių visuomenės sveikatos priežiūros įgyvendinimas savivaldybės teritorijoje esančiose ikimokyklinio ugdymo, bendrojo ugdymo mokyklose ir profesinio mokymo įstaigose</w:t>
            </w:r>
            <w:r w:rsidR="0013261D">
              <w:rPr>
                <w:b/>
                <w:color w:val="000000"/>
              </w:rPr>
              <w:t>“</w:t>
            </w:r>
          </w:p>
        </w:tc>
        <w:tc>
          <w:tcPr>
            <w:tcW w:w="1134" w:type="dxa"/>
            <w:vAlign w:val="center"/>
          </w:tcPr>
          <w:p w14:paraId="016EA971" w14:textId="77777777" w:rsidR="00A65377" w:rsidRPr="00B81C7F" w:rsidRDefault="00A65377" w:rsidP="008B2A64">
            <w:pPr>
              <w:spacing w:after="0"/>
              <w:jc w:val="center"/>
              <w:rPr>
                <w:lang w:eastAsia="en-US"/>
              </w:rPr>
            </w:pPr>
            <w:r w:rsidRPr="00B81C7F">
              <w:rPr>
                <w:lang w:eastAsia="en-US"/>
              </w:rPr>
              <w:t>SB(VB)</w:t>
            </w:r>
          </w:p>
        </w:tc>
        <w:tc>
          <w:tcPr>
            <w:tcW w:w="1134" w:type="dxa"/>
            <w:tcMar>
              <w:top w:w="0" w:type="dxa"/>
              <w:left w:w="108" w:type="dxa"/>
              <w:bottom w:w="0" w:type="dxa"/>
              <w:right w:w="108" w:type="dxa"/>
            </w:tcMar>
            <w:vAlign w:val="center"/>
            <w:hideMark/>
          </w:tcPr>
          <w:p w14:paraId="016EA972" w14:textId="77777777" w:rsidR="00A65377" w:rsidRPr="00B81C7F" w:rsidRDefault="00A65377" w:rsidP="007D07AD">
            <w:pPr>
              <w:spacing w:after="0"/>
            </w:pPr>
            <w:r w:rsidRPr="00B81C7F">
              <w:rPr>
                <w:lang w:eastAsia="en-US"/>
              </w:rPr>
              <w:t>255,469</w:t>
            </w:r>
          </w:p>
        </w:tc>
        <w:tc>
          <w:tcPr>
            <w:tcW w:w="1134" w:type="dxa"/>
            <w:tcMar>
              <w:top w:w="0" w:type="dxa"/>
              <w:left w:w="108" w:type="dxa"/>
              <w:bottom w:w="0" w:type="dxa"/>
              <w:right w:w="108" w:type="dxa"/>
            </w:tcMar>
            <w:vAlign w:val="center"/>
            <w:hideMark/>
          </w:tcPr>
          <w:p w14:paraId="016EA973" w14:textId="77777777" w:rsidR="00A65377" w:rsidRPr="00B81C7F" w:rsidRDefault="00A65377" w:rsidP="007D07AD">
            <w:pPr>
              <w:spacing w:after="0"/>
            </w:pPr>
            <w:r w:rsidRPr="00B81C7F">
              <w:rPr>
                <w:lang w:eastAsia="en-US"/>
              </w:rPr>
              <w:t>255,469</w:t>
            </w:r>
          </w:p>
        </w:tc>
        <w:tc>
          <w:tcPr>
            <w:tcW w:w="1134" w:type="dxa"/>
            <w:tcMar>
              <w:top w:w="0" w:type="dxa"/>
              <w:left w:w="108" w:type="dxa"/>
              <w:bottom w:w="0" w:type="dxa"/>
              <w:right w:w="108" w:type="dxa"/>
            </w:tcMar>
            <w:vAlign w:val="center"/>
            <w:hideMark/>
          </w:tcPr>
          <w:p w14:paraId="016EA974" w14:textId="77777777" w:rsidR="00A65377" w:rsidRPr="00B81C7F" w:rsidRDefault="00A65377" w:rsidP="007D07AD">
            <w:pPr>
              <w:spacing w:after="0"/>
            </w:pPr>
            <w:r w:rsidRPr="00B81C7F">
              <w:rPr>
                <w:lang w:eastAsia="en-US"/>
              </w:rPr>
              <w:t>156,035</w:t>
            </w:r>
          </w:p>
        </w:tc>
        <w:tc>
          <w:tcPr>
            <w:tcW w:w="1134" w:type="dxa"/>
            <w:tcMar>
              <w:top w:w="0" w:type="dxa"/>
              <w:left w:w="108" w:type="dxa"/>
              <w:bottom w:w="0" w:type="dxa"/>
              <w:right w:w="108" w:type="dxa"/>
            </w:tcMar>
            <w:vAlign w:val="center"/>
            <w:hideMark/>
          </w:tcPr>
          <w:p w14:paraId="016EA975"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76" w14:textId="77777777" w:rsidR="00A65377" w:rsidRPr="00B81C7F" w:rsidRDefault="00A65377" w:rsidP="007D07AD">
            <w:pPr>
              <w:spacing w:after="0"/>
            </w:pPr>
            <w:r w:rsidRPr="00B81C7F">
              <w:rPr>
                <w:lang w:eastAsia="en-US"/>
              </w:rPr>
              <w:t>255,446</w:t>
            </w:r>
          </w:p>
        </w:tc>
        <w:tc>
          <w:tcPr>
            <w:tcW w:w="1134" w:type="dxa"/>
            <w:tcMar>
              <w:top w:w="0" w:type="dxa"/>
              <w:left w:w="108" w:type="dxa"/>
              <w:bottom w:w="0" w:type="dxa"/>
              <w:right w:w="108" w:type="dxa"/>
            </w:tcMar>
            <w:vAlign w:val="center"/>
            <w:hideMark/>
          </w:tcPr>
          <w:p w14:paraId="016EA977" w14:textId="77777777" w:rsidR="00A65377" w:rsidRPr="00B81C7F" w:rsidRDefault="00A65377" w:rsidP="007D07AD">
            <w:pPr>
              <w:spacing w:after="0"/>
            </w:pPr>
            <w:r w:rsidRPr="00B81C7F">
              <w:rPr>
                <w:lang w:eastAsia="en-US"/>
              </w:rPr>
              <w:t>255,446</w:t>
            </w:r>
          </w:p>
        </w:tc>
        <w:tc>
          <w:tcPr>
            <w:tcW w:w="1134" w:type="dxa"/>
            <w:tcMar>
              <w:top w:w="0" w:type="dxa"/>
              <w:left w:w="108" w:type="dxa"/>
              <w:bottom w:w="0" w:type="dxa"/>
              <w:right w:w="108" w:type="dxa"/>
            </w:tcMar>
            <w:vAlign w:val="center"/>
            <w:hideMark/>
          </w:tcPr>
          <w:p w14:paraId="016EA978" w14:textId="77777777" w:rsidR="00A65377" w:rsidRPr="00B81C7F" w:rsidRDefault="00A65377" w:rsidP="007D07AD">
            <w:pPr>
              <w:spacing w:after="0"/>
            </w:pPr>
            <w:r w:rsidRPr="00B81C7F">
              <w:rPr>
                <w:lang w:eastAsia="en-US"/>
              </w:rPr>
              <w:t>156,035</w:t>
            </w:r>
          </w:p>
        </w:tc>
        <w:tc>
          <w:tcPr>
            <w:tcW w:w="850" w:type="dxa"/>
            <w:tcMar>
              <w:top w:w="0" w:type="dxa"/>
              <w:left w:w="108" w:type="dxa"/>
              <w:bottom w:w="0" w:type="dxa"/>
              <w:right w:w="108" w:type="dxa"/>
            </w:tcMar>
            <w:vAlign w:val="center"/>
            <w:hideMark/>
          </w:tcPr>
          <w:p w14:paraId="016EA979"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97A" w14:textId="77777777" w:rsidR="00A65377" w:rsidRPr="00B81C7F" w:rsidRDefault="00A65377" w:rsidP="007D07AD">
            <w:pPr>
              <w:spacing w:after="0"/>
            </w:pPr>
            <w:r w:rsidRPr="00B81C7F">
              <w:rPr>
                <w:lang w:eastAsia="en-US"/>
              </w:rPr>
              <w:t>99,99</w:t>
            </w:r>
          </w:p>
        </w:tc>
      </w:tr>
      <w:tr w:rsidR="00521BC5" w:rsidRPr="00B81C7F" w14:paraId="016EA98E" w14:textId="77777777" w:rsidTr="008B2A64">
        <w:trPr>
          <w:gridAfter w:val="1"/>
          <w:wAfter w:w="7" w:type="dxa"/>
          <w:cantSplit/>
          <w:trHeight w:val="315"/>
        </w:trPr>
        <w:tc>
          <w:tcPr>
            <w:tcW w:w="1277" w:type="dxa"/>
            <w:tcMar>
              <w:top w:w="0" w:type="dxa"/>
              <w:left w:w="108" w:type="dxa"/>
              <w:bottom w:w="0" w:type="dxa"/>
              <w:right w:w="108" w:type="dxa"/>
            </w:tcMar>
            <w:vAlign w:val="center"/>
            <w:hideMark/>
          </w:tcPr>
          <w:p w14:paraId="016EA97C" w14:textId="77777777" w:rsidR="00A65377" w:rsidRPr="00B81C7F" w:rsidRDefault="00A65377" w:rsidP="007D07AD">
            <w:pPr>
              <w:spacing w:after="0"/>
            </w:pPr>
            <w:r w:rsidRPr="00B81C7F">
              <w:lastRenderedPageBreak/>
              <w:t>01-01-03</w:t>
            </w:r>
          </w:p>
        </w:tc>
        <w:tc>
          <w:tcPr>
            <w:tcW w:w="2410" w:type="dxa"/>
            <w:tcMar>
              <w:top w:w="0" w:type="dxa"/>
              <w:left w:w="108" w:type="dxa"/>
              <w:bottom w:w="0" w:type="dxa"/>
              <w:right w:w="108" w:type="dxa"/>
            </w:tcMar>
            <w:vAlign w:val="center"/>
            <w:hideMark/>
          </w:tcPr>
          <w:p w14:paraId="016EA97D" w14:textId="67548785" w:rsidR="00A65377" w:rsidRPr="00B81C7F" w:rsidRDefault="00A95B40" w:rsidP="0013261D">
            <w:pPr>
              <w:spacing w:after="0"/>
            </w:pPr>
            <w:r>
              <w:rPr>
                <w:color w:val="000000"/>
              </w:rPr>
              <w:t xml:space="preserve">Priemonė </w:t>
            </w:r>
            <w:r w:rsidR="0013261D">
              <w:rPr>
                <w:color w:val="000000"/>
              </w:rPr>
              <w:t>„</w:t>
            </w:r>
            <w:r w:rsidR="00A65377" w:rsidRPr="00B81C7F">
              <w:rPr>
                <w:b/>
                <w:color w:val="000000"/>
              </w:rPr>
              <w:t>BĮ Klaipėdos miesto visuomenės sveikatos biuro veiklos organizavimas, vykdant visuomenės sveikatos stiprinimą ir stebėseną</w:t>
            </w:r>
            <w:r w:rsidR="0013261D">
              <w:rPr>
                <w:b/>
                <w:color w:val="000000"/>
              </w:rPr>
              <w:t>“</w:t>
            </w:r>
          </w:p>
        </w:tc>
        <w:tc>
          <w:tcPr>
            <w:tcW w:w="1134" w:type="dxa"/>
            <w:vAlign w:val="center"/>
          </w:tcPr>
          <w:p w14:paraId="016EA97F" w14:textId="77777777" w:rsidR="00A65377" w:rsidRPr="00B81C7F" w:rsidRDefault="00A65377" w:rsidP="008B2A64">
            <w:pPr>
              <w:spacing w:after="0"/>
              <w:jc w:val="center"/>
              <w:rPr>
                <w:lang w:eastAsia="en-US"/>
              </w:rPr>
            </w:pPr>
            <w:r w:rsidRPr="00B81C7F">
              <w:rPr>
                <w:lang w:eastAsia="en-US"/>
              </w:rPr>
              <w:t>SB(VB)</w:t>
            </w:r>
          </w:p>
          <w:p w14:paraId="016EA980" w14:textId="77777777" w:rsidR="00A65377" w:rsidRPr="00B81C7F" w:rsidRDefault="00A65377" w:rsidP="008B2A64">
            <w:pPr>
              <w:spacing w:after="0"/>
              <w:jc w:val="center"/>
              <w:rPr>
                <w:lang w:eastAsia="en-US"/>
              </w:rPr>
            </w:pPr>
            <w:r w:rsidRPr="00B81C7F">
              <w:rPr>
                <w:lang w:eastAsia="en-US"/>
              </w:rPr>
              <w:t>SB(SP)</w:t>
            </w:r>
          </w:p>
        </w:tc>
        <w:tc>
          <w:tcPr>
            <w:tcW w:w="1134" w:type="dxa"/>
            <w:tcMar>
              <w:top w:w="0" w:type="dxa"/>
              <w:left w:w="108" w:type="dxa"/>
              <w:bottom w:w="0" w:type="dxa"/>
              <w:right w:w="108" w:type="dxa"/>
            </w:tcMar>
            <w:vAlign w:val="center"/>
            <w:hideMark/>
          </w:tcPr>
          <w:p w14:paraId="016EA981" w14:textId="77777777" w:rsidR="00A65377" w:rsidRPr="00B81C7F" w:rsidRDefault="00A65377" w:rsidP="008B2A64">
            <w:pPr>
              <w:spacing w:after="0"/>
              <w:jc w:val="center"/>
              <w:rPr>
                <w:lang w:eastAsia="en-US"/>
              </w:rPr>
            </w:pPr>
            <w:r w:rsidRPr="00B81C7F">
              <w:rPr>
                <w:lang w:eastAsia="en-US"/>
              </w:rPr>
              <w:t>185,386</w:t>
            </w:r>
          </w:p>
          <w:p w14:paraId="016EA982" w14:textId="77777777" w:rsidR="00A65377" w:rsidRPr="00B81C7F" w:rsidRDefault="00A65377" w:rsidP="008B2A64">
            <w:pPr>
              <w:spacing w:after="0"/>
              <w:jc w:val="center"/>
            </w:pPr>
            <w:r w:rsidRPr="00B81C7F">
              <w:rPr>
                <w:lang w:eastAsia="en-US"/>
              </w:rPr>
              <w:t>0,697</w:t>
            </w:r>
          </w:p>
        </w:tc>
        <w:tc>
          <w:tcPr>
            <w:tcW w:w="1134" w:type="dxa"/>
            <w:tcMar>
              <w:top w:w="0" w:type="dxa"/>
              <w:left w:w="108" w:type="dxa"/>
              <w:bottom w:w="0" w:type="dxa"/>
              <w:right w:w="108" w:type="dxa"/>
            </w:tcMar>
            <w:vAlign w:val="center"/>
            <w:hideMark/>
          </w:tcPr>
          <w:p w14:paraId="016EA983" w14:textId="77777777" w:rsidR="00A65377" w:rsidRPr="00B81C7F" w:rsidRDefault="00A65377" w:rsidP="008B2A64">
            <w:pPr>
              <w:spacing w:after="0"/>
              <w:jc w:val="center"/>
              <w:rPr>
                <w:lang w:eastAsia="en-US"/>
              </w:rPr>
            </w:pPr>
            <w:r w:rsidRPr="00B81C7F">
              <w:rPr>
                <w:lang w:eastAsia="en-US"/>
              </w:rPr>
              <w:t>185,386</w:t>
            </w:r>
          </w:p>
          <w:p w14:paraId="016EA984" w14:textId="77777777" w:rsidR="00A65377" w:rsidRPr="00B81C7F" w:rsidRDefault="00A65377" w:rsidP="008B2A64">
            <w:pPr>
              <w:spacing w:after="0"/>
              <w:jc w:val="center"/>
            </w:pPr>
            <w:r w:rsidRPr="00B81C7F">
              <w:rPr>
                <w:lang w:eastAsia="en-US"/>
              </w:rPr>
              <w:t>0,697</w:t>
            </w:r>
          </w:p>
        </w:tc>
        <w:tc>
          <w:tcPr>
            <w:tcW w:w="1134" w:type="dxa"/>
            <w:tcMar>
              <w:top w:w="0" w:type="dxa"/>
              <w:left w:w="108" w:type="dxa"/>
              <w:bottom w:w="0" w:type="dxa"/>
              <w:right w:w="108" w:type="dxa"/>
            </w:tcMar>
            <w:vAlign w:val="center"/>
            <w:hideMark/>
          </w:tcPr>
          <w:p w14:paraId="016EA985" w14:textId="77777777" w:rsidR="00A65377" w:rsidRPr="00B81C7F" w:rsidRDefault="00A65377" w:rsidP="008B2A64">
            <w:pPr>
              <w:spacing w:after="0"/>
              <w:jc w:val="center"/>
              <w:rPr>
                <w:lang w:eastAsia="en-US"/>
              </w:rPr>
            </w:pPr>
            <w:r w:rsidRPr="00B81C7F">
              <w:rPr>
                <w:lang w:eastAsia="en-US"/>
              </w:rPr>
              <w:t>97,421</w:t>
            </w:r>
          </w:p>
        </w:tc>
        <w:tc>
          <w:tcPr>
            <w:tcW w:w="1134" w:type="dxa"/>
            <w:tcMar>
              <w:top w:w="0" w:type="dxa"/>
              <w:left w:w="108" w:type="dxa"/>
              <w:bottom w:w="0" w:type="dxa"/>
              <w:right w:w="108" w:type="dxa"/>
            </w:tcMar>
            <w:vAlign w:val="center"/>
            <w:hideMark/>
          </w:tcPr>
          <w:p w14:paraId="016EA986" w14:textId="77777777" w:rsidR="00A65377" w:rsidRPr="00B81C7F" w:rsidRDefault="00A65377" w:rsidP="008B2A64">
            <w:pPr>
              <w:spacing w:after="0"/>
              <w:jc w:val="center"/>
              <w:rPr>
                <w:lang w:eastAsia="en-US"/>
              </w:rPr>
            </w:pPr>
          </w:p>
        </w:tc>
        <w:tc>
          <w:tcPr>
            <w:tcW w:w="1134" w:type="dxa"/>
            <w:tcMar>
              <w:top w:w="0" w:type="dxa"/>
              <w:left w:w="108" w:type="dxa"/>
              <w:bottom w:w="0" w:type="dxa"/>
              <w:right w:w="108" w:type="dxa"/>
            </w:tcMar>
            <w:vAlign w:val="center"/>
            <w:hideMark/>
          </w:tcPr>
          <w:p w14:paraId="016EA987" w14:textId="77777777" w:rsidR="00A65377" w:rsidRPr="00B81C7F" w:rsidRDefault="00A65377" w:rsidP="008B2A64">
            <w:pPr>
              <w:spacing w:after="0"/>
              <w:jc w:val="center"/>
              <w:rPr>
                <w:lang w:eastAsia="en-US"/>
              </w:rPr>
            </w:pPr>
            <w:r w:rsidRPr="00B81C7F">
              <w:rPr>
                <w:lang w:eastAsia="en-US"/>
              </w:rPr>
              <w:t>185,362</w:t>
            </w:r>
          </w:p>
          <w:p w14:paraId="016EA988" w14:textId="77777777" w:rsidR="00A65377" w:rsidRPr="00B81C7F" w:rsidRDefault="00A65377" w:rsidP="008B2A64">
            <w:pPr>
              <w:spacing w:after="0"/>
              <w:jc w:val="center"/>
            </w:pPr>
            <w:r w:rsidRPr="00B81C7F">
              <w:rPr>
                <w:lang w:eastAsia="en-US"/>
              </w:rPr>
              <w:t>0,412</w:t>
            </w:r>
          </w:p>
        </w:tc>
        <w:tc>
          <w:tcPr>
            <w:tcW w:w="1134" w:type="dxa"/>
            <w:tcMar>
              <w:top w:w="0" w:type="dxa"/>
              <w:left w:w="108" w:type="dxa"/>
              <w:bottom w:w="0" w:type="dxa"/>
              <w:right w:w="108" w:type="dxa"/>
            </w:tcMar>
            <w:vAlign w:val="center"/>
            <w:hideMark/>
          </w:tcPr>
          <w:p w14:paraId="016EA989" w14:textId="77777777" w:rsidR="00A65377" w:rsidRPr="00B81C7F" w:rsidRDefault="00A65377" w:rsidP="007D07AD">
            <w:pPr>
              <w:spacing w:after="0"/>
              <w:jc w:val="center"/>
              <w:rPr>
                <w:lang w:eastAsia="en-US"/>
              </w:rPr>
            </w:pPr>
            <w:r w:rsidRPr="00B81C7F">
              <w:rPr>
                <w:lang w:eastAsia="en-US"/>
              </w:rPr>
              <w:t>185,362</w:t>
            </w:r>
          </w:p>
          <w:p w14:paraId="016EA98A" w14:textId="77777777" w:rsidR="00A65377" w:rsidRPr="00B81C7F" w:rsidRDefault="00A65377" w:rsidP="007D07AD">
            <w:pPr>
              <w:spacing w:after="0"/>
            </w:pPr>
            <w:r w:rsidRPr="00B81C7F">
              <w:rPr>
                <w:lang w:eastAsia="en-US"/>
              </w:rPr>
              <w:t>0,412</w:t>
            </w:r>
          </w:p>
        </w:tc>
        <w:tc>
          <w:tcPr>
            <w:tcW w:w="1134" w:type="dxa"/>
            <w:tcMar>
              <w:top w:w="0" w:type="dxa"/>
              <w:left w:w="108" w:type="dxa"/>
              <w:bottom w:w="0" w:type="dxa"/>
              <w:right w:w="108" w:type="dxa"/>
            </w:tcMar>
            <w:vAlign w:val="center"/>
            <w:hideMark/>
          </w:tcPr>
          <w:p w14:paraId="016EA98B" w14:textId="77777777" w:rsidR="00A65377" w:rsidRPr="00B81C7F" w:rsidRDefault="00A65377" w:rsidP="007D07AD">
            <w:pPr>
              <w:spacing w:after="0"/>
              <w:jc w:val="center"/>
              <w:rPr>
                <w:lang w:eastAsia="en-US"/>
              </w:rPr>
            </w:pPr>
            <w:r w:rsidRPr="00B81C7F">
              <w:rPr>
                <w:lang w:eastAsia="en-US"/>
              </w:rPr>
              <w:t>97,421</w:t>
            </w:r>
          </w:p>
        </w:tc>
        <w:tc>
          <w:tcPr>
            <w:tcW w:w="850" w:type="dxa"/>
            <w:tcMar>
              <w:top w:w="0" w:type="dxa"/>
              <w:left w:w="108" w:type="dxa"/>
              <w:bottom w:w="0" w:type="dxa"/>
              <w:right w:w="108" w:type="dxa"/>
            </w:tcMar>
            <w:vAlign w:val="center"/>
            <w:hideMark/>
          </w:tcPr>
          <w:p w14:paraId="016EA98C"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98D" w14:textId="77777777" w:rsidR="00A65377" w:rsidRPr="00B81C7F" w:rsidRDefault="00A65377" w:rsidP="007D07AD">
            <w:pPr>
              <w:spacing w:after="0"/>
            </w:pPr>
            <w:r w:rsidRPr="00B81C7F">
              <w:rPr>
                <w:lang w:eastAsia="en-US"/>
              </w:rPr>
              <w:t>99,83</w:t>
            </w:r>
          </w:p>
        </w:tc>
      </w:tr>
      <w:tr w:rsidR="00521BC5" w:rsidRPr="00B81C7F" w14:paraId="016EA99C" w14:textId="77777777" w:rsidTr="008B2A64">
        <w:trPr>
          <w:gridAfter w:val="1"/>
          <w:wAfter w:w="7" w:type="dxa"/>
          <w:cantSplit/>
          <w:trHeight w:val="315"/>
        </w:trPr>
        <w:tc>
          <w:tcPr>
            <w:tcW w:w="1277" w:type="dxa"/>
            <w:tcMar>
              <w:top w:w="0" w:type="dxa"/>
              <w:left w:w="108" w:type="dxa"/>
              <w:bottom w:w="0" w:type="dxa"/>
              <w:right w:w="108" w:type="dxa"/>
            </w:tcMar>
            <w:vAlign w:val="center"/>
            <w:hideMark/>
          </w:tcPr>
          <w:p w14:paraId="016EA98F" w14:textId="77777777" w:rsidR="00A65377" w:rsidRPr="00B81C7F" w:rsidRDefault="00A65377" w:rsidP="007D07AD">
            <w:pPr>
              <w:spacing w:after="0"/>
            </w:pPr>
            <w:r w:rsidRPr="00B81C7F">
              <w:t>01-01-04</w:t>
            </w:r>
          </w:p>
        </w:tc>
        <w:tc>
          <w:tcPr>
            <w:tcW w:w="2410" w:type="dxa"/>
            <w:tcMar>
              <w:top w:w="0" w:type="dxa"/>
              <w:left w:w="108" w:type="dxa"/>
              <w:bottom w:w="0" w:type="dxa"/>
              <w:right w:w="108" w:type="dxa"/>
            </w:tcMar>
            <w:vAlign w:val="center"/>
            <w:hideMark/>
          </w:tcPr>
          <w:p w14:paraId="016EA990" w14:textId="236A7F43" w:rsidR="00A65377" w:rsidRPr="00B81C7F" w:rsidRDefault="0013261D" w:rsidP="007D07AD">
            <w:pPr>
              <w:spacing w:after="0"/>
            </w:pPr>
            <w:r>
              <w:rPr>
                <w:color w:val="000000"/>
              </w:rPr>
              <w:t>Priemonė</w:t>
            </w:r>
            <w:r w:rsidR="00A65377" w:rsidRPr="00B81C7F">
              <w:rPr>
                <w:lang w:eastAsia="en-US"/>
              </w:rPr>
              <w:t xml:space="preserve"> </w:t>
            </w:r>
            <w:r w:rsidR="00A65377" w:rsidRPr="00B81C7F">
              <w:rPr>
                <w:b/>
                <w:color w:val="000000"/>
              </w:rPr>
              <w:t>URBAC</w:t>
            </w:r>
            <w:r>
              <w:rPr>
                <w:b/>
                <w:color w:val="000000"/>
              </w:rPr>
              <w:t xml:space="preserve">T projekto „Sveikas senėjimas“ </w:t>
            </w:r>
            <w:r w:rsidR="00A65377" w:rsidRPr="00B81C7F">
              <w:rPr>
                <w:b/>
                <w:color w:val="000000"/>
              </w:rPr>
              <w:t>įgyvendinimas</w:t>
            </w:r>
          </w:p>
        </w:tc>
        <w:tc>
          <w:tcPr>
            <w:tcW w:w="1134" w:type="dxa"/>
            <w:vAlign w:val="center"/>
          </w:tcPr>
          <w:p w14:paraId="016EA992" w14:textId="77777777" w:rsidR="00A65377" w:rsidRPr="00B81C7F" w:rsidRDefault="00A65377" w:rsidP="008B2A64">
            <w:pPr>
              <w:spacing w:after="0"/>
              <w:jc w:val="center"/>
              <w:rPr>
                <w:lang w:eastAsia="en-US"/>
              </w:rPr>
            </w:pPr>
            <w:r w:rsidRPr="00B81C7F">
              <w:rPr>
                <w:lang w:eastAsia="en-US"/>
              </w:rPr>
              <w:t>ES</w:t>
            </w:r>
          </w:p>
        </w:tc>
        <w:tc>
          <w:tcPr>
            <w:tcW w:w="1134" w:type="dxa"/>
            <w:tcMar>
              <w:top w:w="0" w:type="dxa"/>
              <w:left w:w="108" w:type="dxa"/>
              <w:bottom w:w="0" w:type="dxa"/>
              <w:right w:w="108" w:type="dxa"/>
            </w:tcMar>
            <w:vAlign w:val="center"/>
            <w:hideMark/>
          </w:tcPr>
          <w:p w14:paraId="016EA993" w14:textId="77777777" w:rsidR="00A65377" w:rsidRPr="00B81C7F" w:rsidRDefault="00A65377" w:rsidP="008B2A64">
            <w:pPr>
              <w:spacing w:after="0"/>
              <w:jc w:val="center"/>
            </w:pPr>
            <w:r w:rsidRPr="00B81C7F">
              <w:rPr>
                <w:lang w:eastAsia="en-US"/>
              </w:rPr>
              <w:t>24,9</w:t>
            </w:r>
          </w:p>
        </w:tc>
        <w:tc>
          <w:tcPr>
            <w:tcW w:w="1134" w:type="dxa"/>
            <w:tcMar>
              <w:top w:w="0" w:type="dxa"/>
              <w:left w:w="108" w:type="dxa"/>
              <w:bottom w:w="0" w:type="dxa"/>
              <w:right w:w="108" w:type="dxa"/>
            </w:tcMar>
            <w:vAlign w:val="center"/>
            <w:hideMark/>
          </w:tcPr>
          <w:p w14:paraId="016EA994" w14:textId="77777777" w:rsidR="00A65377" w:rsidRPr="00B81C7F" w:rsidRDefault="00A65377" w:rsidP="008B2A64">
            <w:pPr>
              <w:spacing w:after="0"/>
              <w:jc w:val="center"/>
            </w:pPr>
            <w:r w:rsidRPr="00B81C7F">
              <w:rPr>
                <w:lang w:eastAsia="en-US"/>
              </w:rPr>
              <w:t>24,9</w:t>
            </w:r>
          </w:p>
        </w:tc>
        <w:tc>
          <w:tcPr>
            <w:tcW w:w="1134" w:type="dxa"/>
            <w:tcMar>
              <w:top w:w="0" w:type="dxa"/>
              <w:left w:w="108" w:type="dxa"/>
              <w:bottom w:w="0" w:type="dxa"/>
              <w:right w:w="108" w:type="dxa"/>
            </w:tcMar>
            <w:vAlign w:val="center"/>
            <w:hideMark/>
          </w:tcPr>
          <w:p w14:paraId="016EA995" w14:textId="77777777" w:rsidR="00A65377" w:rsidRPr="00B81C7F" w:rsidRDefault="00A65377" w:rsidP="008B2A64">
            <w:pPr>
              <w:spacing w:after="0"/>
              <w:jc w:val="center"/>
            </w:pPr>
            <w:r w:rsidRPr="00B81C7F">
              <w:rPr>
                <w:lang w:eastAsia="en-US"/>
              </w:rPr>
              <w:t>1,5</w:t>
            </w:r>
          </w:p>
        </w:tc>
        <w:tc>
          <w:tcPr>
            <w:tcW w:w="1134" w:type="dxa"/>
            <w:tcMar>
              <w:top w:w="0" w:type="dxa"/>
              <w:left w:w="108" w:type="dxa"/>
              <w:bottom w:w="0" w:type="dxa"/>
              <w:right w:w="108" w:type="dxa"/>
            </w:tcMar>
            <w:vAlign w:val="center"/>
            <w:hideMark/>
          </w:tcPr>
          <w:p w14:paraId="016EA996" w14:textId="77777777" w:rsidR="00A65377" w:rsidRPr="00B81C7F" w:rsidRDefault="00A65377" w:rsidP="008B2A64">
            <w:pPr>
              <w:spacing w:after="0"/>
              <w:jc w:val="center"/>
              <w:rPr>
                <w:lang w:eastAsia="en-US"/>
              </w:rPr>
            </w:pPr>
          </w:p>
        </w:tc>
        <w:tc>
          <w:tcPr>
            <w:tcW w:w="1134" w:type="dxa"/>
            <w:tcMar>
              <w:top w:w="0" w:type="dxa"/>
              <w:left w:w="108" w:type="dxa"/>
              <w:bottom w:w="0" w:type="dxa"/>
              <w:right w:w="108" w:type="dxa"/>
            </w:tcMar>
            <w:vAlign w:val="center"/>
            <w:hideMark/>
          </w:tcPr>
          <w:p w14:paraId="016EA997" w14:textId="77777777" w:rsidR="00A65377" w:rsidRPr="00B81C7F" w:rsidRDefault="00A65377" w:rsidP="008B2A64">
            <w:pPr>
              <w:spacing w:after="0"/>
              <w:jc w:val="center"/>
            </w:pPr>
            <w:r w:rsidRPr="00B81C7F">
              <w:rPr>
                <w:lang w:eastAsia="en-US"/>
              </w:rPr>
              <w:t>24,9</w:t>
            </w:r>
          </w:p>
        </w:tc>
        <w:tc>
          <w:tcPr>
            <w:tcW w:w="1134" w:type="dxa"/>
            <w:tcMar>
              <w:top w:w="0" w:type="dxa"/>
              <w:left w:w="108" w:type="dxa"/>
              <w:bottom w:w="0" w:type="dxa"/>
              <w:right w:w="108" w:type="dxa"/>
            </w:tcMar>
            <w:vAlign w:val="center"/>
            <w:hideMark/>
          </w:tcPr>
          <w:p w14:paraId="016EA998" w14:textId="77777777" w:rsidR="00A65377" w:rsidRPr="00B81C7F" w:rsidRDefault="00A65377" w:rsidP="007D07AD">
            <w:pPr>
              <w:spacing w:after="0"/>
            </w:pPr>
            <w:r w:rsidRPr="00B81C7F">
              <w:rPr>
                <w:lang w:eastAsia="en-US"/>
              </w:rPr>
              <w:t>24,9</w:t>
            </w:r>
          </w:p>
        </w:tc>
        <w:tc>
          <w:tcPr>
            <w:tcW w:w="1134" w:type="dxa"/>
            <w:tcMar>
              <w:top w:w="0" w:type="dxa"/>
              <w:left w:w="108" w:type="dxa"/>
              <w:bottom w:w="0" w:type="dxa"/>
              <w:right w:w="108" w:type="dxa"/>
            </w:tcMar>
            <w:vAlign w:val="center"/>
            <w:hideMark/>
          </w:tcPr>
          <w:p w14:paraId="016EA999" w14:textId="77777777" w:rsidR="00A65377" w:rsidRPr="00B81C7F" w:rsidRDefault="00A65377" w:rsidP="007D07AD">
            <w:pPr>
              <w:spacing w:after="0"/>
            </w:pPr>
            <w:r w:rsidRPr="00B81C7F">
              <w:rPr>
                <w:lang w:eastAsia="en-US"/>
              </w:rPr>
              <w:t>1,5</w:t>
            </w:r>
          </w:p>
        </w:tc>
        <w:tc>
          <w:tcPr>
            <w:tcW w:w="850" w:type="dxa"/>
            <w:tcMar>
              <w:top w:w="0" w:type="dxa"/>
              <w:left w:w="108" w:type="dxa"/>
              <w:bottom w:w="0" w:type="dxa"/>
              <w:right w:w="108" w:type="dxa"/>
            </w:tcMar>
            <w:vAlign w:val="center"/>
            <w:hideMark/>
          </w:tcPr>
          <w:p w14:paraId="016EA99A"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99B" w14:textId="77777777" w:rsidR="00A65377" w:rsidRPr="00B81C7F" w:rsidRDefault="00A65377" w:rsidP="007D07AD">
            <w:pPr>
              <w:spacing w:after="0"/>
            </w:pPr>
            <w:r w:rsidRPr="00B81C7F">
              <w:rPr>
                <w:lang w:eastAsia="en-US"/>
              </w:rPr>
              <w:t>100</w:t>
            </w:r>
          </w:p>
        </w:tc>
      </w:tr>
      <w:tr w:rsidR="00521BC5" w:rsidRPr="00B81C7F" w14:paraId="016EA9AD" w14:textId="77777777" w:rsidTr="008B2A64">
        <w:trPr>
          <w:gridAfter w:val="1"/>
          <w:wAfter w:w="7" w:type="dxa"/>
          <w:cantSplit/>
          <w:trHeight w:val="305"/>
        </w:trPr>
        <w:tc>
          <w:tcPr>
            <w:tcW w:w="1277" w:type="dxa"/>
            <w:tcMar>
              <w:top w:w="0" w:type="dxa"/>
              <w:left w:w="108" w:type="dxa"/>
              <w:bottom w:w="0" w:type="dxa"/>
              <w:right w:w="108" w:type="dxa"/>
            </w:tcMar>
            <w:vAlign w:val="center"/>
            <w:hideMark/>
          </w:tcPr>
          <w:p w14:paraId="016EA99D" w14:textId="77777777" w:rsidR="00A65377" w:rsidRPr="00B81C7F" w:rsidRDefault="00A65377" w:rsidP="007D07AD">
            <w:pPr>
              <w:spacing w:after="0"/>
            </w:pPr>
            <w:r w:rsidRPr="00B81C7F">
              <w:t>01-01-05</w:t>
            </w:r>
          </w:p>
        </w:tc>
        <w:tc>
          <w:tcPr>
            <w:tcW w:w="2410" w:type="dxa"/>
            <w:tcMar>
              <w:top w:w="0" w:type="dxa"/>
              <w:left w:w="108" w:type="dxa"/>
              <w:bottom w:w="0" w:type="dxa"/>
              <w:right w:w="108" w:type="dxa"/>
            </w:tcMar>
            <w:vAlign w:val="center"/>
            <w:hideMark/>
          </w:tcPr>
          <w:p w14:paraId="016EA99E" w14:textId="375BB58A" w:rsidR="00A65377" w:rsidRPr="00B81C7F" w:rsidRDefault="0013261D" w:rsidP="007D07AD">
            <w:pPr>
              <w:spacing w:after="0"/>
              <w:rPr>
                <w:color w:val="000000"/>
              </w:rPr>
            </w:pPr>
            <w:r>
              <w:rPr>
                <w:color w:val="000000"/>
              </w:rPr>
              <w:t>Priemonė</w:t>
            </w:r>
            <w:r w:rsidR="00A65377" w:rsidRPr="00B81C7F">
              <w:rPr>
                <w:lang w:eastAsia="en-US"/>
              </w:rPr>
              <w:t xml:space="preserve"> </w:t>
            </w:r>
            <w:r>
              <w:rPr>
                <w:lang w:eastAsia="en-US"/>
              </w:rPr>
              <w:t>„</w:t>
            </w:r>
            <w:r w:rsidR="00A65377" w:rsidRPr="00B81C7F">
              <w:rPr>
                <w:b/>
                <w:color w:val="000000"/>
              </w:rPr>
              <w:t>Projekto „Jaunimui palankių sveikatos priežiūros paslaugų teikimo modelio diegimas Klaipėdos miesto savivaldybėje“ įgyvendinimas</w:t>
            </w:r>
            <w:r>
              <w:rPr>
                <w:b/>
                <w:color w:val="000000"/>
              </w:rPr>
              <w:t>“</w:t>
            </w:r>
          </w:p>
        </w:tc>
        <w:tc>
          <w:tcPr>
            <w:tcW w:w="1134" w:type="dxa"/>
            <w:vAlign w:val="center"/>
          </w:tcPr>
          <w:p w14:paraId="016EA9A1" w14:textId="77777777" w:rsidR="00A65377" w:rsidRPr="00B81C7F" w:rsidRDefault="00A65377" w:rsidP="008B2A64">
            <w:pPr>
              <w:spacing w:after="0"/>
              <w:jc w:val="center"/>
              <w:rPr>
                <w:lang w:eastAsia="en-US"/>
              </w:rPr>
            </w:pPr>
            <w:r w:rsidRPr="00B81C7F">
              <w:rPr>
                <w:lang w:eastAsia="en-US"/>
              </w:rPr>
              <w:t>ES</w:t>
            </w:r>
          </w:p>
        </w:tc>
        <w:tc>
          <w:tcPr>
            <w:tcW w:w="1134" w:type="dxa"/>
            <w:tcMar>
              <w:top w:w="0" w:type="dxa"/>
              <w:left w:w="108" w:type="dxa"/>
              <w:bottom w:w="0" w:type="dxa"/>
              <w:right w:w="108" w:type="dxa"/>
            </w:tcMar>
            <w:vAlign w:val="center"/>
            <w:hideMark/>
          </w:tcPr>
          <w:p w14:paraId="016EA9A2" w14:textId="77777777" w:rsidR="00A65377" w:rsidRPr="00B81C7F" w:rsidRDefault="00A65377" w:rsidP="008B2A64">
            <w:pPr>
              <w:spacing w:after="0"/>
              <w:jc w:val="center"/>
            </w:pPr>
            <w:r w:rsidRPr="00B81C7F">
              <w:rPr>
                <w:lang w:eastAsia="en-US"/>
              </w:rPr>
              <w:t>77,0</w:t>
            </w:r>
          </w:p>
        </w:tc>
        <w:tc>
          <w:tcPr>
            <w:tcW w:w="1134" w:type="dxa"/>
            <w:tcMar>
              <w:top w:w="0" w:type="dxa"/>
              <w:left w:w="108" w:type="dxa"/>
              <w:bottom w:w="0" w:type="dxa"/>
              <w:right w:w="108" w:type="dxa"/>
            </w:tcMar>
            <w:vAlign w:val="center"/>
          </w:tcPr>
          <w:p w14:paraId="016EA9A5" w14:textId="243130EA" w:rsidR="00A65377" w:rsidRPr="00B81C7F" w:rsidRDefault="00A65377" w:rsidP="008B2A64">
            <w:pPr>
              <w:spacing w:after="0"/>
              <w:jc w:val="center"/>
            </w:pPr>
            <w:r w:rsidRPr="00B81C7F">
              <w:rPr>
                <w:lang w:eastAsia="en-US"/>
              </w:rPr>
              <w:t>70,5</w:t>
            </w:r>
          </w:p>
        </w:tc>
        <w:tc>
          <w:tcPr>
            <w:tcW w:w="1134" w:type="dxa"/>
            <w:tcMar>
              <w:top w:w="0" w:type="dxa"/>
              <w:left w:w="108" w:type="dxa"/>
              <w:bottom w:w="0" w:type="dxa"/>
              <w:right w:w="108" w:type="dxa"/>
            </w:tcMar>
            <w:vAlign w:val="center"/>
            <w:hideMark/>
          </w:tcPr>
          <w:p w14:paraId="016EA9A6" w14:textId="77777777" w:rsidR="00A65377" w:rsidRPr="00B81C7F" w:rsidRDefault="00A65377" w:rsidP="008B2A64">
            <w:pPr>
              <w:spacing w:after="0"/>
              <w:jc w:val="center"/>
            </w:pPr>
            <w:r w:rsidRPr="00B81C7F">
              <w:rPr>
                <w:lang w:eastAsia="en-US"/>
              </w:rPr>
              <w:t>11,6</w:t>
            </w:r>
          </w:p>
        </w:tc>
        <w:tc>
          <w:tcPr>
            <w:tcW w:w="1134" w:type="dxa"/>
            <w:tcMar>
              <w:top w:w="0" w:type="dxa"/>
              <w:left w:w="108" w:type="dxa"/>
              <w:bottom w:w="0" w:type="dxa"/>
              <w:right w:w="108" w:type="dxa"/>
            </w:tcMar>
            <w:vAlign w:val="center"/>
            <w:hideMark/>
          </w:tcPr>
          <w:p w14:paraId="016EA9A7" w14:textId="77777777" w:rsidR="00A65377" w:rsidRPr="00B81C7F" w:rsidRDefault="00A65377" w:rsidP="008B2A64">
            <w:pPr>
              <w:spacing w:after="0"/>
              <w:jc w:val="center"/>
            </w:pPr>
            <w:r w:rsidRPr="00B81C7F">
              <w:rPr>
                <w:lang w:eastAsia="en-US"/>
              </w:rPr>
              <w:t>6,5</w:t>
            </w:r>
          </w:p>
        </w:tc>
        <w:tc>
          <w:tcPr>
            <w:tcW w:w="1134" w:type="dxa"/>
            <w:tcMar>
              <w:top w:w="0" w:type="dxa"/>
              <w:left w:w="108" w:type="dxa"/>
              <w:bottom w:w="0" w:type="dxa"/>
              <w:right w:w="108" w:type="dxa"/>
            </w:tcMar>
            <w:vAlign w:val="center"/>
            <w:hideMark/>
          </w:tcPr>
          <w:p w14:paraId="016EA9A8" w14:textId="77777777" w:rsidR="00A65377" w:rsidRPr="00B81C7F" w:rsidRDefault="00A65377" w:rsidP="008B2A64">
            <w:pPr>
              <w:spacing w:after="0"/>
              <w:jc w:val="center"/>
            </w:pPr>
            <w:r w:rsidRPr="00B81C7F">
              <w:rPr>
                <w:lang w:eastAsia="en-US"/>
              </w:rPr>
              <w:t>67,8</w:t>
            </w:r>
          </w:p>
        </w:tc>
        <w:tc>
          <w:tcPr>
            <w:tcW w:w="1134" w:type="dxa"/>
            <w:tcMar>
              <w:top w:w="0" w:type="dxa"/>
              <w:left w:w="108" w:type="dxa"/>
              <w:bottom w:w="0" w:type="dxa"/>
              <w:right w:w="108" w:type="dxa"/>
            </w:tcMar>
            <w:vAlign w:val="center"/>
            <w:hideMark/>
          </w:tcPr>
          <w:p w14:paraId="016EA9A9" w14:textId="77777777" w:rsidR="00A65377" w:rsidRPr="00B81C7F" w:rsidRDefault="00A65377" w:rsidP="007D07AD">
            <w:pPr>
              <w:spacing w:after="0"/>
            </w:pPr>
            <w:r w:rsidRPr="00B81C7F">
              <w:rPr>
                <w:lang w:eastAsia="en-US"/>
              </w:rPr>
              <w:t>61,3</w:t>
            </w:r>
          </w:p>
        </w:tc>
        <w:tc>
          <w:tcPr>
            <w:tcW w:w="1134" w:type="dxa"/>
            <w:tcMar>
              <w:top w:w="0" w:type="dxa"/>
              <w:left w:w="108" w:type="dxa"/>
              <w:bottom w:w="0" w:type="dxa"/>
              <w:right w:w="108" w:type="dxa"/>
            </w:tcMar>
            <w:vAlign w:val="center"/>
            <w:hideMark/>
          </w:tcPr>
          <w:p w14:paraId="016EA9AA" w14:textId="77777777" w:rsidR="00A65377" w:rsidRPr="00B81C7F" w:rsidRDefault="00A65377" w:rsidP="007D07AD">
            <w:pPr>
              <w:spacing w:after="0"/>
            </w:pPr>
            <w:r w:rsidRPr="00B81C7F">
              <w:rPr>
                <w:lang w:eastAsia="en-US"/>
              </w:rPr>
              <w:t>10,7</w:t>
            </w:r>
          </w:p>
        </w:tc>
        <w:tc>
          <w:tcPr>
            <w:tcW w:w="850" w:type="dxa"/>
            <w:tcMar>
              <w:top w:w="0" w:type="dxa"/>
              <w:left w:w="108" w:type="dxa"/>
              <w:bottom w:w="0" w:type="dxa"/>
              <w:right w:w="108" w:type="dxa"/>
            </w:tcMar>
            <w:vAlign w:val="center"/>
            <w:hideMark/>
          </w:tcPr>
          <w:p w14:paraId="016EA9AB" w14:textId="77777777" w:rsidR="00A65377" w:rsidRPr="00B81C7F" w:rsidRDefault="00A65377" w:rsidP="007D07AD">
            <w:pPr>
              <w:spacing w:after="0"/>
            </w:pPr>
            <w:r w:rsidRPr="00B81C7F">
              <w:rPr>
                <w:lang w:eastAsia="en-US"/>
              </w:rPr>
              <w:t>6,5</w:t>
            </w:r>
          </w:p>
        </w:tc>
        <w:tc>
          <w:tcPr>
            <w:tcW w:w="1843" w:type="dxa"/>
            <w:tcMar>
              <w:top w:w="0" w:type="dxa"/>
              <w:left w:w="108" w:type="dxa"/>
              <w:bottom w:w="0" w:type="dxa"/>
              <w:right w:w="108" w:type="dxa"/>
            </w:tcMar>
            <w:vAlign w:val="center"/>
            <w:hideMark/>
          </w:tcPr>
          <w:p w14:paraId="016EA9AC" w14:textId="77777777" w:rsidR="00A65377" w:rsidRPr="00B81C7F" w:rsidRDefault="00A65377" w:rsidP="007D07AD">
            <w:pPr>
              <w:spacing w:after="0"/>
            </w:pPr>
            <w:r w:rsidRPr="00B81C7F">
              <w:rPr>
                <w:lang w:eastAsia="en-US"/>
              </w:rPr>
              <w:t>88</w:t>
            </w:r>
          </w:p>
        </w:tc>
      </w:tr>
      <w:tr w:rsidR="00521BC5" w:rsidRPr="00B81C7F" w14:paraId="016EA9BA" w14:textId="77777777" w:rsidTr="00521BC5">
        <w:trPr>
          <w:gridAfter w:val="1"/>
          <w:wAfter w:w="7" w:type="dxa"/>
          <w:cantSplit/>
          <w:trHeight w:val="305"/>
        </w:trPr>
        <w:tc>
          <w:tcPr>
            <w:tcW w:w="1277" w:type="dxa"/>
            <w:tcMar>
              <w:top w:w="0" w:type="dxa"/>
              <w:left w:w="108" w:type="dxa"/>
              <w:bottom w:w="0" w:type="dxa"/>
              <w:right w:w="108" w:type="dxa"/>
            </w:tcMar>
            <w:vAlign w:val="center"/>
            <w:hideMark/>
          </w:tcPr>
          <w:p w14:paraId="016EA9AE" w14:textId="77777777" w:rsidR="00A65377" w:rsidRPr="00B81C7F" w:rsidRDefault="00A65377" w:rsidP="007D07AD">
            <w:pPr>
              <w:spacing w:after="0"/>
              <w:rPr>
                <w:lang w:eastAsia="en-US"/>
              </w:rPr>
            </w:pPr>
          </w:p>
        </w:tc>
        <w:tc>
          <w:tcPr>
            <w:tcW w:w="2410" w:type="dxa"/>
            <w:tcMar>
              <w:top w:w="0" w:type="dxa"/>
              <w:left w:w="108" w:type="dxa"/>
              <w:bottom w:w="0" w:type="dxa"/>
              <w:right w:w="108" w:type="dxa"/>
            </w:tcMar>
            <w:vAlign w:val="center"/>
            <w:hideMark/>
          </w:tcPr>
          <w:p w14:paraId="016EA9AF" w14:textId="77777777" w:rsidR="00A65377" w:rsidRPr="00B81C7F" w:rsidRDefault="00A65377" w:rsidP="007D07AD">
            <w:pPr>
              <w:spacing w:after="0"/>
            </w:pPr>
            <w:r w:rsidRPr="00B81C7F">
              <w:rPr>
                <w:color w:val="000000"/>
              </w:rPr>
              <w:t xml:space="preserve">1. Iš viso savivaldybės biudžetas </w:t>
            </w:r>
          </w:p>
        </w:tc>
        <w:tc>
          <w:tcPr>
            <w:tcW w:w="1134" w:type="dxa"/>
          </w:tcPr>
          <w:p w14:paraId="016EA9B0" w14:textId="77777777" w:rsidR="00A65377" w:rsidRPr="00B81C7F" w:rsidRDefault="00A65377" w:rsidP="007D07AD">
            <w:pPr>
              <w:spacing w:after="0"/>
              <w:jc w:val="center"/>
              <w:rPr>
                <w:rFonts w:eastAsia="Calibri"/>
                <w:lang w:eastAsia="en-US"/>
              </w:rPr>
            </w:pPr>
          </w:p>
        </w:tc>
        <w:tc>
          <w:tcPr>
            <w:tcW w:w="1134" w:type="dxa"/>
            <w:tcMar>
              <w:top w:w="0" w:type="dxa"/>
              <w:left w:w="108" w:type="dxa"/>
              <w:bottom w:w="0" w:type="dxa"/>
              <w:right w:w="108" w:type="dxa"/>
            </w:tcMar>
            <w:vAlign w:val="center"/>
            <w:hideMark/>
          </w:tcPr>
          <w:p w14:paraId="016EA9B1" w14:textId="77777777" w:rsidR="00A65377" w:rsidRPr="00B81C7F" w:rsidRDefault="00A65377" w:rsidP="007D07AD">
            <w:pPr>
              <w:spacing w:after="0"/>
            </w:pPr>
            <w:r w:rsidRPr="00B81C7F">
              <w:rPr>
                <w:rFonts w:eastAsia="Calibri"/>
                <w:lang w:eastAsia="en-US"/>
              </w:rPr>
              <w:t>583,902</w:t>
            </w:r>
          </w:p>
        </w:tc>
        <w:tc>
          <w:tcPr>
            <w:tcW w:w="1134" w:type="dxa"/>
            <w:tcMar>
              <w:top w:w="0" w:type="dxa"/>
              <w:left w:w="108" w:type="dxa"/>
              <w:bottom w:w="0" w:type="dxa"/>
              <w:right w:w="108" w:type="dxa"/>
            </w:tcMar>
            <w:vAlign w:val="center"/>
            <w:hideMark/>
          </w:tcPr>
          <w:p w14:paraId="016EA9B2" w14:textId="77777777" w:rsidR="00A65377" w:rsidRPr="00B81C7F" w:rsidRDefault="00A65377" w:rsidP="007D07AD">
            <w:pPr>
              <w:spacing w:after="0"/>
            </w:pPr>
            <w:r w:rsidRPr="00B81C7F">
              <w:rPr>
                <w:rFonts w:eastAsia="Calibri"/>
                <w:lang w:eastAsia="en-US"/>
              </w:rPr>
              <w:t>583,902</w:t>
            </w:r>
          </w:p>
        </w:tc>
        <w:tc>
          <w:tcPr>
            <w:tcW w:w="1134" w:type="dxa"/>
            <w:tcMar>
              <w:top w:w="0" w:type="dxa"/>
              <w:left w:w="108" w:type="dxa"/>
              <w:bottom w:w="0" w:type="dxa"/>
              <w:right w:w="108" w:type="dxa"/>
            </w:tcMar>
            <w:vAlign w:val="center"/>
            <w:hideMark/>
          </w:tcPr>
          <w:p w14:paraId="016EA9B3" w14:textId="77777777" w:rsidR="00A65377" w:rsidRPr="00B81C7F" w:rsidRDefault="00A65377" w:rsidP="007D07AD">
            <w:pPr>
              <w:spacing w:after="0"/>
            </w:pPr>
            <w:r w:rsidRPr="00B81C7F">
              <w:rPr>
                <w:rFonts w:eastAsia="Calibri"/>
                <w:lang w:eastAsia="en-US"/>
              </w:rPr>
              <w:t>253,456</w:t>
            </w:r>
          </w:p>
        </w:tc>
        <w:tc>
          <w:tcPr>
            <w:tcW w:w="1134" w:type="dxa"/>
            <w:tcMar>
              <w:top w:w="0" w:type="dxa"/>
              <w:left w:w="108" w:type="dxa"/>
              <w:bottom w:w="0" w:type="dxa"/>
              <w:right w:w="108" w:type="dxa"/>
            </w:tcMar>
            <w:vAlign w:val="center"/>
            <w:hideMark/>
          </w:tcPr>
          <w:p w14:paraId="016EA9B4"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B5" w14:textId="77777777" w:rsidR="00A65377" w:rsidRPr="00B81C7F" w:rsidRDefault="00A65377" w:rsidP="007D07AD">
            <w:pPr>
              <w:spacing w:after="0"/>
            </w:pPr>
            <w:r w:rsidRPr="00B81C7F">
              <w:rPr>
                <w:rFonts w:eastAsia="Calibri"/>
                <w:lang w:eastAsia="en-US"/>
              </w:rPr>
              <w:t>578,073</w:t>
            </w:r>
          </w:p>
        </w:tc>
        <w:tc>
          <w:tcPr>
            <w:tcW w:w="1134" w:type="dxa"/>
            <w:tcMar>
              <w:top w:w="0" w:type="dxa"/>
              <w:left w:w="108" w:type="dxa"/>
              <w:bottom w:w="0" w:type="dxa"/>
              <w:right w:w="108" w:type="dxa"/>
            </w:tcMar>
            <w:vAlign w:val="center"/>
            <w:hideMark/>
          </w:tcPr>
          <w:p w14:paraId="016EA9B6" w14:textId="77777777" w:rsidR="00A65377" w:rsidRPr="00B81C7F" w:rsidRDefault="00A65377" w:rsidP="007D07AD">
            <w:pPr>
              <w:spacing w:after="0"/>
            </w:pPr>
            <w:r w:rsidRPr="00B81C7F">
              <w:rPr>
                <w:rFonts w:eastAsia="Calibri"/>
                <w:lang w:eastAsia="en-US"/>
              </w:rPr>
              <w:t>578,073</w:t>
            </w:r>
          </w:p>
        </w:tc>
        <w:tc>
          <w:tcPr>
            <w:tcW w:w="1134" w:type="dxa"/>
            <w:tcMar>
              <w:top w:w="0" w:type="dxa"/>
              <w:left w:w="108" w:type="dxa"/>
              <w:bottom w:w="0" w:type="dxa"/>
              <w:right w:w="108" w:type="dxa"/>
            </w:tcMar>
            <w:vAlign w:val="center"/>
            <w:hideMark/>
          </w:tcPr>
          <w:p w14:paraId="016EA9B7" w14:textId="77777777" w:rsidR="00A65377" w:rsidRPr="00B81C7F" w:rsidRDefault="00A65377" w:rsidP="007D07AD">
            <w:pPr>
              <w:spacing w:after="0"/>
            </w:pPr>
            <w:r w:rsidRPr="00B81C7F">
              <w:rPr>
                <w:rFonts w:eastAsia="Calibri"/>
                <w:lang w:eastAsia="en-US"/>
              </w:rPr>
              <w:t>253,456</w:t>
            </w:r>
          </w:p>
        </w:tc>
        <w:tc>
          <w:tcPr>
            <w:tcW w:w="850" w:type="dxa"/>
            <w:tcMar>
              <w:top w:w="0" w:type="dxa"/>
              <w:left w:w="108" w:type="dxa"/>
              <w:bottom w:w="0" w:type="dxa"/>
              <w:right w:w="108" w:type="dxa"/>
            </w:tcMar>
            <w:vAlign w:val="center"/>
            <w:hideMark/>
          </w:tcPr>
          <w:p w14:paraId="016EA9B8"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9B9" w14:textId="77777777" w:rsidR="00A65377" w:rsidRPr="00B81C7F" w:rsidRDefault="00A65377" w:rsidP="007D07AD">
            <w:pPr>
              <w:spacing w:after="0"/>
            </w:pPr>
            <w:r w:rsidRPr="00B81C7F">
              <w:rPr>
                <w:rFonts w:eastAsia="Calibri"/>
                <w:lang w:eastAsia="en-US"/>
              </w:rPr>
              <w:t>99,0</w:t>
            </w:r>
          </w:p>
        </w:tc>
      </w:tr>
      <w:tr w:rsidR="00521BC5" w:rsidRPr="00B81C7F" w14:paraId="016EA9C7" w14:textId="77777777" w:rsidTr="00521BC5">
        <w:trPr>
          <w:gridAfter w:val="1"/>
          <w:wAfter w:w="7" w:type="dxa"/>
          <w:cantSplit/>
          <w:trHeight w:val="300"/>
        </w:trPr>
        <w:tc>
          <w:tcPr>
            <w:tcW w:w="1277" w:type="dxa"/>
            <w:vMerge w:val="restart"/>
            <w:tcMar>
              <w:top w:w="0" w:type="dxa"/>
              <w:left w:w="108" w:type="dxa"/>
              <w:bottom w:w="0" w:type="dxa"/>
              <w:right w:w="108" w:type="dxa"/>
            </w:tcMar>
            <w:vAlign w:val="center"/>
            <w:hideMark/>
          </w:tcPr>
          <w:p w14:paraId="016EA9BB" w14:textId="77777777" w:rsidR="00A65377" w:rsidRPr="00B81C7F" w:rsidRDefault="00A65377" w:rsidP="007D07AD">
            <w:pPr>
              <w:spacing w:after="0"/>
              <w:rPr>
                <w:lang w:eastAsia="en-US"/>
              </w:rPr>
            </w:pPr>
          </w:p>
        </w:tc>
        <w:tc>
          <w:tcPr>
            <w:tcW w:w="2410" w:type="dxa"/>
            <w:tcMar>
              <w:top w:w="0" w:type="dxa"/>
              <w:left w:w="108" w:type="dxa"/>
              <w:bottom w:w="0" w:type="dxa"/>
              <w:right w:w="108" w:type="dxa"/>
            </w:tcMar>
            <w:vAlign w:val="center"/>
            <w:hideMark/>
          </w:tcPr>
          <w:p w14:paraId="016EA9BC" w14:textId="77777777" w:rsidR="00A65377" w:rsidRPr="00B81C7F" w:rsidRDefault="00A65377" w:rsidP="007D07AD">
            <w:pPr>
              <w:spacing w:after="0"/>
            </w:pPr>
            <w:r w:rsidRPr="00B81C7F">
              <w:rPr>
                <w:color w:val="000000"/>
              </w:rPr>
              <w:t xml:space="preserve">iš jo: </w:t>
            </w:r>
          </w:p>
        </w:tc>
        <w:tc>
          <w:tcPr>
            <w:tcW w:w="1134" w:type="dxa"/>
          </w:tcPr>
          <w:p w14:paraId="016EA9BD" w14:textId="77777777" w:rsidR="00A65377" w:rsidRPr="00B81C7F" w:rsidRDefault="00A65377" w:rsidP="007D07AD">
            <w:pPr>
              <w:spacing w:after="0"/>
              <w:jc w:val="center"/>
            </w:pPr>
          </w:p>
        </w:tc>
        <w:tc>
          <w:tcPr>
            <w:tcW w:w="1134" w:type="dxa"/>
            <w:vMerge w:val="restart"/>
            <w:tcMar>
              <w:top w:w="0" w:type="dxa"/>
              <w:left w:w="108" w:type="dxa"/>
              <w:bottom w:w="0" w:type="dxa"/>
              <w:right w:w="108" w:type="dxa"/>
            </w:tcMar>
            <w:vAlign w:val="center"/>
            <w:hideMark/>
          </w:tcPr>
          <w:p w14:paraId="016EA9BE" w14:textId="77777777" w:rsidR="00A65377" w:rsidRPr="00B81C7F" w:rsidRDefault="00A65377" w:rsidP="007D07AD">
            <w:pPr>
              <w:spacing w:after="0"/>
              <w:rPr>
                <w:lang w:eastAsia="en-US"/>
              </w:rPr>
            </w:pPr>
          </w:p>
        </w:tc>
        <w:tc>
          <w:tcPr>
            <w:tcW w:w="1134" w:type="dxa"/>
            <w:vMerge w:val="restart"/>
            <w:tcMar>
              <w:top w:w="0" w:type="dxa"/>
              <w:left w:w="108" w:type="dxa"/>
              <w:bottom w:w="0" w:type="dxa"/>
              <w:right w:w="108" w:type="dxa"/>
            </w:tcMar>
            <w:vAlign w:val="center"/>
            <w:hideMark/>
          </w:tcPr>
          <w:p w14:paraId="016EA9BF" w14:textId="77777777" w:rsidR="00A65377" w:rsidRPr="00B81C7F" w:rsidRDefault="00A65377" w:rsidP="007D07AD">
            <w:pPr>
              <w:spacing w:after="0"/>
              <w:rPr>
                <w:lang w:eastAsia="en-US"/>
              </w:rPr>
            </w:pPr>
          </w:p>
        </w:tc>
        <w:tc>
          <w:tcPr>
            <w:tcW w:w="1134" w:type="dxa"/>
            <w:vMerge w:val="restart"/>
            <w:tcMar>
              <w:top w:w="0" w:type="dxa"/>
              <w:left w:w="108" w:type="dxa"/>
              <w:bottom w:w="0" w:type="dxa"/>
              <w:right w:w="108" w:type="dxa"/>
            </w:tcMar>
            <w:vAlign w:val="center"/>
            <w:hideMark/>
          </w:tcPr>
          <w:p w14:paraId="016EA9C0" w14:textId="77777777" w:rsidR="00A65377" w:rsidRPr="00B81C7F" w:rsidRDefault="00A65377" w:rsidP="007D07AD">
            <w:pPr>
              <w:spacing w:after="0"/>
              <w:rPr>
                <w:lang w:eastAsia="en-US"/>
              </w:rPr>
            </w:pPr>
          </w:p>
        </w:tc>
        <w:tc>
          <w:tcPr>
            <w:tcW w:w="1134" w:type="dxa"/>
            <w:vMerge w:val="restart"/>
            <w:tcMar>
              <w:top w:w="0" w:type="dxa"/>
              <w:left w:w="108" w:type="dxa"/>
              <w:bottom w:w="0" w:type="dxa"/>
              <w:right w:w="108" w:type="dxa"/>
            </w:tcMar>
            <w:vAlign w:val="center"/>
            <w:hideMark/>
          </w:tcPr>
          <w:p w14:paraId="016EA9C1" w14:textId="77777777" w:rsidR="00A65377" w:rsidRPr="00B81C7F" w:rsidRDefault="00A65377" w:rsidP="007D07AD">
            <w:pPr>
              <w:spacing w:after="0"/>
              <w:rPr>
                <w:lang w:eastAsia="en-US"/>
              </w:rPr>
            </w:pPr>
          </w:p>
        </w:tc>
        <w:tc>
          <w:tcPr>
            <w:tcW w:w="1134" w:type="dxa"/>
            <w:vMerge w:val="restart"/>
            <w:tcMar>
              <w:top w:w="0" w:type="dxa"/>
              <w:left w:w="108" w:type="dxa"/>
              <w:bottom w:w="0" w:type="dxa"/>
              <w:right w:w="108" w:type="dxa"/>
            </w:tcMar>
            <w:vAlign w:val="center"/>
            <w:hideMark/>
          </w:tcPr>
          <w:p w14:paraId="016EA9C2" w14:textId="77777777" w:rsidR="00A65377" w:rsidRPr="00B81C7F" w:rsidRDefault="00A65377" w:rsidP="007D07AD">
            <w:pPr>
              <w:spacing w:after="0"/>
              <w:rPr>
                <w:lang w:eastAsia="en-US"/>
              </w:rPr>
            </w:pPr>
          </w:p>
        </w:tc>
        <w:tc>
          <w:tcPr>
            <w:tcW w:w="1134" w:type="dxa"/>
            <w:vMerge w:val="restart"/>
            <w:tcMar>
              <w:top w:w="0" w:type="dxa"/>
              <w:left w:w="108" w:type="dxa"/>
              <w:bottom w:w="0" w:type="dxa"/>
              <w:right w:w="108" w:type="dxa"/>
            </w:tcMar>
            <w:vAlign w:val="center"/>
            <w:hideMark/>
          </w:tcPr>
          <w:p w14:paraId="016EA9C3" w14:textId="77777777" w:rsidR="00A65377" w:rsidRPr="00B81C7F" w:rsidRDefault="00A65377" w:rsidP="007D07AD">
            <w:pPr>
              <w:spacing w:after="0"/>
              <w:rPr>
                <w:lang w:eastAsia="en-US"/>
              </w:rPr>
            </w:pPr>
          </w:p>
        </w:tc>
        <w:tc>
          <w:tcPr>
            <w:tcW w:w="1134" w:type="dxa"/>
            <w:vMerge w:val="restart"/>
            <w:tcMar>
              <w:top w:w="0" w:type="dxa"/>
              <w:left w:w="108" w:type="dxa"/>
              <w:bottom w:w="0" w:type="dxa"/>
              <w:right w:w="108" w:type="dxa"/>
            </w:tcMar>
            <w:vAlign w:val="center"/>
            <w:hideMark/>
          </w:tcPr>
          <w:p w14:paraId="016EA9C4" w14:textId="77777777" w:rsidR="00A65377" w:rsidRPr="00B81C7F" w:rsidRDefault="00A65377" w:rsidP="007D07AD">
            <w:pPr>
              <w:spacing w:after="0"/>
              <w:rPr>
                <w:lang w:eastAsia="en-US"/>
              </w:rPr>
            </w:pPr>
          </w:p>
        </w:tc>
        <w:tc>
          <w:tcPr>
            <w:tcW w:w="850" w:type="dxa"/>
            <w:vMerge w:val="restart"/>
            <w:tcMar>
              <w:top w:w="0" w:type="dxa"/>
              <w:left w:w="108" w:type="dxa"/>
              <w:bottom w:w="0" w:type="dxa"/>
              <w:right w:w="108" w:type="dxa"/>
            </w:tcMar>
            <w:vAlign w:val="center"/>
            <w:hideMark/>
          </w:tcPr>
          <w:p w14:paraId="016EA9C5" w14:textId="77777777" w:rsidR="00A65377" w:rsidRPr="00B81C7F" w:rsidRDefault="00A65377" w:rsidP="007D07AD">
            <w:pPr>
              <w:spacing w:after="0"/>
              <w:rPr>
                <w:lang w:eastAsia="en-US"/>
              </w:rPr>
            </w:pPr>
          </w:p>
        </w:tc>
        <w:tc>
          <w:tcPr>
            <w:tcW w:w="1843" w:type="dxa"/>
            <w:vMerge w:val="restart"/>
            <w:tcMar>
              <w:top w:w="0" w:type="dxa"/>
              <w:left w:w="108" w:type="dxa"/>
              <w:bottom w:w="0" w:type="dxa"/>
              <w:right w:w="108" w:type="dxa"/>
            </w:tcMar>
            <w:vAlign w:val="center"/>
            <w:hideMark/>
          </w:tcPr>
          <w:p w14:paraId="016EA9C6" w14:textId="77777777" w:rsidR="00A65377" w:rsidRPr="00B81C7F" w:rsidRDefault="00A65377" w:rsidP="007D07AD">
            <w:pPr>
              <w:spacing w:after="0"/>
              <w:rPr>
                <w:lang w:eastAsia="en-US"/>
              </w:rPr>
            </w:pPr>
          </w:p>
        </w:tc>
      </w:tr>
      <w:tr w:rsidR="00521BC5" w:rsidRPr="00B81C7F" w14:paraId="016EA9D4" w14:textId="77777777" w:rsidTr="00521BC5">
        <w:trPr>
          <w:gridAfter w:val="1"/>
          <w:wAfter w:w="7" w:type="dxa"/>
          <w:trHeight w:val="229"/>
        </w:trPr>
        <w:tc>
          <w:tcPr>
            <w:tcW w:w="1277" w:type="dxa"/>
            <w:vMerge/>
            <w:vAlign w:val="center"/>
            <w:hideMark/>
          </w:tcPr>
          <w:p w14:paraId="016EA9C8" w14:textId="77777777" w:rsidR="00A65377" w:rsidRPr="00B81C7F" w:rsidRDefault="00A65377" w:rsidP="007D07AD">
            <w:pPr>
              <w:spacing w:after="0"/>
              <w:rPr>
                <w:lang w:eastAsia="en-US"/>
              </w:rPr>
            </w:pPr>
          </w:p>
        </w:tc>
        <w:tc>
          <w:tcPr>
            <w:tcW w:w="2410" w:type="dxa"/>
            <w:tcMar>
              <w:top w:w="0" w:type="dxa"/>
              <w:left w:w="108" w:type="dxa"/>
              <w:bottom w:w="0" w:type="dxa"/>
              <w:right w:w="108" w:type="dxa"/>
            </w:tcMar>
            <w:vAlign w:val="center"/>
            <w:hideMark/>
          </w:tcPr>
          <w:p w14:paraId="016EA9C9" w14:textId="77777777" w:rsidR="00A65377" w:rsidRPr="00B81C7F" w:rsidRDefault="00A65377" w:rsidP="007D07AD">
            <w:pPr>
              <w:spacing w:after="0"/>
            </w:pPr>
            <w:r w:rsidRPr="00B81C7F">
              <w:rPr>
                <w:color w:val="000000"/>
              </w:rPr>
              <w:t>1.1. bendrojo finansavimo lėšos</w:t>
            </w:r>
          </w:p>
        </w:tc>
        <w:tc>
          <w:tcPr>
            <w:tcW w:w="1134" w:type="dxa"/>
          </w:tcPr>
          <w:p w14:paraId="016EA9CA" w14:textId="77777777" w:rsidR="00A65377" w:rsidRPr="00B81C7F" w:rsidRDefault="00A65377" w:rsidP="007D07AD">
            <w:pPr>
              <w:spacing w:after="0"/>
              <w:jc w:val="center"/>
            </w:pPr>
          </w:p>
        </w:tc>
        <w:tc>
          <w:tcPr>
            <w:tcW w:w="1134" w:type="dxa"/>
            <w:vMerge/>
            <w:vAlign w:val="center"/>
            <w:hideMark/>
          </w:tcPr>
          <w:p w14:paraId="016EA9CB" w14:textId="77777777" w:rsidR="00A65377" w:rsidRPr="00B81C7F" w:rsidRDefault="00A65377" w:rsidP="007D07AD">
            <w:pPr>
              <w:spacing w:after="0"/>
              <w:rPr>
                <w:lang w:eastAsia="en-US"/>
              </w:rPr>
            </w:pPr>
          </w:p>
        </w:tc>
        <w:tc>
          <w:tcPr>
            <w:tcW w:w="1134" w:type="dxa"/>
            <w:vMerge/>
            <w:vAlign w:val="center"/>
            <w:hideMark/>
          </w:tcPr>
          <w:p w14:paraId="016EA9CC" w14:textId="77777777" w:rsidR="00A65377" w:rsidRPr="00B81C7F" w:rsidRDefault="00A65377" w:rsidP="007D07AD">
            <w:pPr>
              <w:spacing w:after="0"/>
              <w:rPr>
                <w:lang w:eastAsia="en-US"/>
              </w:rPr>
            </w:pPr>
          </w:p>
        </w:tc>
        <w:tc>
          <w:tcPr>
            <w:tcW w:w="1134" w:type="dxa"/>
            <w:vMerge/>
            <w:vAlign w:val="center"/>
            <w:hideMark/>
          </w:tcPr>
          <w:p w14:paraId="016EA9CD" w14:textId="77777777" w:rsidR="00A65377" w:rsidRPr="00B81C7F" w:rsidRDefault="00A65377" w:rsidP="007D07AD">
            <w:pPr>
              <w:spacing w:after="0"/>
              <w:rPr>
                <w:lang w:eastAsia="en-US"/>
              </w:rPr>
            </w:pPr>
          </w:p>
        </w:tc>
        <w:tc>
          <w:tcPr>
            <w:tcW w:w="1134" w:type="dxa"/>
            <w:vMerge/>
            <w:vAlign w:val="center"/>
            <w:hideMark/>
          </w:tcPr>
          <w:p w14:paraId="016EA9CE" w14:textId="77777777" w:rsidR="00A65377" w:rsidRPr="00B81C7F" w:rsidRDefault="00A65377" w:rsidP="007D07AD">
            <w:pPr>
              <w:spacing w:after="0"/>
              <w:rPr>
                <w:lang w:eastAsia="en-US"/>
              </w:rPr>
            </w:pPr>
          </w:p>
        </w:tc>
        <w:tc>
          <w:tcPr>
            <w:tcW w:w="1134" w:type="dxa"/>
            <w:vMerge/>
            <w:vAlign w:val="center"/>
            <w:hideMark/>
          </w:tcPr>
          <w:p w14:paraId="016EA9CF" w14:textId="77777777" w:rsidR="00A65377" w:rsidRPr="00B81C7F" w:rsidRDefault="00A65377" w:rsidP="007D07AD">
            <w:pPr>
              <w:spacing w:after="0"/>
              <w:rPr>
                <w:lang w:eastAsia="en-US"/>
              </w:rPr>
            </w:pPr>
          </w:p>
        </w:tc>
        <w:tc>
          <w:tcPr>
            <w:tcW w:w="1134" w:type="dxa"/>
            <w:vMerge/>
            <w:vAlign w:val="center"/>
            <w:hideMark/>
          </w:tcPr>
          <w:p w14:paraId="016EA9D0" w14:textId="77777777" w:rsidR="00A65377" w:rsidRPr="00B81C7F" w:rsidRDefault="00A65377" w:rsidP="007D07AD">
            <w:pPr>
              <w:spacing w:after="0"/>
              <w:rPr>
                <w:lang w:eastAsia="en-US"/>
              </w:rPr>
            </w:pPr>
          </w:p>
        </w:tc>
        <w:tc>
          <w:tcPr>
            <w:tcW w:w="1134" w:type="dxa"/>
            <w:vMerge/>
            <w:vAlign w:val="center"/>
            <w:hideMark/>
          </w:tcPr>
          <w:p w14:paraId="016EA9D1" w14:textId="77777777" w:rsidR="00A65377" w:rsidRPr="00B81C7F" w:rsidRDefault="00A65377" w:rsidP="007D07AD">
            <w:pPr>
              <w:spacing w:after="0"/>
              <w:rPr>
                <w:lang w:eastAsia="en-US"/>
              </w:rPr>
            </w:pPr>
          </w:p>
        </w:tc>
        <w:tc>
          <w:tcPr>
            <w:tcW w:w="850" w:type="dxa"/>
            <w:vMerge/>
            <w:vAlign w:val="center"/>
            <w:hideMark/>
          </w:tcPr>
          <w:p w14:paraId="016EA9D2" w14:textId="77777777" w:rsidR="00A65377" w:rsidRPr="00B81C7F" w:rsidRDefault="00A65377" w:rsidP="007D07AD">
            <w:pPr>
              <w:spacing w:after="0"/>
              <w:rPr>
                <w:lang w:eastAsia="en-US"/>
              </w:rPr>
            </w:pPr>
          </w:p>
        </w:tc>
        <w:tc>
          <w:tcPr>
            <w:tcW w:w="1843" w:type="dxa"/>
            <w:vMerge/>
            <w:vAlign w:val="center"/>
            <w:hideMark/>
          </w:tcPr>
          <w:p w14:paraId="016EA9D3" w14:textId="77777777" w:rsidR="00A65377" w:rsidRPr="00B81C7F" w:rsidRDefault="00A65377" w:rsidP="007D07AD">
            <w:pPr>
              <w:spacing w:after="0"/>
              <w:rPr>
                <w:lang w:eastAsia="en-US"/>
              </w:rPr>
            </w:pPr>
          </w:p>
        </w:tc>
      </w:tr>
      <w:tr w:rsidR="00521BC5" w:rsidRPr="00B81C7F" w14:paraId="016EA9E1" w14:textId="77777777" w:rsidTr="008B2A64">
        <w:trPr>
          <w:gridAfter w:val="1"/>
          <w:wAfter w:w="7" w:type="dxa"/>
          <w:trHeight w:val="379"/>
        </w:trPr>
        <w:tc>
          <w:tcPr>
            <w:tcW w:w="1277" w:type="dxa"/>
            <w:tcMar>
              <w:top w:w="0" w:type="dxa"/>
              <w:left w:w="108" w:type="dxa"/>
              <w:bottom w:w="0" w:type="dxa"/>
              <w:right w:w="108" w:type="dxa"/>
            </w:tcMar>
            <w:vAlign w:val="center"/>
            <w:hideMark/>
          </w:tcPr>
          <w:p w14:paraId="016EA9D5" w14:textId="77777777" w:rsidR="00A65377" w:rsidRPr="00B81C7F" w:rsidRDefault="00A65377" w:rsidP="007D07AD">
            <w:pPr>
              <w:spacing w:after="0"/>
              <w:rPr>
                <w:lang w:eastAsia="en-US"/>
              </w:rPr>
            </w:pPr>
          </w:p>
        </w:tc>
        <w:tc>
          <w:tcPr>
            <w:tcW w:w="2410" w:type="dxa"/>
            <w:tcMar>
              <w:top w:w="0" w:type="dxa"/>
              <w:left w:w="108" w:type="dxa"/>
              <w:bottom w:w="0" w:type="dxa"/>
              <w:right w:w="108" w:type="dxa"/>
            </w:tcMar>
            <w:vAlign w:val="center"/>
            <w:hideMark/>
          </w:tcPr>
          <w:p w14:paraId="016EA9D6" w14:textId="77777777" w:rsidR="00A65377" w:rsidRPr="00B81C7F" w:rsidRDefault="00A65377" w:rsidP="007D07AD">
            <w:pPr>
              <w:spacing w:after="0"/>
            </w:pPr>
            <w:r w:rsidRPr="00B81C7F">
              <w:rPr>
                <w:color w:val="000000"/>
              </w:rPr>
              <w:t>1.1.1. valstybės biudžeto specialioji tikslinė dotacija</w:t>
            </w:r>
          </w:p>
        </w:tc>
        <w:tc>
          <w:tcPr>
            <w:tcW w:w="1134" w:type="dxa"/>
            <w:vAlign w:val="center"/>
            <w:hideMark/>
          </w:tcPr>
          <w:p w14:paraId="016EA9D7" w14:textId="77777777" w:rsidR="00A65377" w:rsidRPr="00B81C7F" w:rsidRDefault="00A65377" w:rsidP="008B2A64">
            <w:pPr>
              <w:spacing w:after="0"/>
              <w:jc w:val="center"/>
              <w:rPr>
                <w:rFonts w:eastAsia="Calibri"/>
                <w:lang w:eastAsia="en-US"/>
              </w:rPr>
            </w:pPr>
            <w:r w:rsidRPr="00B81C7F">
              <w:rPr>
                <w:rFonts w:eastAsia="Calibri"/>
                <w:lang w:eastAsia="en-US"/>
              </w:rPr>
              <w:t>SB(VB)</w:t>
            </w:r>
          </w:p>
        </w:tc>
        <w:tc>
          <w:tcPr>
            <w:tcW w:w="1134" w:type="dxa"/>
            <w:tcMar>
              <w:top w:w="0" w:type="dxa"/>
              <w:left w:w="108" w:type="dxa"/>
              <w:bottom w:w="0" w:type="dxa"/>
              <w:right w:w="108" w:type="dxa"/>
            </w:tcMar>
            <w:vAlign w:val="center"/>
            <w:hideMark/>
          </w:tcPr>
          <w:p w14:paraId="016EA9D8" w14:textId="77777777" w:rsidR="00A65377" w:rsidRPr="00B81C7F" w:rsidRDefault="00A65377" w:rsidP="007D07AD">
            <w:pPr>
              <w:spacing w:after="0"/>
            </w:pPr>
            <w:r w:rsidRPr="00B81C7F">
              <w:rPr>
                <w:rFonts w:eastAsia="Calibri"/>
                <w:lang w:eastAsia="en-US"/>
              </w:rPr>
              <w:t>440,855</w:t>
            </w:r>
          </w:p>
        </w:tc>
        <w:tc>
          <w:tcPr>
            <w:tcW w:w="1134" w:type="dxa"/>
            <w:tcMar>
              <w:top w:w="0" w:type="dxa"/>
              <w:left w:w="108" w:type="dxa"/>
              <w:bottom w:w="0" w:type="dxa"/>
              <w:right w:w="108" w:type="dxa"/>
            </w:tcMar>
            <w:vAlign w:val="center"/>
            <w:hideMark/>
          </w:tcPr>
          <w:p w14:paraId="016EA9D9" w14:textId="77777777" w:rsidR="00A65377" w:rsidRPr="00B81C7F" w:rsidRDefault="00A65377" w:rsidP="007D07AD">
            <w:pPr>
              <w:spacing w:after="0"/>
            </w:pPr>
            <w:r w:rsidRPr="00B81C7F">
              <w:rPr>
                <w:rFonts w:eastAsia="Calibri"/>
                <w:lang w:eastAsia="en-US"/>
              </w:rPr>
              <w:t>440,855</w:t>
            </w:r>
          </w:p>
        </w:tc>
        <w:tc>
          <w:tcPr>
            <w:tcW w:w="1134" w:type="dxa"/>
            <w:tcMar>
              <w:top w:w="0" w:type="dxa"/>
              <w:left w:w="108" w:type="dxa"/>
              <w:bottom w:w="0" w:type="dxa"/>
              <w:right w:w="108" w:type="dxa"/>
            </w:tcMar>
            <w:vAlign w:val="center"/>
            <w:hideMark/>
          </w:tcPr>
          <w:p w14:paraId="016EA9DA" w14:textId="77777777" w:rsidR="00A65377" w:rsidRPr="00B81C7F" w:rsidRDefault="00A65377" w:rsidP="007D07AD">
            <w:pPr>
              <w:spacing w:after="0"/>
            </w:pPr>
            <w:r w:rsidRPr="00B81C7F">
              <w:rPr>
                <w:rFonts w:eastAsia="Calibri"/>
                <w:lang w:eastAsia="en-US"/>
              </w:rPr>
              <w:t>253,456</w:t>
            </w:r>
          </w:p>
        </w:tc>
        <w:tc>
          <w:tcPr>
            <w:tcW w:w="1134" w:type="dxa"/>
            <w:tcMar>
              <w:top w:w="0" w:type="dxa"/>
              <w:left w:w="108" w:type="dxa"/>
              <w:bottom w:w="0" w:type="dxa"/>
              <w:right w:w="108" w:type="dxa"/>
            </w:tcMar>
            <w:vAlign w:val="center"/>
            <w:hideMark/>
          </w:tcPr>
          <w:p w14:paraId="016EA9DB"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DC" w14:textId="77777777" w:rsidR="00A65377" w:rsidRPr="00B81C7F" w:rsidRDefault="00A65377" w:rsidP="007D07AD">
            <w:pPr>
              <w:spacing w:after="0"/>
            </w:pPr>
            <w:r w:rsidRPr="00B81C7F">
              <w:rPr>
                <w:rFonts w:eastAsia="Calibri"/>
                <w:lang w:eastAsia="en-US"/>
              </w:rPr>
              <w:t>440,808</w:t>
            </w:r>
          </w:p>
        </w:tc>
        <w:tc>
          <w:tcPr>
            <w:tcW w:w="1134" w:type="dxa"/>
            <w:tcMar>
              <w:top w:w="0" w:type="dxa"/>
              <w:left w:w="108" w:type="dxa"/>
              <w:bottom w:w="0" w:type="dxa"/>
              <w:right w:w="108" w:type="dxa"/>
            </w:tcMar>
            <w:vAlign w:val="center"/>
            <w:hideMark/>
          </w:tcPr>
          <w:p w14:paraId="016EA9DD" w14:textId="77777777" w:rsidR="00A65377" w:rsidRPr="00B81C7F" w:rsidRDefault="00A65377" w:rsidP="007D07AD">
            <w:pPr>
              <w:spacing w:after="0"/>
            </w:pPr>
            <w:r w:rsidRPr="00B81C7F">
              <w:rPr>
                <w:rFonts w:eastAsia="Calibri"/>
                <w:lang w:eastAsia="en-US"/>
              </w:rPr>
              <w:t>440,808</w:t>
            </w:r>
          </w:p>
        </w:tc>
        <w:tc>
          <w:tcPr>
            <w:tcW w:w="1134" w:type="dxa"/>
            <w:tcMar>
              <w:top w:w="0" w:type="dxa"/>
              <w:left w:w="108" w:type="dxa"/>
              <w:bottom w:w="0" w:type="dxa"/>
              <w:right w:w="108" w:type="dxa"/>
            </w:tcMar>
            <w:vAlign w:val="center"/>
            <w:hideMark/>
          </w:tcPr>
          <w:p w14:paraId="016EA9DE" w14:textId="77777777" w:rsidR="00A65377" w:rsidRPr="00B81C7F" w:rsidRDefault="00A65377" w:rsidP="007D07AD">
            <w:pPr>
              <w:spacing w:after="0"/>
            </w:pPr>
            <w:r w:rsidRPr="00B81C7F">
              <w:rPr>
                <w:rFonts w:eastAsia="Calibri"/>
                <w:lang w:eastAsia="en-US"/>
              </w:rPr>
              <w:t>253,456</w:t>
            </w:r>
          </w:p>
        </w:tc>
        <w:tc>
          <w:tcPr>
            <w:tcW w:w="850" w:type="dxa"/>
            <w:tcMar>
              <w:top w:w="0" w:type="dxa"/>
              <w:left w:w="108" w:type="dxa"/>
              <w:bottom w:w="0" w:type="dxa"/>
              <w:right w:w="108" w:type="dxa"/>
            </w:tcMar>
            <w:vAlign w:val="center"/>
            <w:hideMark/>
          </w:tcPr>
          <w:p w14:paraId="016EA9DF"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9E0" w14:textId="77777777" w:rsidR="00A65377" w:rsidRPr="00B81C7F" w:rsidRDefault="00A65377" w:rsidP="007D07AD">
            <w:pPr>
              <w:spacing w:after="0"/>
            </w:pPr>
            <w:r w:rsidRPr="00B81C7F">
              <w:rPr>
                <w:rFonts w:eastAsia="Calibri"/>
                <w:lang w:eastAsia="en-US"/>
              </w:rPr>
              <w:t>100,0</w:t>
            </w:r>
          </w:p>
        </w:tc>
      </w:tr>
      <w:tr w:rsidR="00521BC5" w:rsidRPr="00B81C7F" w14:paraId="016EA9F0" w14:textId="77777777" w:rsidTr="008B2A64">
        <w:trPr>
          <w:gridAfter w:val="1"/>
          <w:wAfter w:w="7" w:type="dxa"/>
          <w:trHeight w:val="400"/>
        </w:trPr>
        <w:tc>
          <w:tcPr>
            <w:tcW w:w="1277" w:type="dxa"/>
            <w:tcMar>
              <w:top w:w="0" w:type="dxa"/>
              <w:left w:w="108" w:type="dxa"/>
              <w:bottom w:w="0" w:type="dxa"/>
              <w:right w:w="108" w:type="dxa"/>
            </w:tcMar>
            <w:vAlign w:val="center"/>
            <w:hideMark/>
          </w:tcPr>
          <w:p w14:paraId="016EA9E2" w14:textId="77777777" w:rsidR="00A65377" w:rsidRPr="00B81C7F" w:rsidRDefault="00A65377" w:rsidP="007D07AD">
            <w:pPr>
              <w:spacing w:after="0"/>
              <w:rPr>
                <w:lang w:eastAsia="en-US"/>
              </w:rPr>
            </w:pPr>
          </w:p>
        </w:tc>
        <w:tc>
          <w:tcPr>
            <w:tcW w:w="2410" w:type="dxa"/>
            <w:tcMar>
              <w:top w:w="0" w:type="dxa"/>
              <w:left w:w="108" w:type="dxa"/>
              <w:bottom w:w="0" w:type="dxa"/>
              <w:right w:w="108" w:type="dxa"/>
            </w:tcMar>
            <w:vAlign w:val="center"/>
            <w:hideMark/>
          </w:tcPr>
          <w:p w14:paraId="016EA9E3" w14:textId="77777777" w:rsidR="00A65377" w:rsidRPr="00B81C7F" w:rsidRDefault="00A65377" w:rsidP="007D07AD">
            <w:pPr>
              <w:spacing w:after="0"/>
            </w:pPr>
            <w:r w:rsidRPr="00B81C7F">
              <w:rPr>
                <w:color w:val="000000"/>
              </w:rPr>
              <w:t>1.1.2. Visuomenės sveikatos rėmimo specialioji programa</w:t>
            </w:r>
          </w:p>
        </w:tc>
        <w:tc>
          <w:tcPr>
            <w:tcW w:w="1134" w:type="dxa"/>
            <w:vAlign w:val="center"/>
            <w:hideMark/>
          </w:tcPr>
          <w:p w14:paraId="016EA9E4" w14:textId="77777777" w:rsidR="00A65377" w:rsidRPr="00B81C7F" w:rsidRDefault="00A65377" w:rsidP="008B2A64">
            <w:pPr>
              <w:spacing w:after="0"/>
              <w:jc w:val="center"/>
              <w:rPr>
                <w:lang w:eastAsia="en-US"/>
              </w:rPr>
            </w:pPr>
            <w:r w:rsidRPr="00B81C7F">
              <w:rPr>
                <w:lang w:eastAsia="en-US"/>
              </w:rPr>
              <w:t>SB</w:t>
            </w:r>
          </w:p>
          <w:p w14:paraId="016EA9E5" w14:textId="77777777" w:rsidR="00A65377" w:rsidRPr="00B81C7F" w:rsidRDefault="00A65377" w:rsidP="008B2A64">
            <w:pPr>
              <w:spacing w:after="0"/>
              <w:jc w:val="center"/>
              <w:rPr>
                <w:lang w:eastAsia="en-US"/>
              </w:rPr>
            </w:pPr>
            <w:r w:rsidRPr="00B81C7F">
              <w:rPr>
                <w:lang w:eastAsia="en-US"/>
              </w:rPr>
              <w:t>SB(AA)</w:t>
            </w:r>
          </w:p>
          <w:p w14:paraId="016EA9E6" w14:textId="77777777" w:rsidR="00A65377" w:rsidRPr="00B81C7F" w:rsidRDefault="00A65377" w:rsidP="008B2A64">
            <w:pPr>
              <w:spacing w:after="0"/>
              <w:jc w:val="center"/>
              <w:rPr>
                <w:rFonts w:eastAsia="Calibri"/>
                <w:lang w:eastAsia="en-US"/>
              </w:rPr>
            </w:pPr>
            <w:r w:rsidRPr="00B81C7F">
              <w:rPr>
                <w:lang w:eastAsia="en-US"/>
              </w:rPr>
              <w:t>SB(AAL)</w:t>
            </w:r>
          </w:p>
        </w:tc>
        <w:tc>
          <w:tcPr>
            <w:tcW w:w="1134" w:type="dxa"/>
            <w:tcMar>
              <w:top w:w="0" w:type="dxa"/>
              <w:left w:w="108" w:type="dxa"/>
              <w:bottom w:w="0" w:type="dxa"/>
              <w:right w:w="108" w:type="dxa"/>
            </w:tcMar>
            <w:vAlign w:val="center"/>
            <w:hideMark/>
          </w:tcPr>
          <w:p w14:paraId="016EA9E7" w14:textId="77777777" w:rsidR="00A65377" w:rsidRPr="00B81C7F" w:rsidRDefault="00A65377" w:rsidP="007D07AD">
            <w:pPr>
              <w:spacing w:after="0"/>
            </w:pPr>
            <w:r w:rsidRPr="00B81C7F">
              <w:rPr>
                <w:rFonts w:eastAsia="Calibri"/>
                <w:lang w:eastAsia="en-US"/>
              </w:rPr>
              <w:t>142,350</w:t>
            </w:r>
          </w:p>
        </w:tc>
        <w:tc>
          <w:tcPr>
            <w:tcW w:w="1134" w:type="dxa"/>
            <w:tcMar>
              <w:top w:w="0" w:type="dxa"/>
              <w:left w:w="108" w:type="dxa"/>
              <w:bottom w:w="0" w:type="dxa"/>
              <w:right w:w="108" w:type="dxa"/>
            </w:tcMar>
            <w:vAlign w:val="center"/>
            <w:hideMark/>
          </w:tcPr>
          <w:p w14:paraId="016EA9E8" w14:textId="77777777" w:rsidR="00A65377" w:rsidRPr="00B81C7F" w:rsidRDefault="00A65377" w:rsidP="007D07AD">
            <w:pPr>
              <w:spacing w:after="0"/>
            </w:pPr>
            <w:r w:rsidRPr="00B81C7F">
              <w:rPr>
                <w:rFonts w:eastAsia="Calibri"/>
                <w:lang w:eastAsia="en-US"/>
              </w:rPr>
              <w:t>142,350</w:t>
            </w:r>
          </w:p>
        </w:tc>
        <w:tc>
          <w:tcPr>
            <w:tcW w:w="1134" w:type="dxa"/>
            <w:tcMar>
              <w:top w:w="0" w:type="dxa"/>
              <w:left w:w="108" w:type="dxa"/>
              <w:bottom w:w="0" w:type="dxa"/>
              <w:right w:w="108" w:type="dxa"/>
            </w:tcMar>
            <w:vAlign w:val="center"/>
            <w:hideMark/>
          </w:tcPr>
          <w:p w14:paraId="016EA9E9"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EA"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EB" w14:textId="77777777" w:rsidR="00A65377" w:rsidRPr="00B81C7F" w:rsidRDefault="00A65377" w:rsidP="007D07AD">
            <w:pPr>
              <w:spacing w:after="0"/>
            </w:pPr>
            <w:r w:rsidRPr="00B81C7F">
              <w:rPr>
                <w:rFonts w:eastAsia="Calibri"/>
                <w:lang w:eastAsia="en-US"/>
              </w:rPr>
              <w:t>136,853</w:t>
            </w:r>
          </w:p>
        </w:tc>
        <w:tc>
          <w:tcPr>
            <w:tcW w:w="1134" w:type="dxa"/>
            <w:tcMar>
              <w:top w:w="0" w:type="dxa"/>
              <w:left w:w="108" w:type="dxa"/>
              <w:bottom w:w="0" w:type="dxa"/>
              <w:right w:w="108" w:type="dxa"/>
            </w:tcMar>
            <w:vAlign w:val="center"/>
            <w:hideMark/>
          </w:tcPr>
          <w:p w14:paraId="016EA9EC" w14:textId="77777777" w:rsidR="00A65377" w:rsidRPr="00B81C7F" w:rsidRDefault="00A65377" w:rsidP="007D07AD">
            <w:pPr>
              <w:spacing w:after="0"/>
            </w:pPr>
            <w:r w:rsidRPr="00B81C7F">
              <w:rPr>
                <w:rFonts w:eastAsia="Calibri"/>
                <w:lang w:eastAsia="en-US"/>
              </w:rPr>
              <w:t>136,853</w:t>
            </w:r>
          </w:p>
        </w:tc>
        <w:tc>
          <w:tcPr>
            <w:tcW w:w="1134" w:type="dxa"/>
            <w:tcMar>
              <w:top w:w="0" w:type="dxa"/>
              <w:left w:w="108" w:type="dxa"/>
              <w:bottom w:w="0" w:type="dxa"/>
              <w:right w:w="108" w:type="dxa"/>
            </w:tcMar>
            <w:vAlign w:val="center"/>
            <w:hideMark/>
          </w:tcPr>
          <w:p w14:paraId="016EA9ED" w14:textId="77777777" w:rsidR="00A65377" w:rsidRPr="00B81C7F" w:rsidRDefault="00A65377" w:rsidP="007D07AD">
            <w:pPr>
              <w:spacing w:after="0"/>
              <w:rPr>
                <w:lang w:eastAsia="en-US"/>
              </w:rPr>
            </w:pPr>
          </w:p>
        </w:tc>
        <w:tc>
          <w:tcPr>
            <w:tcW w:w="850" w:type="dxa"/>
            <w:tcMar>
              <w:top w:w="0" w:type="dxa"/>
              <w:left w:w="108" w:type="dxa"/>
              <w:bottom w:w="0" w:type="dxa"/>
              <w:right w:w="108" w:type="dxa"/>
            </w:tcMar>
            <w:vAlign w:val="center"/>
            <w:hideMark/>
          </w:tcPr>
          <w:p w14:paraId="016EA9EE"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9EF" w14:textId="77777777" w:rsidR="00A65377" w:rsidRPr="00B81C7F" w:rsidRDefault="00A65377" w:rsidP="007D07AD">
            <w:pPr>
              <w:spacing w:after="0"/>
              <w:rPr>
                <w:lang w:eastAsia="en-US"/>
              </w:rPr>
            </w:pPr>
            <w:r w:rsidRPr="00B81C7F">
              <w:rPr>
                <w:lang w:eastAsia="en-US"/>
              </w:rPr>
              <w:t xml:space="preserve">96 </w:t>
            </w:r>
          </w:p>
        </w:tc>
      </w:tr>
      <w:tr w:rsidR="00521BC5" w:rsidRPr="00B81C7F" w14:paraId="016EA9FD" w14:textId="77777777" w:rsidTr="008B2A64">
        <w:trPr>
          <w:gridAfter w:val="1"/>
          <w:wAfter w:w="7" w:type="dxa"/>
          <w:trHeight w:val="407"/>
        </w:trPr>
        <w:tc>
          <w:tcPr>
            <w:tcW w:w="1277" w:type="dxa"/>
            <w:tcMar>
              <w:top w:w="0" w:type="dxa"/>
              <w:left w:w="108" w:type="dxa"/>
              <w:bottom w:w="0" w:type="dxa"/>
              <w:right w:w="108" w:type="dxa"/>
            </w:tcMar>
            <w:vAlign w:val="center"/>
            <w:hideMark/>
          </w:tcPr>
          <w:p w14:paraId="016EA9F1" w14:textId="77777777" w:rsidR="00A65377" w:rsidRPr="00B81C7F" w:rsidRDefault="00A65377" w:rsidP="007D07AD">
            <w:pPr>
              <w:spacing w:after="0"/>
              <w:rPr>
                <w:lang w:eastAsia="en-US"/>
              </w:rPr>
            </w:pPr>
          </w:p>
        </w:tc>
        <w:tc>
          <w:tcPr>
            <w:tcW w:w="2410" w:type="dxa"/>
            <w:tcMar>
              <w:top w:w="0" w:type="dxa"/>
              <w:left w:w="108" w:type="dxa"/>
              <w:bottom w:w="0" w:type="dxa"/>
              <w:right w:w="108" w:type="dxa"/>
            </w:tcMar>
            <w:vAlign w:val="center"/>
            <w:hideMark/>
          </w:tcPr>
          <w:p w14:paraId="016EA9F2" w14:textId="77777777" w:rsidR="00A65377" w:rsidRPr="00B81C7F" w:rsidRDefault="00A65377" w:rsidP="007D07AD">
            <w:pPr>
              <w:spacing w:after="0"/>
            </w:pPr>
            <w:r w:rsidRPr="00B81C7F">
              <w:rPr>
                <w:color w:val="000000"/>
              </w:rPr>
              <w:t>1.1.3. kitos savivaldybės biudžeto lėšos</w:t>
            </w:r>
          </w:p>
        </w:tc>
        <w:tc>
          <w:tcPr>
            <w:tcW w:w="1134" w:type="dxa"/>
            <w:vAlign w:val="center"/>
            <w:hideMark/>
          </w:tcPr>
          <w:p w14:paraId="016EA9F3" w14:textId="77777777" w:rsidR="00A65377" w:rsidRPr="00B81C7F" w:rsidRDefault="00A65377" w:rsidP="008B2A64">
            <w:pPr>
              <w:spacing w:after="0"/>
              <w:jc w:val="center"/>
              <w:rPr>
                <w:rFonts w:eastAsia="Calibri"/>
                <w:lang w:eastAsia="en-US"/>
              </w:rPr>
            </w:pPr>
            <w:r w:rsidRPr="00B81C7F">
              <w:rPr>
                <w:rFonts w:eastAsia="Calibri"/>
                <w:lang w:eastAsia="en-US"/>
              </w:rPr>
              <w:t>SB(SP)</w:t>
            </w:r>
          </w:p>
        </w:tc>
        <w:tc>
          <w:tcPr>
            <w:tcW w:w="1134" w:type="dxa"/>
            <w:tcMar>
              <w:top w:w="0" w:type="dxa"/>
              <w:left w:w="108" w:type="dxa"/>
              <w:bottom w:w="0" w:type="dxa"/>
              <w:right w:w="108" w:type="dxa"/>
            </w:tcMar>
            <w:vAlign w:val="center"/>
            <w:hideMark/>
          </w:tcPr>
          <w:p w14:paraId="016EA9F4" w14:textId="77777777" w:rsidR="00A65377" w:rsidRPr="00B81C7F" w:rsidRDefault="00A65377" w:rsidP="007D07AD">
            <w:pPr>
              <w:spacing w:after="0"/>
            </w:pPr>
            <w:r w:rsidRPr="00B81C7F">
              <w:rPr>
                <w:rFonts w:eastAsia="Calibri"/>
                <w:lang w:eastAsia="en-US"/>
              </w:rPr>
              <w:t>0,697</w:t>
            </w:r>
          </w:p>
        </w:tc>
        <w:tc>
          <w:tcPr>
            <w:tcW w:w="1134" w:type="dxa"/>
            <w:tcMar>
              <w:top w:w="0" w:type="dxa"/>
              <w:left w:w="108" w:type="dxa"/>
              <w:bottom w:w="0" w:type="dxa"/>
              <w:right w:w="108" w:type="dxa"/>
            </w:tcMar>
            <w:vAlign w:val="center"/>
            <w:hideMark/>
          </w:tcPr>
          <w:p w14:paraId="016EA9F5" w14:textId="77777777" w:rsidR="00A65377" w:rsidRPr="00B81C7F" w:rsidRDefault="00A65377" w:rsidP="007D07AD">
            <w:pPr>
              <w:spacing w:after="0"/>
            </w:pPr>
            <w:r w:rsidRPr="00B81C7F">
              <w:rPr>
                <w:rFonts w:eastAsia="Calibri"/>
                <w:lang w:eastAsia="en-US"/>
              </w:rPr>
              <w:t>0,697</w:t>
            </w:r>
          </w:p>
        </w:tc>
        <w:tc>
          <w:tcPr>
            <w:tcW w:w="1134" w:type="dxa"/>
            <w:tcMar>
              <w:top w:w="0" w:type="dxa"/>
              <w:left w:w="108" w:type="dxa"/>
              <w:bottom w:w="0" w:type="dxa"/>
              <w:right w:w="108" w:type="dxa"/>
            </w:tcMar>
            <w:vAlign w:val="center"/>
            <w:hideMark/>
          </w:tcPr>
          <w:p w14:paraId="016EA9F6"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F7"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9F8" w14:textId="77777777" w:rsidR="00A65377" w:rsidRPr="00B81C7F" w:rsidRDefault="00A65377" w:rsidP="007D07AD">
            <w:pPr>
              <w:spacing w:after="0"/>
            </w:pPr>
            <w:r w:rsidRPr="00B81C7F">
              <w:rPr>
                <w:rFonts w:eastAsia="Calibri"/>
                <w:lang w:eastAsia="en-US"/>
              </w:rPr>
              <w:t>0,412</w:t>
            </w:r>
          </w:p>
        </w:tc>
        <w:tc>
          <w:tcPr>
            <w:tcW w:w="1134" w:type="dxa"/>
            <w:tcMar>
              <w:top w:w="0" w:type="dxa"/>
              <w:left w:w="108" w:type="dxa"/>
              <w:bottom w:w="0" w:type="dxa"/>
              <w:right w:w="108" w:type="dxa"/>
            </w:tcMar>
            <w:vAlign w:val="center"/>
            <w:hideMark/>
          </w:tcPr>
          <w:p w14:paraId="016EA9F9" w14:textId="77777777" w:rsidR="00A65377" w:rsidRPr="00B81C7F" w:rsidRDefault="00A65377" w:rsidP="007D07AD">
            <w:pPr>
              <w:spacing w:after="0"/>
            </w:pPr>
            <w:r w:rsidRPr="00B81C7F">
              <w:rPr>
                <w:rFonts w:eastAsia="Calibri"/>
                <w:lang w:eastAsia="en-US"/>
              </w:rPr>
              <w:t>0,412</w:t>
            </w:r>
          </w:p>
        </w:tc>
        <w:tc>
          <w:tcPr>
            <w:tcW w:w="1134" w:type="dxa"/>
            <w:tcMar>
              <w:top w:w="0" w:type="dxa"/>
              <w:left w:w="108" w:type="dxa"/>
              <w:bottom w:w="0" w:type="dxa"/>
              <w:right w:w="108" w:type="dxa"/>
            </w:tcMar>
            <w:vAlign w:val="center"/>
            <w:hideMark/>
          </w:tcPr>
          <w:p w14:paraId="016EA9FA" w14:textId="77777777" w:rsidR="00A65377" w:rsidRPr="00B81C7F" w:rsidRDefault="00A65377" w:rsidP="007D07AD">
            <w:pPr>
              <w:spacing w:after="0"/>
              <w:rPr>
                <w:lang w:eastAsia="en-US"/>
              </w:rPr>
            </w:pPr>
          </w:p>
        </w:tc>
        <w:tc>
          <w:tcPr>
            <w:tcW w:w="850" w:type="dxa"/>
            <w:tcMar>
              <w:top w:w="0" w:type="dxa"/>
              <w:left w:w="108" w:type="dxa"/>
              <w:bottom w:w="0" w:type="dxa"/>
              <w:right w:w="108" w:type="dxa"/>
            </w:tcMar>
            <w:vAlign w:val="center"/>
            <w:hideMark/>
          </w:tcPr>
          <w:p w14:paraId="016EA9FB"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9FC" w14:textId="77777777" w:rsidR="00A65377" w:rsidRPr="00B81C7F" w:rsidRDefault="00A65377" w:rsidP="007D07AD">
            <w:pPr>
              <w:spacing w:after="0"/>
            </w:pPr>
            <w:r w:rsidRPr="00B81C7F">
              <w:t>60</w:t>
            </w:r>
          </w:p>
        </w:tc>
      </w:tr>
      <w:tr w:rsidR="00521BC5" w:rsidRPr="00B81C7F" w14:paraId="016EAA0A" w14:textId="77777777" w:rsidTr="008B2A64">
        <w:trPr>
          <w:gridAfter w:val="1"/>
          <w:wAfter w:w="7" w:type="dxa"/>
          <w:cantSplit/>
          <w:trHeight w:val="563"/>
        </w:trPr>
        <w:tc>
          <w:tcPr>
            <w:tcW w:w="1277" w:type="dxa"/>
            <w:tcMar>
              <w:top w:w="0" w:type="dxa"/>
              <w:left w:w="108" w:type="dxa"/>
              <w:bottom w:w="0" w:type="dxa"/>
              <w:right w:w="108" w:type="dxa"/>
            </w:tcMar>
            <w:vAlign w:val="center"/>
            <w:hideMark/>
          </w:tcPr>
          <w:p w14:paraId="016EA9FE" w14:textId="77777777" w:rsidR="00A65377" w:rsidRPr="00B81C7F" w:rsidRDefault="00A65377" w:rsidP="007D07AD">
            <w:pPr>
              <w:spacing w:after="0"/>
              <w:rPr>
                <w:lang w:eastAsia="en-US"/>
              </w:rPr>
            </w:pPr>
          </w:p>
        </w:tc>
        <w:tc>
          <w:tcPr>
            <w:tcW w:w="2410" w:type="dxa"/>
            <w:tcMar>
              <w:top w:w="0" w:type="dxa"/>
              <w:left w:w="108" w:type="dxa"/>
              <w:bottom w:w="0" w:type="dxa"/>
              <w:right w:w="108" w:type="dxa"/>
            </w:tcMar>
            <w:vAlign w:val="center"/>
            <w:hideMark/>
          </w:tcPr>
          <w:p w14:paraId="016EA9FF" w14:textId="77777777" w:rsidR="00A65377" w:rsidRPr="00B81C7F" w:rsidRDefault="00A65377" w:rsidP="007D07AD">
            <w:pPr>
              <w:spacing w:after="0"/>
            </w:pPr>
            <w:r w:rsidRPr="00B81C7F">
              <w:rPr>
                <w:color w:val="000000"/>
              </w:rPr>
              <w:t>1.2. Europos Sąjungos ir kitos tarptautinės finansinės paramos lėšos</w:t>
            </w:r>
          </w:p>
        </w:tc>
        <w:tc>
          <w:tcPr>
            <w:tcW w:w="1134" w:type="dxa"/>
            <w:vAlign w:val="center"/>
          </w:tcPr>
          <w:p w14:paraId="016EAA00" w14:textId="77777777" w:rsidR="00A65377" w:rsidRPr="00B81C7F" w:rsidRDefault="00A65377" w:rsidP="008B2A64">
            <w:pPr>
              <w:spacing w:after="0"/>
              <w:jc w:val="center"/>
            </w:pPr>
          </w:p>
        </w:tc>
        <w:tc>
          <w:tcPr>
            <w:tcW w:w="1134" w:type="dxa"/>
            <w:tcMar>
              <w:top w:w="0" w:type="dxa"/>
              <w:left w:w="108" w:type="dxa"/>
              <w:bottom w:w="0" w:type="dxa"/>
              <w:right w:w="108" w:type="dxa"/>
            </w:tcMar>
            <w:vAlign w:val="center"/>
          </w:tcPr>
          <w:p w14:paraId="016EAA01" w14:textId="77777777" w:rsidR="00A65377" w:rsidRPr="00B81C7F" w:rsidRDefault="00A65377" w:rsidP="007D07AD">
            <w:pPr>
              <w:spacing w:after="0"/>
            </w:pPr>
          </w:p>
        </w:tc>
        <w:tc>
          <w:tcPr>
            <w:tcW w:w="1134" w:type="dxa"/>
            <w:tcMar>
              <w:top w:w="0" w:type="dxa"/>
              <w:left w:w="108" w:type="dxa"/>
              <w:bottom w:w="0" w:type="dxa"/>
              <w:right w:w="108" w:type="dxa"/>
            </w:tcMar>
            <w:vAlign w:val="center"/>
            <w:hideMark/>
          </w:tcPr>
          <w:p w14:paraId="016EAA02"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A03"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A04"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A05"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A06" w14:textId="77777777" w:rsidR="00A65377" w:rsidRPr="00B81C7F" w:rsidRDefault="00A65377" w:rsidP="007D07AD">
            <w:pPr>
              <w:spacing w:after="0"/>
              <w:rPr>
                <w:lang w:eastAsia="en-US"/>
              </w:rPr>
            </w:pPr>
          </w:p>
        </w:tc>
        <w:tc>
          <w:tcPr>
            <w:tcW w:w="1134" w:type="dxa"/>
            <w:tcMar>
              <w:top w:w="0" w:type="dxa"/>
              <w:left w:w="108" w:type="dxa"/>
              <w:bottom w:w="0" w:type="dxa"/>
              <w:right w:w="108" w:type="dxa"/>
            </w:tcMar>
            <w:vAlign w:val="center"/>
            <w:hideMark/>
          </w:tcPr>
          <w:p w14:paraId="016EAA07" w14:textId="77777777" w:rsidR="00A65377" w:rsidRPr="00B81C7F" w:rsidRDefault="00A65377" w:rsidP="007D07AD">
            <w:pPr>
              <w:spacing w:after="0"/>
              <w:rPr>
                <w:lang w:eastAsia="en-US"/>
              </w:rPr>
            </w:pPr>
          </w:p>
        </w:tc>
        <w:tc>
          <w:tcPr>
            <w:tcW w:w="850" w:type="dxa"/>
            <w:tcMar>
              <w:top w:w="0" w:type="dxa"/>
              <w:left w:w="108" w:type="dxa"/>
              <w:bottom w:w="0" w:type="dxa"/>
              <w:right w:w="108" w:type="dxa"/>
            </w:tcMar>
            <w:vAlign w:val="center"/>
            <w:hideMark/>
          </w:tcPr>
          <w:p w14:paraId="016EAA08" w14:textId="77777777" w:rsidR="00A65377" w:rsidRPr="00B81C7F" w:rsidRDefault="00A65377" w:rsidP="007D07AD">
            <w:pPr>
              <w:spacing w:after="0"/>
              <w:rPr>
                <w:lang w:eastAsia="en-US"/>
              </w:rPr>
            </w:pPr>
          </w:p>
        </w:tc>
        <w:tc>
          <w:tcPr>
            <w:tcW w:w="1843" w:type="dxa"/>
            <w:tcMar>
              <w:top w:w="0" w:type="dxa"/>
              <w:left w:w="108" w:type="dxa"/>
              <w:bottom w:w="0" w:type="dxa"/>
              <w:right w:w="108" w:type="dxa"/>
            </w:tcMar>
            <w:vAlign w:val="center"/>
            <w:hideMark/>
          </w:tcPr>
          <w:p w14:paraId="016EAA09" w14:textId="77777777" w:rsidR="00A65377" w:rsidRPr="00B81C7F" w:rsidRDefault="00A65377" w:rsidP="007D07AD">
            <w:pPr>
              <w:spacing w:after="0"/>
              <w:rPr>
                <w:lang w:eastAsia="en-US"/>
              </w:rPr>
            </w:pPr>
          </w:p>
        </w:tc>
      </w:tr>
      <w:tr w:rsidR="00521BC5" w:rsidRPr="00B81C7F" w14:paraId="016EAA24" w14:textId="77777777" w:rsidTr="008B2A64">
        <w:trPr>
          <w:gridAfter w:val="1"/>
          <w:wAfter w:w="7" w:type="dxa"/>
          <w:cantSplit/>
          <w:trHeight w:val="820"/>
        </w:trPr>
        <w:tc>
          <w:tcPr>
            <w:tcW w:w="1277" w:type="dxa"/>
            <w:tcMar>
              <w:top w:w="0" w:type="dxa"/>
              <w:left w:w="108" w:type="dxa"/>
              <w:bottom w:w="0" w:type="dxa"/>
              <w:right w:w="108" w:type="dxa"/>
            </w:tcMar>
            <w:vAlign w:val="center"/>
            <w:hideMark/>
          </w:tcPr>
          <w:p w14:paraId="016EAA18" w14:textId="77777777" w:rsidR="00A65377" w:rsidRPr="00B81C7F" w:rsidRDefault="00A65377" w:rsidP="007D07AD">
            <w:pPr>
              <w:spacing w:after="0"/>
              <w:rPr>
                <w:lang w:eastAsia="en-US"/>
              </w:rPr>
            </w:pPr>
          </w:p>
        </w:tc>
        <w:tc>
          <w:tcPr>
            <w:tcW w:w="2410" w:type="dxa"/>
            <w:tcMar>
              <w:top w:w="0" w:type="dxa"/>
              <w:left w:w="108" w:type="dxa"/>
              <w:bottom w:w="0" w:type="dxa"/>
              <w:right w:w="108" w:type="dxa"/>
            </w:tcMar>
            <w:vAlign w:val="center"/>
            <w:hideMark/>
          </w:tcPr>
          <w:p w14:paraId="016EAA19" w14:textId="77777777" w:rsidR="00A65377" w:rsidRPr="00B81C7F" w:rsidRDefault="00A65377" w:rsidP="007D07AD">
            <w:pPr>
              <w:spacing w:after="0"/>
              <w:rPr>
                <w:lang w:eastAsia="en-US"/>
              </w:rPr>
            </w:pPr>
            <w:r w:rsidRPr="00B81C7F">
              <w:rPr>
                <w:color w:val="000000"/>
                <w:lang w:eastAsia="en-US"/>
              </w:rPr>
              <w:t>2. Kiti šaltiniai (Europos Sąjungos finansinė parama projektams įgyvendinti ir kitos teisėtai gautos lėšos)</w:t>
            </w:r>
          </w:p>
        </w:tc>
        <w:tc>
          <w:tcPr>
            <w:tcW w:w="1134" w:type="dxa"/>
            <w:vAlign w:val="center"/>
            <w:hideMark/>
          </w:tcPr>
          <w:p w14:paraId="016EAA1A" w14:textId="77777777" w:rsidR="00A65377" w:rsidRPr="00B81C7F" w:rsidRDefault="00A65377" w:rsidP="008B2A64">
            <w:pPr>
              <w:spacing w:after="0"/>
              <w:jc w:val="center"/>
              <w:rPr>
                <w:rFonts w:eastAsia="Calibri"/>
                <w:lang w:eastAsia="en-US"/>
              </w:rPr>
            </w:pPr>
            <w:r w:rsidRPr="00B81C7F">
              <w:rPr>
                <w:rFonts w:eastAsia="Calibri"/>
                <w:lang w:eastAsia="en-US"/>
              </w:rPr>
              <w:t>ES</w:t>
            </w:r>
          </w:p>
        </w:tc>
        <w:tc>
          <w:tcPr>
            <w:tcW w:w="1134" w:type="dxa"/>
            <w:tcMar>
              <w:top w:w="0" w:type="dxa"/>
              <w:left w:w="108" w:type="dxa"/>
              <w:bottom w:w="0" w:type="dxa"/>
              <w:right w:w="108" w:type="dxa"/>
            </w:tcMar>
            <w:vAlign w:val="center"/>
            <w:hideMark/>
          </w:tcPr>
          <w:p w14:paraId="016EAA1B" w14:textId="77777777" w:rsidR="00A65377" w:rsidRPr="00B81C7F" w:rsidRDefault="00A65377" w:rsidP="007D07AD">
            <w:pPr>
              <w:spacing w:after="0"/>
              <w:rPr>
                <w:rFonts w:eastAsia="Calibri"/>
                <w:lang w:eastAsia="en-US"/>
              </w:rPr>
            </w:pPr>
            <w:r w:rsidRPr="00B81C7F">
              <w:rPr>
                <w:rFonts w:eastAsia="Calibri"/>
                <w:lang w:eastAsia="en-US"/>
              </w:rPr>
              <w:t>101,9</w:t>
            </w:r>
          </w:p>
        </w:tc>
        <w:tc>
          <w:tcPr>
            <w:tcW w:w="1134" w:type="dxa"/>
            <w:tcMar>
              <w:top w:w="0" w:type="dxa"/>
              <w:left w:w="108" w:type="dxa"/>
              <w:bottom w:w="0" w:type="dxa"/>
              <w:right w:w="108" w:type="dxa"/>
            </w:tcMar>
            <w:vAlign w:val="center"/>
            <w:hideMark/>
          </w:tcPr>
          <w:p w14:paraId="016EAA1C" w14:textId="77777777" w:rsidR="00A65377" w:rsidRPr="00B81C7F" w:rsidRDefault="00A65377" w:rsidP="007D07AD">
            <w:pPr>
              <w:spacing w:after="0"/>
              <w:rPr>
                <w:rFonts w:eastAsia="Calibri"/>
                <w:lang w:eastAsia="en-US"/>
              </w:rPr>
            </w:pPr>
            <w:r w:rsidRPr="00B81C7F">
              <w:rPr>
                <w:rFonts w:eastAsia="Calibri"/>
                <w:lang w:eastAsia="en-US"/>
              </w:rPr>
              <w:t>95,4</w:t>
            </w:r>
          </w:p>
        </w:tc>
        <w:tc>
          <w:tcPr>
            <w:tcW w:w="1134" w:type="dxa"/>
            <w:tcMar>
              <w:top w:w="0" w:type="dxa"/>
              <w:left w:w="108" w:type="dxa"/>
              <w:bottom w:w="0" w:type="dxa"/>
              <w:right w:w="108" w:type="dxa"/>
            </w:tcMar>
            <w:vAlign w:val="center"/>
            <w:hideMark/>
          </w:tcPr>
          <w:p w14:paraId="016EAA1D" w14:textId="77777777" w:rsidR="00A65377" w:rsidRPr="00B81C7F" w:rsidRDefault="00A65377" w:rsidP="007D07AD">
            <w:pPr>
              <w:spacing w:after="0"/>
              <w:rPr>
                <w:rFonts w:eastAsia="Calibri"/>
                <w:lang w:eastAsia="en-US"/>
              </w:rPr>
            </w:pPr>
            <w:r w:rsidRPr="00B81C7F">
              <w:rPr>
                <w:rFonts w:eastAsia="Calibri"/>
                <w:lang w:eastAsia="en-US"/>
              </w:rPr>
              <w:t>13,1</w:t>
            </w:r>
          </w:p>
        </w:tc>
        <w:tc>
          <w:tcPr>
            <w:tcW w:w="1134" w:type="dxa"/>
            <w:tcMar>
              <w:top w:w="0" w:type="dxa"/>
              <w:left w:w="108" w:type="dxa"/>
              <w:bottom w:w="0" w:type="dxa"/>
              <w:right w:w="108" w:type="dxa"/>
            </w:tcMar>
            <w:vAlign w:val="center"/>
            <w:hideMark/>
          </w:tcPr>
          <w:p w14:paraId="016EAA1E" w14:textId="77777777" w:rsidR="00A65377" w:rsidRPr="00B81C7F" w:rsidRDefault="00A65377" w:rsidP="007D07AD">
            <w:pPr>
              <w:spacing w:after="0"/>
              <w:rPr>
                <w:rFonts w:eastAsia="Calibri"/>
                <w:lang w:eastAsia="en-US"/>
              </w:rPr>
            </w:pPr>
            <w:r w:rsidRPr="00B81C7F">
              <w:rPr>
                <w:rFonts w:eastAsia="Calibri"/>
                <w:lang w:eastAsia="en-US"/>
              </w:rPr>
              <w:t>6,5</w:t>
            </w:r>
          </w:p>
        </w:tc>
        <w:tc>
          <w:tcPr>
            <w:tcW w:w="1134" w:type="dxa"/>
            <w:tcMar>
              <w:top w:w="0" w:type="dxa"/>
              <w:left w:w="108" w:type="dxa"/>
              <w:bottom w:w="0" w:type="dxa"/>
              <w:right w:w="108" w:type="dxa"/>
            </w:tcMar>
            <w:vAlign w:val="center"/>
            <w:hideMark/>
          </w:tcPr>
          <w:p w14:paraId="016EAA1F" w14:textId="77777777" w:rsidR="00A65377" w:rsidRPr="00B81C7F" w:rsidRDefault="00A65377" w:rsidP="007D07AD">
            <w:pPr>
              <w:spacing w:after="0"/>
              <w:rPr>
                <w:rFonts w:eastAsia="Calibri"/>
                <w:lang w:eastAsia="en-US"/>
              </w:rPr>
            </w:pPr>
            <w:r w:rsidRPr="00B81C7F">
              <w:rPr>
                <w:rFonts w:eastAsia="Calibri"/>
                <w:lang w:eastAsia="en-US"/>
              </w:rPr>
              <w:t>92,7</w:t>
            </w:r>
          </w:p>
        </w:tc>
        <w:tc>
          <w:tcPr>
            <w:tcW w:w="1134" w:type="dxa"/>
            <w:tcMar>
              <w:top w:w="0" w:type="dxa"/>
              <w:left w:w="108" w:type="dxa"/>
              <w:bottom w:w="0" w:type="dxa"/>
              <w:right w:w="108" w:type="dxa"/>
            </w:tcMar>
            <w:vAlign w:val="center"/>
            <w:hideMark/>
          </w:tcPr>
          <w:p w14:paraId="016EAA20" w14:textId="77777777" w:rsidR="00A65377" w:rsidRPr="00B81C7F" w:rsidRDefault="00A65377" w:rsidP="007D07AD">
            <w:pPr>
              <w:spacing w:after="0"/>
              <w:rPr>
                <w:rFonts w:eastAsia="Calibri"/>
                <w:lang w:eastAsia="en-US"/>
              </w:rPr>
            </w:pPr>
            <w:r w:rsidRPr="00B81C7F">
              <w:rPr>
                <w:rFonts w:eastAsia="Calibri"/>
                <w:lang w:eastAsia="en-US"/>
              </w:rPr>
              <w:t>86,2</w:t>
            </w:r>
          </w:p>
        </w:tc>
        <w:tc>
          <w:tcPr>
            <w:tcW w:w="1134" w:type="dxa"/>
            <w:tcMar>
              <w:top w:w="0" w:type="dxa"/>
              <w:left w:w="108" w:type="dxa"/>
              <w:bottom w:w="0" w:type="dxa"/>
              <w:right w:w="108" w:type="dxa"/>
            </w:tcMar>
            <w:vAlign w:val="center"/>
            <w:hideMark/>
          </w:tcPr>
          <w:p w14:paraId="016EAA21" w14:textId="77777777" w:rsidR="00A65377" w:rsidRPr="00B81C7F" w:rsidRDefault="00A65377" w:rsidP="007D07AD">
            <w:pPr>
              <w:spacing w:after="0"/>
              <w:rPr>
                <w:rFonts w:eastAsia="Calibri"/>
                <w:lang w:eastAsia="en-US"/>
              </w:rPr>
            </w:pPr>
            <w:r w:rsidRPr="00B81C7F">
              <w:rPr>
                <w:rFonts w:eastAsia="Calibri"/>
                <w:lang w:eastAsia="en-US"/>
              </w:rPr>
              <w:t>12,2</w:t>
            </w:r>
          </w:p>
        </w:tc>
        <w:tc>
          <w:tcPr>
            <w:tcW w:w="850" w:type="dxa"/>
            <w:tcMar>
              <w:top w:w="0" w:type="dxa"/>
              <w:left w:w="108" w:type="dxa"/>
              <w:bottom w:w="0" w:type="dxa"/>
              <w:right w:w="108" w:type="dxa"/>
            </w:tcMar>
            <w:vAlign w:val="center"/>
            <w:hideMark/>
          </w:tcPr>
          <w:p w14:paraId="016EAA22" w14:textId="77777777" w:rsidR="00A65377" w:rsidRPr="00B81C7F" w:rsidRDefault="00A65377" w:rsidP="007D07AD">
            <w:pPr>
              <w:spacing w:after="0"/>
              <w:rPr>
                <w:rFonts w:eastAsia="Calibri"/>
                <w:lang w:eastAsia="en-US"/>
              </w:rPr>
            </w:pPr>
            <w:r w:rsidRPr="00B81C7F">
              <w:rPr>
                <w:rFonts w:eastAsia="Calibri"/>
                <w:lang w:eastAsia="en-US"/>
              </w:rPr>
              <w:t>6,5</w:t>
            </w:r>
          </w:p>
        </w:tc>
        <w:tc>
          <w:tcPr>
            <w:tcW w:w="1843" w:type="dxa"/>
            <w:vAlign w:val="center"/>
            <w:hideMark/>
          </w:tcPr>
          <w:p w14:paraId="016EAA23" w14:textId="77777777" w:rsidR="00A65377" w:rsidRPr="00B81C7F" w:rsidRDefault="00A65377" w:rsidP="007D07AD">
            <w:pPr>
              <w:spacing w:after="0"/>
              <w:rPr>
                <w:rFonts w:eastAsia="Calibri"/>
                <w:lang w:eastAsia="en-US"/>
              </w:rPr>
            </w:pPr>
            <w:r w:rsidRPr="00B81C7F">
              <w:rPr>
                <w:rFonts w:eastAsia="Calibri"/>
                <w:lang w:eastAsia="en-US"/>
              </w:rPr>
              <w:t>91,0</w:t>
            </w:r>
          </w:p>
        </w:tc>
      </w:tr>
      <w:tr w:rsidR="00521BC5" w:rsidRPr="00B81C7F" w14:paraId="016EAA31" w14:textId="77777777" w:rsidTr="0013261D">
        <w:trPr>
          <w:cantSplit/>
          <w:trHeight w:val="315"/>
        </w:trPr>
        <w:tc>
          <w:tcPr>
            <w:tcW w:w="1277" w:type="dxa"/>
            <w:tcMar>
              <w:top w:w="0" w:type="dxa"/>
              <w:left w:w="108" w:type="dxa"/>
              <w:bottom w:w="0" w:type="dxa"/>
              <w:right w:w="108" w:type="dxa"/>
            </w:tcMar>
            <w:vAlign w:val="center"/>
            <w:hideMark/>
          </w:tcPr>
          <w:p w14:paraId="016EAA25" w14:textId="77777777" w:rsidR="00A65377" w:rsidRPr="00B81C7F" w:rsidRDefault="00A65377" w:rsidP="007D07AD">
            <w:pPr>
              <w:spacing w:after="0"/>
              <w:rPr>
                <w:lang w:eastAsia="en-US"/>
              </w:rPr>
            </w:pPr>
          </w:p>
        </w:tc>
        <w:tc>
          <w:tcPr>
            <w:tcW w:w="2410" w:type="dxa"/>
            <w:tcMar>
              <w:top w:w="0" w:type="dxa"/>
              <w:left w:w="108" w:type="dxa"/>
              <w:bottom w:w="0" w:type="dxa"/>
              <w:right w:w="108" w:type="dxa"/>
            </w:tcMar>
            <w:vAlign w:val="center"/>
            <w:hideMark/>
          </w:tcPr>
          <w:p w14:paraId="016EAA26" w14:textId="77777777" w:rsidR="00A65377" w:rsidRPr="00B81C7F" w:rsidRDefault="00A65377" w:rsidP="007D07AD">
            <w:pPr>
              <w:spacing w:after="0"/>
              <w:rPr>
                <w:lang w:eastAsia="en-US"/>
              </w:rPr>
            </w:pPr>
            <w:r w:rsidRPr="00B81C7F">
              <w:rPr>
                <w:b/>
                <w:bCs/>
                <w:color w:val="000000"/>
                <w:lang w:eastAsia="en-US"/>
              </w:rPr>
              <w:t>Iš viso (1+2)</w:t>
            </w:r>
          </w:p>
        </w:tc>
        <w:tc>
          <w:tcPr>
            <w:tcW w:w="1134" w:type="dxa"/>
          </w:tcPr>
          <w:p w14:paraId="016EAA27" w14:textId="77777777" w:rsidR="00A65377" w:rsidRPr="00B81C7F" w:rsidRDefault="00A65377" w:rsidP="007D07AD">
            <w:pPr>
              <w:spacing w:after="0"/>
              <w:rPr>
                <w:rFonts w:eastAsia="Calibri"/>
                <w:lang w:eastAsia="en-US"/>
              </w:rPr>
            </w:pPr>
          </w:p>
        </w:tc>
        <w:tc>
          <w:tcPr>
            <w:tcW w:w="1134" w:type="dxa"/>
            <w:tcMar>
              <w:top w:w="0" w:type="dxa"/>
              <w:left w:w="108" w:type="dxa"/>
              <w:bottom w:w="0" w:type="dxa"/>
              <w:right w:w="108" w:type="dxa"/>
            </w:tcMar>
            <w:vAlign w:val="center"/>
            <w:hideMark/>
          </w:tcPr>
          <w:p w14:paraId="016EAA28" w14:textId="77777777" w:rsidR="00A65377" w:rsidRPr="00B81C7F" w:rsidRDefault="00A65377" w:rsidP="007D07AD">
            <w:pPr>
              <w:spacing w:after="0"/>
              <w:rPr>
                <w:rFonts w:eastAsia="Calibri"/>
                <w:lang w:eastAsia="en-US"/>
              </w:rPr>
            </w:pPr>
            <w:r w:rsidRPr="00B81C7F">
              <w:rPr>
                <w:rFonts w:eastAsia="Calibri"/>
                <w:lang w:eastAsia="en-US"/>
              </w:rPr>
              <w:t>685,802</w:t>
            </w:r>
          </w:p>
        </w:tc>
        <w:tc>
          <w:tcPr>
            <w:tcW w:w="1134" w:type="dxa"/>
            <w:tcMar>
              <w:top w:w="0" w:type="dxa"/>
              <w:left w:w="108" w:type="dxa"/>
              <w:bottom w:w="0" w:type="dxa"/>
              <w:right w:w="108" w:type="dxa"/>
            </w:tcMar>
            <w:vAlign w:val="center"/>
            <w:hideMark/>
          </w:tcPr>
          <w:p w14:paraId="016EAA29" w14:textId="77777777" w:rsidR="00A65377" w:rsidRPr="00B81C7F" w:rsidRDefault="00A65377" w:rsidP="007D07AD">
            <w:pPr>
              <w:spacing w:after="0"/>
              <w:rPr>
                <w:rFonts w:eastAsia="Calibri"/>
                <w:lang w:eastAsia="en-US"/>
              </w:rPr>
            </w:pPr>
            <w:r w:rsidRPr="00B81C7F">
              <w:rPr>
                <w:rFonts w:eastAsia="Calibri"/>
                <w:lang w:eastAsia="en-US"/>
              </w:rPr>
              <w:t>679,302</w:t>
            </w:r>
          </w:p>
        </w:tc>
        <w:tc>
          <w:tcPr>
            <w:tcW w:w="1134" w:type="dxa"/>
            <w:tcMar>
              <w:top w:w="0" w:type="dxa"/>
              <w:left w:w="108" w:type="dxa"/>
              <w:bottom w:w="0" w:type="dxa"/>
              <w:right w:w="108" w:type="dxa"/>
            </w:tcMar>
            <w:vAlign w:val="center"/>
            <w:hideMark/>
          </w:tcPr>
          <w:p w14:paraId="016EAA2A" w14:textId="77777777" w:rsidR="00A65377" w:rsidRPr="00B81C7F" w:rsidRDefault="00A65377" w:rsidP="007D07AD">
            <w:pPr>
              <w:spacing w:after="0"/>
              <w:rPr>
                <w:rFonts w:eastAsia="Calibri"/>
                <w:lang w:eastAsia="en-US"/>
              </w:rPr>
            </w:pPr>
            <w:r w:rsidRPr="00B81C7F">
              <w:rPr>
                <w:rFonts w:eastAsia="Calibri"/>
                <w:lang w:eastAsia="en-US"/>
              </w:rPr>
              <w:t>266,556</w:t>
            </w:r>
          </w:p>
        </w:tc>
        <w:tc>
          <w:tcPr>
            <w:tcW w:w="1134" w:type="dxa"/>
            <w:tcMar>
              <w:top w:w="0" w:type="dxa"/>
              <w:left w:w="108" w:type="dxa"/>
              <w:bottom w:w="0" w:type="dxa"/>
              <w:right w:w="108" w:type="dxa"/>
            </w:tcMar>
            <w:vAlign w:val="center"/>
            <w:hideMark/>
          </w:tcPr>
          <w:p w14:paraId="016EAA2B" w14:textId="77777777" w:rsidR="00A65377" w:rsidRPr="00B81C7F" w:rsidRDefault="00A65377" w:rsidP="007D07AD">
            <w:pPr>
              <w:spacing w:after="0"/>
              <w:rPr>
                <w:rFonts w:eastAsia="Calibri"/>
                <w:lang w:eastAsia="en-US"/>
              </w:rPr>
            </w:pPr>
            <w:r w:rsidRPr="00B81C7F">
              <w:rPr>
                <w:rFonts w:eastAsia="Calibri"/>
                <w:lang w:eastAsia="en-US"/>
              </w:rPr>
              <w:t>6,5</w:t>
            </w:r>
          </w:p>
        </w:tc>
        <w:tc>
          <w:tcPr>
            <w:tcW w:w="1134" w:type="dxa"/>
            <w:tcMar>
              <w:top w:w="0" w:type="dxa"/>
              <w:left w:w="108" w:type="dxa"/>
              <w:bottom w:w="0" w:type="dxa"/>
              <w:right w:w="108" w:type="dxa"/>
            </w:tcMar>
            <w:vAlign w:val="center"/>
            <w:hideMark/>
          </w:tcPr>
          <w:p w14:paraId="016EAA2C" w14:textId="77777777" w:rsidR="00A65377" w:rsidRPr="00B81C7F" w:rsidRDefault="00A65377" w:rsidP="007D07AD">
            <w:pPr>
              <w:spacing w:after="0"/>
              <w:rPr>
                <w:rFonts w:eastAsia="Calibri"/>
                <w:lang w:eastAsia="en-US"/>
              </w:rPr>
            </w:pPr>
            <w:r w:rsidRPr="00B81C7F">
              <w:rPr>
                <w:rFonts w:eastAsia="Calibri"/>
                <w:lang w:eastAsia="en-US"/>
              </w:rPr>
              <w:t>670,773</w:t>
            </w:r>
          </w:p>
        </w:tc>
        <w:tc>
          <w:tcPr>
            <w:tcW w:w="1134" w:type="dxa"/>
            <w:tcMar>
              <w:top w:w="0" w:type="dxa"/>
              <w:left w:w="108" w:type="dxa"/>
              <w:bottom w:w="0" w:type="dxa"/>
              <w:right w:w="108" w:type="dxa"/>
            </w:tcMar>
            <w:vAlign w:val="center"/>
            <w:hideMark/>
          </w:tcPr>
          <w:p w14:paraId="016EAA2D" w14:textId="77777777" w:rsidR="00A65377" w:rsidRPr="00B81C7F" w:rsidRDefault="00A65377" w:rsidP="007D07AD">
            <w:pPr>
              <w:spacing w:after="0"/>
              <w:rPr>
                <w:rFonts w:eastAsia="Calibri"/>
                <w:lang w:eastAsia="en-US"/>
              </w:rPr>
            </w:pPr>
            <w:r w:rsidRPr="00B81C7F">
              <w:rPr>
                <w:rFonts w:eastAsia="Calibri"/>
                <w:lang w:eastAsia="en-US"/>
              </w:rPr>
              <w:t>664,273</w:t>
            </w:r>
          </w:p>
        </w:tc>
        <w:tc>
          <w:tcPr>
            <w:tcW w:w="1134" w:type="dxa"/>
            <w:tcMar>
              <w:top w:w="0" w:type="dxa"/>
              <w:left w:w="108" w:type="dxa"/>
              <w:bottom w:w="0" w:type="dxa"/>
              <w:right w:w="108" w:type="dxa"/>
            </w:tcMar>
            <w:vAlign w:val="center"/>
            <w:hideMark/>
          </w:tcPr>
          <w:p w14:paraId="016EAA2E" w14:textId="77777777" w:rsidR="00A65377" w:rsidRPr="00B81C7F" w:rsidRDefault="00A65377" w:rsidP="007D07AD">
            <w:pPr>
              <w:spacing w:after="0"/>
              <w:rPr>
                <w:rFonts w:eastAsia="Calibri"/>
                <w:lang w:eastAsia="en-US"/>
              </w:rPr>
            </w:pPr>
            <w:r w:rsidRPr="00B81C7F">
              <w:rPr>
                <w:rFonts w:eastAsia="Calibri"/>
                <w:lang w:eastAsia="en-US"/>
              </w:rPr>
              <w:t>265,656</w:t>
            </w:r>
          </w:p>
        </w:tc>
        <w:tc>
          <w:tcPr>
            <w:tcW w:w="850" w:type="dxa"/>
            <w:tcMar>
              <w:top w:w="0" w:type="dxa"/>
              <w:left w:w="108" w:type="dxa"/>
              <w:bottom w:w="0" w:type="dxa"/>
              <w:right w:w="108" w:type="dxa"/>
            </w:tcMar>
            <w:vAlign w:val="center"/>
            <w:hideMark/>
          </w:tcPr>
          <w:p w14:paraId="016EAA2F" w14:textId="77777777" w:rsidR="00A65377" w:rsidRPr="00B81C7F" w:rsidRDefault="00A65377" w:rsidP="007D07AD">
            <w:pPr>
              <w:spacing w:after="0"/>
              <w:rPr>
                <w:rFonts w:eastAsia="Calibri"/>
                <w:lang w:eastAsia="en-US"/>
              </w:rPr>
            </w:pPr>
            <w:r w:rsidRPr="00B81C7F">
              <w:rPr>
                <w:rFonts w:eastAsia="Calibri"/>
                <w:lang w:eastAsia="en-US"/>
              </w:rPr>
              <w:t>6,5</w:t>
            </w:r>
          </w:p>
        </w:tc>
        <w:tc>
          <w:tcPr>
            <w:tcW w:w="1850" w:type="dxa"/>
            <w:gridSpan w:val="2"/>
            <w:vAlign w:val="center"/>
          </w:tcPr>
          <w:p w14:paraId="016EAA30" w14:textId="77777777" w:rsidR="00A65377" w:rsidRPr="00B81C7F" w:rsidRDefault="00A65377" w:rsidP="007D07AD">
            <w:pPr>
              <w:spacing w:after="0"/>
              <w:rPr>
                <w:rFonts w:eastAsia="Calibri"/>
                <w:lang w:eastAsia="en-US"/>
              </w:rPr>
            </w:pPr>
          </w:p>
        </w:tc>
      </w:tr>
    </w:tbl>
    <w:p w14:paraId="016EAA33" w14:textId="77777777" w:rsidR="00057385" w:rsidRPr="00B81C7F" w:rsidRDefault="00057385" w:rsidP="007D07AD">
      <w:pPr>
        <w:spacing w:after="0"/>
      </w:pPr>
    </w:p>
    <w:p w14:paraId="244A546D" w14:textId="77777777" w:rsidR="00D657B8" w:rsidRDefault="00894D3C" w:rsidP="007D07AD">
      <w:pPr>
        <w:spacing w:after="0"/>
        <w:ind w:firstLine="720"/>
        <w:jc w:val="both"/>
        <w:rPr>
          <w:color w:val="000000"/>
        </w:rPr>
      </w:pPr>
      <w:r w:rsidRPr="00B81C7F">
        <w:rPr>
          <w:color w:val="000000"/>
        </w:rPr>
        <w:t xml:space="preserve">Paaiškinimai: </w:t>
      </w:r>
    </w:p>
    <w:p w14:paraId="016EAA34" w14:textId="52959EE8" w:rsidR="00894D3C" w:rsidRPr="00B81C7F" w:rsidRDefault="00894D3C" w:rsidP="007D07AD">
      <w:pPr>
        <w:spacing w:after="0"/>
        <w:ind w:firstLine="720"/>
        <w:jc w:val="both"/>
      </w:pPr>
      <w:r w:rsidRPr="00B81C7F">
        <w:rPr>
          <w:color w:val="000000"/>
        </w:rPr>
        <w:t>1. (</w:t>
      </w:r>
      <w:r w:rsidRPr="00B81C7F">
        <w:rPr>
          <w:i/>
          <w:iCs/>
          <w:color w:val="000000"/>
        </w:rPr>
        <w:t>n</w:t>
      </w:r>
      <w:r w:rsidRPr="00B81C7F">
        <w:rPr>
          <w:color w:val="000000"/>
        </w:rPr>
        <w:t>) – ataskaitiniai metai.</w:t>
      </w:r>
    </w:p>
    <w:p w14:paraId="016EAA35" w14:textId="77777777" w:rsidR="00894D3C" w:rsidRPr="00B81C7F" w:rsidRDefault="00894D3C" w:rsidP="007D07AD">
      <w:pPr>
        <w:spacing w:after="0"/>
        <w:ind w:firstLine="720"/>
        <w:jc w:val="both"/>
      </w:pPr>
      <w:r w:rsidRPr="00B81C7F">
        <w:rPr>
          <w:color w:val="000000"/>
        </w:rPr>
        <w:t>2. Skiltyje „Tikslo, uždavinio, priemonės kodas“ įrašomi programos tikslų, uždavinių ir priemonių kodai iš Savivaldybės strateginio veiklos plano.</w:t>
      </w:r>
    </w:p>
    <w:p w14:paraId="016EAA36" w14:textId="77777777" w:rsidR="00894D3C" w:rsidRPr="00B81C7F" w:rsidRDefault="00894D3C" w:rsidP="007D07AD">
      <w:pPr>
        <w:spacing w:after="0"/>
        <w:ind w:firstLine="720"/>
        <w:jc w:val="both"/>
      </w:pPr>
      <w:r w:rsidRPr="00B81C7F">
        <w:rPr>
          <w:color w:val="000000"/>
        </w:rPr>
        <w:t>3. Skiltyje „Tikslo, uždavinio, priemonės pavadinimas“ įrašomi programos tikslų, uždavinių ir priemonių pavadinimai iš Savivaldybės strateginio veiklos plano.</w:t>
      </w:r>
    </w:p>
    <w:p w14:paraId="016EAA37" w14:textId="77777777" w:rsidR="00894D3C" w:rsidRPr="00B81C7F" w:rsidRDefault="00894D3C" w:rsidP="007D07AD">
      <w:pPr>
        <w:spacing w:after="0"/>
        <w:ind w:firstLine="720"/>
        <w:jc w:val="both"/>
      </w:pPr>
      <w:r w:rsidRPr="00B81C7F">
        <w:rPr>
          <w:color w:val="000000"/>
        </w:rPr>
        <w:t xml:space="preserve">4. Nurodant </w:t>
      </w:r>
      <w:proofErr w:type="spellStart"/>
      <w:r w:rsidRPr="00B81C7F">
        <w:rPr>
          <w:color w:val="000000"/>
        </w:rPr>
        <w:t>asignavimus</w:t>
      </w:r>
      <w:proofErr w:type="spellEnd"/>
      <w:r w:rsidRPr="00B81C7F">
        <w:rPr>
          <w:color w:val="000000"/>
        </w:rPr>
        <w:t xml:space="preserve"> pagal šaltinius:</w:t>
      </w:r>
    </w:p>
    <w:p w14:paraId="016EAA38" w14:textId="77777777" w:rsidR="00894D3C" w:rsidRPr="00B81C7F" w:rsidRDefault="00894D3C" w:rsidP="007D07AD">
      <w:pPr>
        <w:spacing w:after="0"/>
        <w:ind w:firstLine="720"/>
        <w:jc w:val="both"/>
      </w:pPr>
      <w:r w:rsidRPr="00B81C7F">
        <w:rPr>
          <w:color w:val="000000"/>
        </w:rPr>
        <w:t>4.1. Eilutėje „1. Iš viso savivaldybės biudžetas“ nurodomi asignavimai iš savivaldybės biudžeto, t. y. įstatymu nustatyti asignavimai asignavimų valdytojui visuomenės sveikatos priežiūros funkcijoms vykdyti;</w:t>
      </w:r>
    </w:p>
    <w:p w14:paraId="016EAA39" w14:textId="77777777" w:rsidR="00894D3C" w:rsidRPr="00B81C7F" w:rsidRDefault="00894D3C" w:rsidP="007D07AD">
      <w:pPr>
        <w:spacing w:after="0"/>
        <w:ind w:firstLine="720"/>
        <w:jc w:val="both"/>
      </w:pPr>
      <w:r w:rsidRPr="00B81C7F">
        <w:rPr>
          <w:color w:val="000000"/>
        </w:rPr>
        <w:t>4.2. Eilutėse „1.1. bendrojo finansavimo lėšos“ ir „1.2. Europos Sąjungos ir kitos tarptautinės finansinės paramos lėšos“ lėšas nurodo Europos Sąjungos finansinę paramą administruojančios institucijos</w:t>
      </w:r>
      <w:r w:rsidRPr="00B81C7F">
        <w:rPr>
          <w:b/>
          <w:bCs/>
          <w:color w:val="000000"/>
        </w:rPr>
        <w:t xml:space="preserve"> </w:t>
      </w:r>
      <w:r w:rsidRPr="00B81C7F">
        <w:rPr>
          <w:color w:val="000000"/>
        </w:rPr>
        <w:t>ir naudojančios (techninės paramos lėšas) institucijos;</w:t>
      </w:r>
    </w:p>
    <w:p w14:paraId="016EAA3A" w14:textId="77777777" w:rsidR="00894D3C" w:rsidRPr="00B81C7F" w:rsidRDefault="00894D3C" w:rsidP="007D07AD">
      <w:pPr>
        <w:spacing w:after="0"/>
        <w:ind w:firstLine="720"/>
        <w:jc w:val="both"/>
      </w:pPr>
      <w:r w:rsidRPr="00B81C7F">
        <w:rPr>
          <w:color w:val="000000"/>
        </w:rPr>
        <w:t>4.3. eilutėje „2. Kiti šaltiniai (Europos Sąjungos finansinė parama projektams įgyvendinti ir kitos teisėtai gautos lėšos)“ lėšas nurodo institucijos, kurios gauna lėšų iš paramą administruojančių institucijų arba tiesiogiai iš Europos Sąjungos institucijų vykdomiems projektams finansuoti (dėl kurių pasirašytos sutartys, priimti sprendimai dėl lėšų skyrimo) ir kitų teisėtai gautų lėšų.</w:t>
      </w:r>
    </w:p>
    <w:p w14:paraId="016EAA3B" w14:textId="77777777" w:rsidR="00316ED5" w:rsidRPr="00B81C7F" w:rsidRDefault="00894D3C" w:rsidP="007D07AD">
      <w:pPr>
        <w:spacing w:after="0"/>
        <w:ind w:firstLine="720"/>
        <w:rPr>
          <w:b/>
          <w:bCs/>
        </w:rPr>
        <w:sectPr w:rsidR="00316ED5" w:rsidRPr="00B81C7F" w:rsidSect="00010CE1">
          <w:pgSz w:w="16838" w:h="11906" w:orient="landscape"/>
          <w:pgMar w:top="1701" w:right="567" w:bottom="1134" w:left="1134" w:header="567" w:footer="567" w:gutter="0"/>
          <w:cols w:space="1296"/>
          <w:docGrid w:linePitch="360"/>
        </w:sectPr>
      </w:pPr>
      <w:r w:rsidRPr="00B81C7F">
        <w:rPr>
          <w:color w:val="000000"/>
        </w:rPr>
        <w:t>5. Jeigu n-taisiais metais asignavimų panaudota mažiau ar daugiau, nei patvirtinta (patikslinta), nurodomos susidariusių skirtumų priežastys.</w:t>
      </w:r>
    </w:p>
    <w:p w14:paraId="016EAA3C" w14:textId="37753906" w:rsidR="000D66A1" w:rsidRPr="00B81C7F" w:rsidRDefault="000D66A1" w:rsidP="007D07AD">
      <w:pPr>
        <w:spacing w:after="0"/>
        <w:jc w:val="center"/>
      </w:pPr>
      <w:r w:rsidRPr="00B81C7F">
        <w:rPr>
          <w:b/>
          <w:bCs/>
        </w:rPr>
        <w:lastRenderedPageBreak/>
        <w:t>KETVIRTAS</w:t>
      </w:r>
      <w:r w:rsidR="00510A3C">
        <w:rPr>
          <w:b/>
          <w:bCs/>
        </w:rPr>
        <w:t>IS</w:t>
      </w:r>
      <w:r w:rsidRPr="00B81C7F">
        <w:rPr>
          <w:b/>
          <w:bCs/>
        </w:rPr>
        <w:t xml:space="preserve"> SKIRSNIS</w:t>
      </w:r>
    </w:p>
    <w:p w14:paraId="016EAA3D" w14:textId="77777777" w:rsidR="000D66A1" w:rsidRPr="00B81C7F" w:rsidRDefault="000D66A1" w:rsidP="007D07AD">
      <w:pPr>
        <w:spacing w:after="0"/>
        <w:jc w:val="center"/>
      </w:pPr>
      <w:r w:rsidRPr="00B81C7F">
        <w:rPr>
          <w:b/>
          <w:bCs/>
        </w:rPr>
        <w:t>BENDRADARBIAVIMAS VYKDANT VISUOMENĖS SVEIKATOS PRIEŽIŪROS VEIKLĄ SAVIVALDYBĖJE</w:t>
      </w:r>
    </w:p>
    <w:p w14:paraId="016EAA3E" w14:textId="66897420" w:rsidR="000D66A1" w:rsidRPr="00B81C7F" w:rsidRDefault="000D66A1" w:rsidP="007D07AD">
      <w:pPr>
        <w:spacing w:after="0"/>
        <w:jc w:val="center"/>
      </w:pPr>
    </w:p>
    <w:p w14:paraId="016EAA3F" w14:textId="77777777" w:rsidR="007906BD" w:rsidRPr="00B81C7F" w:rsidRDefault="007906BD" w:rsidP="007D07AD">
      <w:pPr>
        <w:spacing w:after="0"/>
        <w:ind w:firstLine="851"/>
        <w:jc w:val="both"/>
        <w:rPr>
          <w:b/>
        </w:rPr>
      </w:pPr>
      <w:r w:rsidRPr="00B81C7F">
        <w:rPr>
          <w:b/>
        </w:rPr>
        <w:t xml:space="preserve">Nevyriausybinių organizacijų dalyvavimas </w:t>
      </w:r>
      <w:proofErr w:type="spellStart"/>
      <w:r w:rsidRPr="00B81C7F">
        <w:rPr>
          <w:b/>
        </w:rPr>
        <w:t>sveikatinimo</w:t>
      </w:r>
      <w:proofErr w:type="spellEnd"/>
      <w:r w:rsidRPr="00B81C7F">
        <w:rPr>
          <w:b/>
        </w:rPr>
        <w:t xml:space="preserve"> veikloje, priimant svarbius su visuomenės sveikata susijusius sprendimus.</w:t>
      </w:r>
    </w:p>
    <w:p w14:paraId="016EAA40" w14:textId="248415A3" w:rsidR="00F54BF9" w:rsidRPr="00B81C7F" w:rsidRDefault="004B723F" w:rsidP="007D07AD">
      <w:pPr>
        <w:spacing w:after="0"/>
        <w:ind w:firstLine="851"/>
        <w:jc w:val="both"/>
      </w:pPr>
      <w:r w:rsidRPr="00B81C7F">
        <w:t xml:space="preserve">Iš </w:t>
      </w:r>
      <w:r w:rsidR="00DA2BC2" w:rsidRPr="00B81C7F">
        <w:t>15</w:t>
      </w:r>
      <w:r w:rsidR="00DA2BC2">
        <w:t xml:space="preserve"> </w:t>
      </w:r>
      <w:r w:rsidRPr="00B81C7F">
        <w:t xml:space="preserve">Klaipėdos miesto savivaldybės </w:t>
      </w:r>
      <w:r w:rsidR="00DA2BC2">
        <w:t>b</w:t>
      </w:r>
      <w:r w:rsidRPr="00B81C7F">
        <w:t>endruomenės sveikatos tarybos  narių 1/3 sudaro visuomeninių organizacijų atstovai, ginantys visuomenės sveikatos interesus. Atskaitomaisiais metais Bendruomenės sveikatos taryboje svarstyt</w:t>
      </w:r>
      <w:r w:rsidR="009C4F30" w:rsidRPr="00B81C7F">
        <w:t xml:space="preserve">os </w:t>
      </w:r>
      <w:r w:rsidRPr="00B81C7F">
        <w:t xml:space="preserve">visuomenės sveikatos projektų rėmimo </w:t>
      </w:r>
      <w:r w:rsidR="009C4F30" w:rsidRPr="00B81C7F">
        <w:t xml:space="preserve">specialiosios programos priemonės ir pritarta jų lėšų paskirstymui, dėl nesiliaujančių gyventojų skundų </w:t>
      </w:r>
      <w:r w:rsidR="00E86943" w:rsidRPr="00B81C7F">
        <w:t xml:space="preserve">keletą kartų </w:t>
      </w:r>
      <w:r w:rsidR="009C4F30" w:rsidRPr="00B81C7F">
        <w:t xml:space="preserve">nagrinėtos galimybės apriboti prekybą alkoholiu </w:t>
      </w:r>
      <w:r w:rsidR="00DA2BC2">
        <w:t>s</w:t>
      </w:r>
      <w:r w:rsidR="009C4F30" w:rsidRPr="00B81C7F">
        <w:t>enamiestyje, organizuotas išvažiuojamasis posėdis Šiauliuose tema „Dėl savivaldybių bendruomenių sveikatos tarybų vaidmens stiprinimo, formuojant savivaldybių visuomenės sveikatos politiką“. Bendruomenės sveikatos taryboje svarstyt</w:t>
      </w:r>
      <w:r w:rsidR="00B83BAD" w:rsidRPr="00B81C7F">
        <w:t>a</w:t>
      </w:r>
      <w:r w:rsidR="00E86943" w:rsidRPr="00B81C7F">
        <w:t>s</w:t>
      </w:r>
      <w:r w:rsidR="009C4F30" w:rsidRPr="00B81C7F">
        <w:t xml:space="preserve"> pedikuliozės iš</w:t>
      </w:r>
      <w:r w:rsidR="00E86943" w:rsidRPr="00B81C7F">
        <w:t>plitimas vaikų ugdymo įstaigose ir nepakankamas</w:t>
      </w:r>
      <w:r w:rsidR="009C4F30" w:rsidRPr="00B81C7F">
        <w:t xml:space="preserve"> valstybinių prevencinių programų įgyvendinim</w:t>
      </w:r>
      <w:r w:rsidR="00E86943" w:rsidRPr="00B81C7F">
        <w:t>as</w:t>
      </w:r>
      <w:r w:rsidR="00B83BAD" w:rsidRPr="00B81C7F">
        <w:t xml:space="preserve">, nusprendžiant </w:t>
      </w:r>
      <w:r w:rsidR="00E86943" w:rsidRPr="00B81C7F">
        <w:t>kuo plačiau viešinti šių problemų sprendimų būdus vietinėje žiniasklaidoje. Aptartas Klaipėdos miesto visuomenės sveikatos stebėsenos 2014 m. ataskaitos projektas, pateikia</w:t>
      </w:r>
      <w:r w:rsidR="00DA2BC2">
        <w:t>mi</w:t>
      </w:r>
      <w:r w:rsidR="00E86943" w:rsidRPr="00B81C7F">
        <w:t xml:space="preserve"> siūlym</w:t>
      </w:r>
      <w:r w:rsidR="00FC4575">
        <w:t>ai</w:t>
      </w:r>
      <w:r w:rsidR="00E86943" w:rsidRPr="00B81C7F">
        <w:t xml:space="preserve"> papildy</w:t>
      </w:r>
      <w:r w:rsidR="00FC4575">
        <w:t>ti</w:t>
      </w:r>
      <w:r w:rsidR="00E86943" w:rsidRPr="00B81C7F">
        <w:t xml:space="preserve"> </w:t>
      </w:r>
      <w:r w:rsidR="00FC4575" w:rsidRPr="00B81C7F">
        <w:t xml:space="preserve">duomenimis </w:t>
      </w:r>
      <w:r w:rsidR="00E86943" w:rsidRPr="00B81C7F">
        <w:t xml:space="preserve">dėl </w:t>
      </w:r>
      <w:r w:rsidR="00F54BF9" w:rsidRPr="00B81C7F">
        <w:t xml:space="preserve">miesto gyventojų </w:t>
      </w:r>
      <w:r w:rsidR="00E86943" w:rsidRPr="00B81C7F">
        <w:t xml:space="preserve">sergamumo II cukriniu diabetu, vaikų </w:t>
      </w:r>
      <w:proofErr w:type="spellStart"/>
      <w:r w:rsidR="00E86943" w:rsidRPr="00B81C7F">
        <w:t>skiepijimosi</w:t>
      </w:r>
      <w:proofErr w:type="spellEnd"/>
      <w:r w:rsidR="00E86943" w:rsidRPr="00B81C7F">
        <w:t xml:space="preserve"> apim</w:t>
      </w:r>
      <w:r w:rsidR="00FC4575">
        <w:t>ties</w:t>
      </w:r>
      <w:r w:rsidR="00E86943" w:rsidRPr="00B81C7F">
        <w:t xml:space="preserve">. </w:t>
      </w:r>
    </w:p>
    <w:p w14:paraId="016EAA41" w14:textId="5AAEBD67" w:rsidR="00D40EED" w:rsidRPr="00B81C7F" w:rsidRDefault="00F54BF9" w:rsidP="007D07AD">
      <w:pPr>
        <w:spacing w:after="0"/>
        <w:ind w:firstLine="851"/>
        <w:jc w:val="both"/>
      </w:pPr>
      <w:r w:rsidRPr="00F148AB">
        <w:t xml:space="preserve">Nevyriausybinių organizacijų atstovai </w:t>
      </w:r>
      <w:r w:rsidR="00F148AB" w:rsidRPr="00F148AB">
        <w:t xml:space="preserve">dalyvavo </w:t>
      </w:r>
      <w:r w:rsidRPr="00F148AB">
        <w:t xml:space="preserve">Klaipėdos miesto </w:t>
      </w:r>
      <w:r w:rsidR="00FC4575" w:rsidRPr="00F148AB">
        <w:t>n</w:t>
      </w:r>
      <w:r w:rsidRPr="00F148AB">
        <w:t>arkotikų kontrolės komisijos veikloje, formuojant narkomanijos prevencijos ir narkotikų kontrolės politiką mieste, organizuojant narkomanijos prevencijos ir narkotikų kontrolės priemonių įgyvendinimą</w:t>
      </w:r>
      <w:r w:rsidR="00FC4575" w:rsidRPr="00F148AB">
        <w:t>,</w:t>
      </w:r>
      <w:r w:rsidRPr="00F148AB">
        <w:t xml:space="preserve"> koordinuojant savivaldybės teritorijoje su šia veikla susijusių institucijų ir įstaigų veiklą. </w:t>
      </w:r>
      <w:r w:rsidR="00D40EED" w:rsidRPr="00F148AB">
        <w:t>Šiais</w:t>
      </w:r>
      <w:r w:rsidR="00D40EED" w:rsidRPr="00B81C7F">
        <w:t xml:space="preserve"> metais naujai sudaryta Narkotikų kontrolės </w:t>
      </w:r>
      <w:r w:rsidR="00D40EED" w:rsidRPr="00F148AB">
        <w:t>komisija</w:t>
      </w:r>
      <w:r w:rsidR="00F148AB" w:rsidRPr="00F148AB">
        <w:t>, susipažinusi su</w:t>
      </w:r>
      <w:r w:rsidR="00D40EED" w:rsidRPr="00F148AB">
        <w:t xml:space="preserve"> </w:t>
      </w:r>
      <w:proofErr w:type="spellStart"/>
      <w:r w:rsidR="00D40EED" w:rsidRPr="00F148AB">
        <w:t>su</w:t>
      </w:r>
      <w:proofErr w:type="spellEnd"/>
      <w:r w:rsidR="00D40EED" w:rsidRPr="00F148AB">
        <w:t xml:space="preserve"> situacija mieste,</w:t>
      </w:r>
      <w:r w:rsidR="00D40EED" w:rsidRPr="00B81C7F">
        <w:t xml:space="preserve"> išskyrė aktualiausias tolesnės veiklos kryptis, nusprendė kreiptis į Lietuvos </w:t>
      </w:r>
      <w:r w:rsidR="00FC4575">
        <w:t>R</w:t>
      </w:r>
      <w:r w:rsidR="00D40EED" w:rsidRPr="00B81C7F">
        <w:t xml:space="preserve">espublikos </w:t>
      </w:r>
      <w:r w:rsidR="00FC4575">
        <w:t>S</w:t>
      </w:r>
      <w:r w:rsidR="00D40EED" w:rsidRPr="00B81C7F">
        <w:t>eimą dėl žalos mažinimo programos finansavimo iš valstybės biudžeto lėšų.</w:t>
      </w:r>
      <w:r w:rsidRPr="00B81C7F">
        <w:t xml:space="preserve"> </w:t>
      </w:r>
      <w:r w:rsidR="00D40EED" w:rsidRPr="00B81C7F">
        <w:t xml:space="preserve">Nutarta </w:t>
      </w:r>
      <w:r w:rsidR="00FC4575">
        <w:t>kitais</w:t>
      </w:r>
      <w:r w:rsidR="00D40EED" w:rsidRPr="00B81C7F">
        <w:t xml:space="preserve"> metais skirti prioritetinį dėmesį ŽIV/AIDS, narkomanijos ir alkoholizmo paplitimo prevencijai.</w:t>
      </w:r>
    </w:p>
    <w:p w14:paraId="016EAA42" w14:textId="090B5021" w:rsidR="009312A4" w:rsidRPr="00B81C7F" w:rsidRDefault="009312A4" w:rsidP="007D07AD">
      <w:pPr>
        <w:spacing w:after="0"/>
        <w:ind w:firstLine="851"/>
        <w:jc w:val="both"/>
      </w:pPr>
      <w:r w:rsidRPr="00B81C7F">
        <w:t>2015 m. pradžioje i</w:t>
      </w:r>
      <w:r w:rsidR="00D40EED" w:rsidRPr="00B81C7F">
        <w:t>š nevyriausybinių organizacijų gauta 14 paraiškų sveikatingumo projekt</w:t>
      </w:r>
      <w:r w:rsidR="007E7602">
        <w:t>ams</w:t>
      </w:r>
      <w:r w:rsidR="00D40EED" w:rsidRPr="00B81C7F">
        <w:t xml:space="preserve"> r</w:t>
      </w:r>
      <w:r w:rsidR="007E7602">
        <w:t>e</w:t>
      </w:r>
      <w:r w:rsidR="00D40EED" w:rsidRPr="00B81C7F">
        <w:t>m</w:t>
      </w:r>
      <w:r w:rsidR="007E7602">
        <w:t>t</w:t>
      </w:r>
      <w:r w:rsidR="00D40EED" w:rsidRPr="00B81C7F">
        <w:t>i, iš jų 12-k</w:t>
      </w:r>
      <w:r w:rsidR="00FC4575">
        <w:t>ai</w:t>
      </w:r>
      <w:r w:rsidR="00D40EED" w:rsidRPr="00B81C7F">
        <w:t xml:space="preserve"> projektų įgyvendin</w:t>
      </w:r>
      <w:r w:rsidR="00FC4575">
        <w:t>t</w:t>
      </w:r>
      <w:r w:rsidR="00D40EED" w:rsidRPr="00B81C7F">
        <w:t xml:space="preserve">i skirtas dalinis finansavimas </w:t>
      </w:r>
      <w:r w:rsidR="00FC4575">
        <w:t xml:space="preserve">– </w:t>
      </w:r>
      <w:r w:rsidR="00D40EED" w:rsidRPr="00B81C7F">
        <w:t>16</w:t>
      </w:r>
      <w:r w:rsidR="005E5340">
        <w:t> </w:t>
      </w:r>
      <w:r w:rsidR="00D40EED" w:rsidRPr="00B81C7F">
        <w:t xml:space="preserve">075 </w:t>
      </w:r>
      <w:proofErr w:type="spellStart"/>
      <w:r w:rsidR="00D40EED" w:rsidRPr="00B81C7F">
        <w:t>Eur</w:t>
      </w:r>
      <w:proofErr w:type="spellEnd"/>
      <w:r w:rsidR="00D40EED" w:rsidRPr="00B81C7F">
        <w:t xml:space="preserve">. </w:t>
      </w:r>
      <w:r w:rsidRPr="00B81C7F">
        <w:t xml:space="preserve">Faktiškai </w:t>
      </w:r>
      <w:r w:rsidR="005E5340">
        <w:t>panaudota</w:t>
      </w:r>
      <w:r w:rsidRPr="00B81C7F">
        <w:t xml:space="preserve"> 14</w:t>
      </w:r>
      <w:r w:rsidR="005E5340">
        <w:t> </w:t>
      </w:r>
      <w:r w:rsidRPr="00B81C7F">
        <w:t xml:space="preserve">854 </w:t>
      </w:r>
      <w:proofErr w:type="spellStart"/>
      <w:r w:rsidRPr="00B81C7F">
        <w:t>Eur</w:t>
      </w:r>
      <w:proofErr w:type="spellEnd"/>
      <w:r w:rsidRPr="00B81C7F">
        <w:t xml:space="preserve">. </w:t>
      </w:r>
      <w:r w:rsidRPr="007E7602">
        <w:t xml:space="preserve">Sveikatingumo projektų rėmimo lėšos </w:t>
      </w:r>
      <w:r w:rsidR="007E7602" w:rsidRPr="007E7602">
        <w:t xml:space="preserve">(16 075 </w:t>
      </w:r>
      <w:proofErr w:type="spellStart"/>
      <w:r w:rsidR="007E7602" w:rsidRPr="007E7602">
        <w:t>Eur</w:t>
      </w:r>
      <w:proofErr w:type="spellEnd"/>
      <w:r w:rsidR="007E7602" w:rsidRPr="007E7602">
        <w:t xml:space="preserve">) skirtos </w:t>
      </w:r>
      <w:r w:rsidRPr="007E7602">
        <w:t xml:space="preserve">finansuoti projektus nuo 21 iki 45 procentų prašomos sumos, priklausomai nuo komisijos vertinime surinktų balų skaičiaus ir </w:t>
      </w:r>
      <w:r w:rsidR="007E7602">
        <w:t xml:space="preserve">atsižvelgus į </w:t>
      </w:r>
      <w:r w:rsidRPr="007E7602">
        <w:t>2015 m. sveikos gyvensenos formavimo prioritet</w:t>
      </w:r>
      <w:r w:rsidR="007E7602">
        <w:t>ą</w:t>
      </w:r>
      <w:r w:rsidRPr="007E7602">
        <w:t xml:space="preserve"> senjorams.</w:t>
      </w:r>
      <w:r w:rsidRPr="00B81C7F">
        <w:t xml:space="preserve"> </w:t>
      </w:r>
    </w:p>
    <w:p w14:paraId="016EAA43" w14:textId="1D5289D2" w:rsidR="000D66A1" w:rsidRPr="00B81C7F" w:rsidRDefault="00DE500C" w:rsidP="007D07AD">
      <w:pPr>
        <w:spacing w:after="0"/>
        <w:ind w:firstLine="851"/>
        <w:jc w:val="both"/>
        <w:rPr>
          <w:b/>
        </w:rPr>
      </w:pPr>
      <w:r>
        <w:rPr>
          <w:b/>
        </w:rPr>
        <w:t>Ūkio subjektų bei</w:t>
      </w:r>
      <w:r w:rsidR="007906BD" w:rsidRPr="00B81C7F">
        <w:rPr>
          <w:b/>
        </w:rPr>
        <w:t xml:space="preserve"> kitų sektorių įstaigų ir institucijų indėlis į visuomenės sveikatos priežiūros funkcijų įgyvendinimą savivaldybės teritorijoje</w:t>
      </w:r>
    </w:p>
    <w:p w14:paraId="016EAA44" w14:textId="02BFF8AF" w:rsidR="009312A4" w:rsidRPr="00B81C7F" w:rsidRDefault="00054FC0" w:rsidP="007D07AD">
      <w:pPr>
        <w:spacing w:after="0"/>
        <w:ind w:firstLine="851"/>
        <w:jc w:val="both"/>
      </w:pPr>
      <w:r w:rsidRPr="00B81C7F">
        <w:t xml:space="preserve">Klaipėdos mieto visuomenės sveikatos biuras organizavo </w:t>
      </w:r>
      <w:r w:rsidR="005E5340" w:rsidRPr="00B81C7F">
        <w:t xml:space="preserve">konkursą </w:t>
      </w:r>
      <w:r w:rsidRPr="00B81C7F">
        <w:t>„Sveikiausi</w:t>
      </w:r>
      <w:r w:rsidR="005E5340">
        <w:t>a įmonė</w:t>
      </w:r>
      <w:r w:rsidRPr="00B81C7F">
        <w:t>“.</w:t>
      </w:r>
    </w:p>
    <w:p w14:paraId="016EAA45" w14:textId="6E3BBADA" w:rsidR="000D66A1" w:rsidRPr="00B81C7F" w:rsidRDefault="00300983" w:rsidP="007D07AD">
      <w:pPr>
        <w:pStyle w:val="Betarp"/>
        <w:spacing w:after="0"/>
        <w:jc w:val="both"/>
      </w:pPr>
      <w:r w:rsidRPr="00B81C7F">
        <w:t>Šiais metais jau trečią kartą rengiamame konkurse dalyvauti panoro 22 Klaipėdoje veikiančios įmonės ir įstaigos. Ypatingas dėmesys renkant nugalėtoją, kaip ir praeitais metais, buvo skiriamas vadovų anketų atsakymams, kurie turėjo atskleisti, ar įmonės nuosekliai skatina darbuotojus daugiau judėti, tinkamai maitintis, rūpinasi palankiu psichologiniu mikroklimatu. Prie vadovų atsakymų pridedama bendra įmonių darbuotojų sveikatos būklė, kurią vertina visuomenės sveikatos specialistai.</w:t>
      </w:r>
      <w:r w:rsidRPr="00B81C7F">
        <w:rPr>
          <w:color w:val="576166"/>
        </w:rPr>
        <w:t xml:space="preserve"> </w:t>
      </w:r>
      <w:r w:rsidR="00AF61DA" w:rsidRPr="00B81C7F">
        <w:t>Konkurse dalyvavusių įmonių rezultatų vertinimas vyko 2016 m. pirm</w:t>
      </w:r>
      <w:r w:rsidR="005E5340">
        <w:t>ąjį</w:t>
      </w:r>
      <w:r w:rsidR="00AF61DA" w:rsidRPr="00B81C7F">
        <w:t xml:space="preserve"> ketvirt</w:t>
      </w:r>
      <w:r w:rsidR="005E5340">
        <w:t>į</w:t>
      </w:r>
      <w:r w:rsidR="00AF61DA" w:rsidRPr="00B81C7F">
        <w:t>.</w:t>
      </w:r>
      <w:r w:rsidR="000D66A1" w:rsidRPr="00B81C7F">
        <w:t> </w:t>
      </w:r>
    </w:p>
    <w:p w14:paraId="3018BFFC" w14:textId="4089EF4D" w:rsidR="007D07AD" w:rsidRPr="00B81C7F" w:rsidRDefault="007D07AD">
      <w:pPr>
        <w:rPr>
          <w:b/>
          <w:bCs/>
        </w:rPr>
      </w:pPr>
      <w:r w:rsidRPr="00B81C7F">
        <w:rPr>
          <w:b/>
          <w:bCs/>
        </w:rPr>
        <w:br w:type="page"/>
      </w:r>
    </w:p>
    <w:p w14:paraId="016EAA46" w14:textId="77777777" w:rsidR="000D66A1" w:rsidRPr="00B81C7F" w:rsidRDefault="000D66A1" w:rsidP="007D07AD">
      <w:pPr>
        <w:spacing w:after="0"/>
        <w:jc w:val="center"/>
      </w:pPr>
      <w:r w:rsidRPr="00B81C7F">
        <w:rPr>
          <w:b/>
          <w:bCs/>
        </w:rPr>
        <w:lastRenderedPageBreak/>
        <w:t>III SKYRIUS</w:t>
      </w:r>
    </w:p>
    <w:p w14:paraId="016EAA47" w14:textId="77777777" w:rsidR="000D66A1" w:rsidRPr="00B81C7F" w:rsidRDefault="000D66A1" w:rsidP="007D07AD">
      <w:pPr>
        <w:spacing w:after="0"/>
        <w:jc w:val="center"/>
      </w:pPr>
      <w:r w:rsidRPr="00B81C7F">
        <w:rPr>
          <w:b/>
          <w:bCs/>
        </w:rPr>
        <w:t>INFORMACIJA APIE VALSTYBINIŲ (VALSTYBĖS PERDUOTŲ SAVIVALDYBĖMS) VISUOMENĖS SVEIKATOS PRIEŽIŪROS FUNKCIJŲ (VISUOMENĖS SVEIKATOS PRIEŽIŪRA SAVIVALDYBĖS TERITORIJOJE ESANČIOSE IKIMOKYKLINIO UGDYMO, BENDROJO UGDYMO IR PROFESINIO MOKYMO ĮSTAIGOSE UGDOMŲ MOKINIŲ PAGAL IKIMOKYKLINIO, PRIEŠMOKYKLINIO, PRADINIO, PAGRINDINIO IR VIDURINIO UGDYMO PROGRAMAS, VISUOMENĖS SVEIKATOS STIPRINIMAS, VISUOMENĖS SVEIKATOS STEBĖSENA) SAVIVALDYBĖJE VYKDYMĄ</w:t>
      </w:r>
    </w:p>
    <w:p w14:paraId="016EAA48" w14:textId="77777777" w:rsidR="00763C8C" w:rsidRPr="00B81C7F" w:rsidRDefault="00763C8C" w:rsidP="007D07AD">
      <w:pPr>
        <w:spacing w:after="0"/>
        <w:jc w:val="center"/>
        <w:rPr>
          <w:b/>
          <w:bCs/>
        </w:rPr>
      </w:pPr>
    </w:p>
    <w:p w14:paraId="016EAA49" w14:textId="77777777" w:rsidR="000D66A1" w:rsidRPr="00B81C7F" w:rsidRDefault="000D66A1" w:rsidP="007D07AD">
      <w:pPr>
        <w:spacing w:after="0"/>
        <w:jc w:val="center"/>
      </w:pPr>
      <w:r w:rsidRPr="00B81C7F">
        <w:rPr>
          <w:b/>
          <w:bCs/>
        </w:rPr>
        <w:t>PIRMASIS SKIRSNIS</w:t>
      </w:r>
    </w:p>
    <w:p w14:paraId="016EAA4A" w14:textId="77777777" w:rsidR="000D66A1" w:rsidRPr="00B81C7F" w:rsidRDefault="000D66A1" w:rsidP="007D07AD">
      <w:pPr>
        <w:spacing w:after="0"/>
        <w:jc w:val="center"/>
      </w:pPr>
      <w:r w:rsidRPr="00B81C7F">
        <w:rPr>
          <w:b/>
          <w:bCs/>
        </w:rPr>
        <w:t>VISUOMENĖS SVEIKATOS PRIEŽIŪRA SAVIVALDYBĖS TERITORIJOJE ESANČIOSE IKIMOKYKLINIO UGDYMO, BENDROJO UGDYMO IR PROFESINIO MOKYMO ĮSTAIGOSE UGDOMŲ MOKINIŲ PAGAL IKIMOKYKLINIO, PRIEŠMOKYKLINIO, PRADINIO, PAGRINDINIO IR VIDURINIO UGDYMO PROGRAMAS</w:t>
      </w:r>
    </w:p>
    <w:p w14:paraId="016EAA4B" w14:textId="77777777" w:rsidR="000D66A1" w:rsidRPr="00B81C7F" w:rsidRDefault="000D66A1" w:rsidP="007D07AD">
      <w:pPr>
        <w:spacing w:after="0"/>
        <w:jc w:val="center"/>
      </w:pPr>
      <w:r w:rsidRPr="00B81C7F">
        <w:rPr>
          <w:b/>
          <w:bCs/>
        </w:rPr>
        <w:t> </w:t>
      </w:r>
    </w:p>
    <w:p w14:paraId="016EAA4C" w14:textId="6F37B738" w:rsidR="005E35DC" w:rsidRPr="00B81C7F" w:rsidRDefault="005E35DC" w:rsidP="007D07AD">
      <w:pPr>
        <w:spacing w:after="0"/>
        <w:ind w:firstLine="851"/>
        <w:jc w:val="both"/>
        <w:rPr>
          <w:rFonts w:eastAsia="Calibri"/>
          <w:b/>
          <w:lang w:eastAsia="en-US"/>
        </w:rPr>
      </w:pPr>
      <w:r w:rsidRPr="00B81C7F">
        <w:t> </w:t>
      </w:r>
      <w:r w:rsidRPr="00B81C7F">
        <w:rPr>
          <w:rFonts w:eastAsia="Calibri"/>
          <w:b/>
          <w:lang w:eastAsia="en-US"/>
        </w:rPr>
        <w:t xml:space="preserve">Fizinio aktyvumo skatinimas. </w:t>
      </w:r>
      <w:r w:rsidRPr="00B81C7F">
        <w:rPr>
          <w:rFonts w:eastAsia="Calibri"/>
          <w:lang w:eastAsia="en-US"/>
        </w:rPr>
        <w:t>2015 m. skatinant vaikų fizinį aktyvumą „Gintaro“ sporto centre 1</w:t>
      </w:r>
      <w:r w:rsidR="005E5340">
        <w:rPr>
          <w:rFonts w:eastAsia="Calibri"/>
          <w:lang w:eastAsia="en-US"/>
        </w:rPr>
        <w:t>–</w:t>
      </w:r>
      <w:r w:rsidRPr="00B81C7F">
        <w:rPr>
          <w:rFonts w:eastAsia="Calibri"/>
          <w:lang w:eastAsia="en-US"/>
        </w:rPr>
        <w:t xml:space="preserve">8 klasių mokiniams buvo organizuojamos plaukimo pamokos. Iš viso buvo apmokyti plaukti 384 Klaipėdos moksleiviai. </w:t>
      </w:r>
      <w:r w:rsidRPr="00B81C7F">
        <w:rPr>
          <w:rFonts w:eastAsia="Calibri"/>
          <w:i/>
          <w:lang w:eastAsia="en-US"/>
        </w:rPr>
        <w:t xml:space="preserve">Šių užsiėmimų tikslas </w:t>
      </w:r>
      <w:r w:rsidR="005E5340">
        <w:rPr>
          <w:rFonts w:eastAsia="Calibri"/>
          <w:i/>
          <w:lang w:eastAsia="en-US"/>
        </w:rPr>
        <w:t>–</w:t>
      </w:r>
      <w:r w:rsidRPr="00B81C7F">
        <w:rPr>
          <w:rFonts w:eastAsia="Calibri"/>
          <w:i/>
          <w:lang w:eastAsia="en-US"/>
        </w:rPr>
        <w:t xml:space="preserve"> skatinti Klaipėdos miesto moksleivius laikytis vieno iš pagrindinių sveikos gyvensenos principų </w:t>
      </w:r>
      <w:r w:rsidR="005E5340">
        <w:rPr>
          <w:rFonts w:eastAsia="Calibri"/>
          <w:i/>
          <w:lang w:eastAsia="en-US"/>
        </w:rPr>
        <w:t>–</w:t>
      </w:r>
      <w:r w:rsidRPr="00B81C7F">
        <w:rPr>
          <w:rFonts w:eastAsia="Calibri"/>
          <w:i/>
          <w:lang w:eastAsia="en-US"/>
        </w:rPr>
        <w:t xml:space="preserve"> fizinio aktyvumo.</w:t>
      </w:r>
    </w:p>
    <w:p w14:paraId="016EAA4D" w14:textId="3AC91760" w:rsidR="005E35DC" w:rsidRPr="00B81C7F" w:rsidRDefault="007906BD" w:rsidP="007D07AD">
      <w:pPr>
        <w:spacing w:after="0"/>
        <w:ind w:firstLine="851"/>
        <w:jc w:val="both"/>
        <w:rPr>
          <w:rFonts w:eastAsia="Calibri"/>
          <w:lang w:eastAsia="en-US"/>
        </w:rPr>
      </w:pPr>
      <w:r w:rsidRPr="00B81C7F">
        <w:rPr>
          <w:rFonts w:eastAsia="Calibri"/>
          <w:lang w:eastAsia="en-US"/>
        </w:rPr>
        <w:t xml:space="preserve">Dėl tam tiktų ortopedinių problemų </w:t>
      </w:r>
      <w:r w:rsidR="005E35DC" w:rsidRPr="00B81C7F">
        <w:rPr>
          <w:rFonts w:eastAsia="Calibri"/>
          <w:lang w:eastAsia="en-US"/>
        </w:rPr>
        <w:t>vaik</w:t>
      </w:r>
      <w:r w:rsidRPr="00B81C7F">
        <w:rPr>
          <w:rFonts w:eastAsia="Calibri"/>
          <w:lang w:eastAsia="en-US"/>
        </w:rPr>
        <w:t xml:space="preserve">ams, </w:t>
      </w:r>
      <w:r w:rsidR="005E35DC" w:rsidRPr="00B81C7F">
        <w:rPr>
          <w:rFonts w:eastAsia="Calibri"/>
          <w:lang w:eastAsia="en-US"/>
        </w:rPr>
        <w:t xml:space="preserve">kuriems </w:t>
      </w:r>
      <w:r w:rsidRPr="00B81C7F">
        <w:rPr>
          <w:rFonts w:eastAsia="Calibri"/>
          <w:lang w:eastAsia="en-US"/>
        </w:rPr>
        <w:t xml:space="preserve">neužtenka </w:t>
      </w:r>
      <w:r w:rsidR="005E35DC" w:rsidRPr="00B81C7F">
        <w:rPr>
          <w:rFonts w:eastAsia="Calibri"/>
          <w:lang w:eastAsia="en-US"/>
        </w:rPr>
        <w:t>įprasto judėjimo</w:t>
      </w:r>
      <w:r w:rsidRPr="00B81C7F">
        <w:rPr>
          <w:rFonts w:eastAsia="Calibri"/>
          <w:lang w:eastAsia="en-US"/>
        </w:rPr>
        <w:t>,</w:t>
      </w:r>
      <w:r w:rsidR="005E35DC" w:rsidRPr="00B81C7F">
        <w:rPr>
          <w:rFonts w:eastAsia="Calibri"/>
          <w:lang w:eastAsia="en-US"/>
        </w:rPr>
        <w:t xml:space="preserve"> </w:t>
      </w:r>
      <w:r w:rsidRPr="00B81C7F">
        <w:rPr>
          <w:rFonts w:eastAsia="Calibri"/>
          <w:lang w:eastAsia="en-US"/>
        </w:rPr>
        <w:t>g</w:t>
      </w:r>
      <w:r w:rsidR="005E35DC" w:rsidRPr="00B81C7F">
        <w:rPr>
          <w:rFonts w:eastAsia="Calibri"/>
          <w:lang w:eastAsia="en-US"/>
        </w:rPr>
        <w:t xml:space="preserve">ydytojai ir visuomenės sveikatos specialistai rekomenduoja kineziterapiją – gydymą judesiu. </w:t>
      </w:r>
      <w:r w:rsidR="005E5340">
        <w:rPr>
          <w:rFonts w:eastAsia="Calibri"/>
          <w:lang w:eastAsia="en-US"/>
        </w:rPr>
        <w:t>Siekdami</w:t>
      </w:r>
      <w:r w:rsidRPr="00B81C7F">
        <w:rPr>
          <w:rFonts w:eastAsia="Calibri"/>
          <w:lang w:eastAsia="en-US"/>
        </w:rPr>
        <w:t xml:space="preserve"> stabdyti patologinių procesų vystymąsi bei koreguoti judesio ir padėties sutrikimus </w:t>
      </w:r>
      <w:r w:rsidR="005E35DC" w:rsidRPr="00B81C7F">
        <w:rPr>
          <w:rFonts w:eastAsia="Calibri"/>
          <w:lang w:eastAsia="en-US"/>
        </w:rPr>
        <w:t>Klaipėdos m</w:t>
      </w:r>
      <w:r w:rsidRPr="00B81C7F">
        <w:rPr>
          <w:rFonts w:eastAsia="Calibri"/>
          <w:lang w:eastAsia="en-US"/>
        </w:rPr>
        <w:t>iesto</w:t>
      </w:r>
      <w:r w:rsidR="005E35DC" w:rsidRPr="00B81C7F">
        <w:rPr>
          <w:rFonts w:eastAsia="Calibri"/>
          <w:lang w:eastAsia="en-US"/>
        </w:rPr>
        <w:t xml:space="preserve"> visuomenės sveikatos biuro specialistai 2015 m. organizavo korekcinių mankštų </w:t>
      </w:r>
      <w:proofErr w:type="spellStart"/>
      <w:r w:rsidR="005E35DC" w:rsidRPr="00B81C7F">
        <w:rPr>
          <w:rFonts w:eastAsia="Calibri"/>
          <w:lang w:eastAsia="en-US"/>
        </w:rPr>
        <w:t>užsiėmimus</w:t>
      </w:r>
      <w:proofErr w:type="spellEnd"/>
      <w:r w:rsidR="005E35DC" w:rsidRPr="00B81C7F">
        <w:rPr>
          <w:rFonts w:eastAsia="Calibri"/>
          <w:lang w:eastAsia="en-US"/>
        </w:rPr>
        <w:t>. Korekcinių užduočių įvairov</w:t>
      </w:r>
      <w:r w:rsidRPr="00B81C7F">
        <w:rPr>
          <w:rFonts w:eastAsia="Calibri"/>
          <w:lang w:eastAsia="en-US"/>
        </w:rPr>
        <w:t>e</w:t>
      </w:r>
      <w:r w:rsidR="005E35DC" w:rsidRPr="00B81C7F">
        <w:rPr>
          <w:rFonts w:eastAsia="Calibri"/>
          <w:lang w:eastAsia="en-US"/>
        </w:rPr>
        <w:t xml:space="preserve"> </w:t>
      </w:r>
      <w:r w:rsidRPr="00B81C7F">
        <w:rPr>
          <w:rFonts w:eastAsia="Calibri"/>
          <w:lang w:eastAsia="en-US"/>
        </w:rPr>
        <w:t xml:space="preserve">vaikams sudaromos galimybės save išbandyti, suprasti ir </w:t>
      </w:r>
      <w:r w:rsidR="00254987" w:rsidRPr="00B81C7F">
        <w:rPr>
          <w:rFonts w:eastAsia="Calibri"/>
          <w:lang w:eastAsia="en-US"/>
        </w:rPr>
        <w:t>pajausti</w:t>
      </w:r>
      <w:r w:rsidRPr="00B81C7F">
        <w:rPr>
          <w:rFonts w:eastAsia="Calibri"/>
          <w:lang w:eastAsia="en-US"/>
        </w:rPr>
        <w:t xml:space="preserve"> </w:t>
      </w:r>
      <w:r w:rsidR="00254987" w:rsidRPr="00B81C7F">
        <w:rPr>
          <w:rFonts w:eastAsia="Calibri"/>
          <w:lang w:eastAsia="en-US"/>
        </w:rPr>
        <w:t>siūlomų mankštų įtaką sveikatos būklei,</w:t>
      </w:r>
      <w:r w:rsidRPr="00B81C7F">
        <w:rPr>
          <w:rFonts w:eastAsia="Calibri"/>
          <w:lang w:eastAsia="en-US"/>
        </w:rPr>
        <w:t xml:space="preserve"> </w:t>
      </w:r>
      <w:r w:rsidR="00254987" w:rsidRPr="00B81C7F">
        <w:rPr>
          <w:rFonts w:eastAsia="Calibri"/>
          <w:lang w:eastAsia="en-US"/>
        </w:rPr>
        <w:t xml:space="preserve">mokytis </w:t>
      </w:r>
      <w:r w:rsidR="005E35DC" w:rsidRPr="00B81C7F">
        <w:rPr>
          <w:rFonts w:eastAsia="Calibri"/>
          <w:lang w:eastAsia="en-US"/>
        </w:rPr>
        <w:t>originaliai mąstyti ir veikti</w:t>
      </w:r>
      <w:r w:rsidR="00254987" w:rsidRPr="00B81C7F">
        <w:rPr>
          <w:rFonts w:eastAsia="Calibri"/>
          <w:lang w:eastAsia="en-US"/>
        </w:rPr>
        <w:t>, siekiant vis kitaip įgyvendinti iškeliamus</w:t>
      </w:r>
      <w:r w:rsidR="005E35DC" w:rsidRPr="00B81C7F">
        <w:rPr>
          <w:rFonts w:eastAsia="Calibri"/>
          <w:lang w:eastAsia="en-US"/>
        </w:rPr>
        <w:t xml:space="preserve"> korekcini</w:t>
      </w:r>
      <w:r w:rsidR="00254987" w:rsidRPr="00B81C7F">
        <w:rPr>
          <w:rFonts w:eastAsia="Calibri"/>
          <w:lang w:eastAsia="en-US"/>
        </w:rPr>
        <w:t>us</w:t>
      </w:r>
      <w:r w:rsidR="005E35DC" w:rsidRPr="00B81C7F">
        <w:rPr>
          <w:rFonts w:eastAsia="Calibri"/>
          <w:lang w:eastAsia="en-US"/>
        </w:rPr>
        <w:t xml:space="preserve"> tiksl</w:t>
      </w:r>
      <w:r w:rsidR="00254987" w:rsidRPr="00B81C7F">
        <w:rPr>
          <w:rFonts w:eastAsia="Calibri"/>
          <w:lang w:eastAsia="en-US"/>
        </w:rPr>
        <w:t>us.</w:t>
      </w:r>
      <w:r w:rsidR="005E35DC" w:rsidRPr="00B81C7F">
        <w:rPr>
          <w:rFonts w:eastAsia="Calibri"/>
          <w:lang w:eastAsia="en-US"/>
        </w:rPr>
        <w:t xml:space="preserve"> Visuomenės sveikatos specialis</w:t>
      </w:r>
      <w:r w:rsidR="003F5688">
        <w:rPr>
          <w:rFonts w:eastAsia="Calibri"/>
          <w:lang w:eastAsia="en-US"/>
        </w:rPr>
        <w:t>tai aplankė daugumą Klaipėdos miesto</w:t>
      </w:r>
      <w:r w:rsidR="005E35DC" w:rsidRPr="00B81C7F">
        <w:rPr>
          <w:rFonts w:eastAsia="Calibri"/>
          <w:lang w:eastAsia="en-US"/>
        </w:rPr>
        <w:t xml:space="preserve"> ikimokyklinio ugdymo bei bendrojo lavinimo įstaigų, kuriose vykdė minėtas mankštas. Šiuos </w:t>
      </w:r>
      <w:proofErr w:type="spellStart"/>
      <w:r w:rsidR="005E35DC" w:rsidRPr="00B81C7F">
        <w:rPr>
          <w:rFonts w:eastAsia="Calibri"/>
          <w:lang w:eastAsia="en-US"/>
        </w:rPr>
        <w:t>užsiėmimus</w:t>
      </w:r>
      <w:proofErr w:type="spellEnd"/>
      <w:r w:rsidR="005E35DC" w:rsidRPr="00B81C7F">
        <w:rPr>
          <w:rFonts w:eastAsia="Calibri"/>
          <w:lang w:eastAsia="en-US"/>
        </w:rPr>
        <w:t xml:space="preserve"> stebėjo </w:t>
      </w:r>
      <w:r w:rsidR="00254987" w:rsidRPr="00B81C7F">
        <w:rPr>
          <w:rFonts w:eastAsia="Calibri"/>
          <w:lang w:eastAsia="en-US"/>
        </w:rPr>
        <w:t xml:space="preserve">vaikų ugdymo </w:t>
      </w:r>
      <w:r w:rsidR="005E35DC" w:rsidRPr="00B81C7F">
        <w:rPr>
          <w:rFonts w:eastAsia="Calibri"/>
          <w:lang w:eastAsia="en-US"/>
        </w:rPr>
        <w:t>įstaigoje dirbantys visuomenės sveikatos priežiūros specialistai</w:t>
      </w:r>
      <w:r w:rsidR="00254987" w:rsidRPr="00B81C7F">
        <w:rPr>
          <w:rFonts w:eastAsia="Calibri"/>
          <w:lang w:eastAsia="en-US"/>
        </w:rPr>
        <w:t xml:space="preserve">, kurie </w:t>
      </w:r>
      <w:r w:rsidR="005E35DC" w:rsidRPr="00B81C7F">
        <w:rPr>
          <w:rFonts w:eastAsia="Calibri"/>
          <w:lang w:eastAsia="en-US"/>
        </w:rPr>
        <w:t xml:space="preserve"> </w:t>
      </w:r>
      <w:r w:rsidR="00254987" w:rsidRPr="00B81C7F">
        <w:rPr>
          <w:rFonts w:eastAsia="Calibri"/>
          <w:lang w:eastAsia="en-US"/>
        </w:rPr>
        <w:t>toliau organizuoja šią</w:t>
      </w:r>
      <w:r w:rsidR="005E35DC" w:rsidRPr="00B81C7F">
        <w:rPr>
          <w:rFonts w:eastAsia="Calibri"/>
          <w:lang w:eastAsia="en-US"/>
        </w:rPr>
        <w:t xml:space="preserve"> tęstinę veiklą </w:t>
      </w:r>
      <w:r w:rsidR="00254987" w:rsidRPr="00B81C7F">
        <w:rPr>
          <w:rFonts w:eastAsia="Calibri"/>
          <w:lang w:eastAsia="en-US"/>
        </w:rPr>
        <w:t xml:space="preserve">savo </w:t>
      </w:r>
      <w:r w:rsidR="005E35DC" w:rsidRPr="00B81C7F">
        <w:rPr>
          <w:rFonts w:eastAsia="Calibri"/>
          <w:lang w:eastAsia="en-US"/>
        </w:rPr>
        <w:t>įstaigoje</w:t>
      </w:r>
      <w:r w:rsidR="00254987" w:rsidRPr="00B81C7F">
        <w:rPr>
          <w:rFonts w:eastAsia="Calibri"/>
          <w:lang w:eastAsia="en-US"/>
        </w:rPr>
        <w:t>.</w:t>
      </w:r>
    </w:p>
    <w:p w14:paraId="016EAA4E" w14:textId="37223259" w:rsidR="005E35DC" w:rsidRPr="00B81C7F" w:rsidRDefault="005E35DC" w:rsidP="007D07AD">
      <w:pPr>
        <w:spacing w:after="0"/>
        <w:ind w:firstLine="851"/>
        <w:jc w:val="both"/>
        <w:rPr>
          <w:rFonts w:eastAsia="Calibri"/>
          <w:lang w:eastAsia="en-US"/>
        </w:rPr>
      </w:pPr>
      <w:r w:rsidRPr="00B81C7F">
        <w:rPr>
          <w:bCs/>
        </w:rPr>
        <w:t xml:space="preserve">Siekiant skatinti fizinį aktyvumą </w:t>
      </w:r>
      <w:r w:rsidR="003F5688">
        <w:rPr>
          <w:bCs/>
        </w:rPr>
        <w:t>tarp</w:t>
      </w:r>
      <w:r w:rsidR="003F5688" w:rsidRPr="00B81C7F">
        <w:rPr>
          <w:bCs/>
        </w:rPr>
        <w:t xml:space="preserve"> </w:t>
      </w:r>
      <w:r w:rsidRPr="00B81C7F">
        <w:rPr>
          <w:bCs/>
        </w:rPr>
        <w:t>moksleivių ir supažindinti juos su įvairiomis fizinio aktyvumo formomis, organizuo</w:t>
      </w:r>
      <w:r w:rsidR="00A258A6" w:rsidRPr="00B81C7F">
        <w:rPr>
          <w:bCs/>
        </w:rPr>
        <w:t>jami</w:t>
      </w:r>
      <w:r w:rsidRPr="00B81C7F">
        <w:rPr>
          <w:bCs/>
        </w:rPr>
        <w:t xml:space="preserve"> šiaurietiškojo ėjimo mokymai. </w:t>
      </w:r>
      <w:r w:rsidR="00254987" w:rsidRPr="00B81C7F">
        <w:rPr>
          <w:bCs/>
        </w:rPr>
        <w:t>Šių m</w:t>
      </w:r>
      <w:r w:rsidRPr="00B81C7F">
        <w:rPr>
          <w:bCs/>
        </w:rPr>
        <w:t xml:space="preserve">okymų metu visuomenės sveikatos specialistai moksleivius </w:t>
      </w:r>
      <w:r w:rsidR="00750283" w:rsidRPr="00B81C7F">
        <w:rPr>
          <w:bCs/>
        </w:rPr>
        <w:t>apmokė</w:t>
      </w:r>
      <w:r w:rsidRPr="00B81C7F">
        <w:rPr>
          <w:bCs/>
        </w:rPr>
        <w:t xml:space="preserve"> šiaurietiškojo ėjimo technik</w:t>
      </w:r>
      <w:r w:rsidR="00750283" w:rsidRPr="00B81C7F">
        <w:rPr>
          <w:bCs/>
        </w:rPr>
        <w:t>os</w:t>
      </w:r>
      <w:r w:rsidRPr="00B81C7F">
        <w:rPr>
          <w:bCs/>
        </w:rPr>
        <w:t>, įvairi</w:t>
      </w:r>
      <w:r w:rsidR="00750283" w:rsidRPr="00B81C7F">
        <w:rPr>
          <w:bCs/>
        </w:rPr>
        <w:t>ų</w:t>
      </w:r>
      <w:r w:rsidRPr="00B81C7F">
        <w:rPr>
          <w:bCs/>
        </w:rPr>
        <w:t xml:space="preserve"> pratim</w:t>
      </w:r>
      <w:r w:rsidR="00750283" w:rsidRPr="00B81C7F">
        <w:rPr>
          <w:bCs/>
        </w:rPr>
        <w:t>ų</w:t>
      </w:r>
      <w:r w:rsidR="00254987" w:rsidRPr="00B81C7F">
        <w:rPr>
          <w:bCs/>
        </w:rPr>
        <w:t xml:space="preserve"> ir</w:t>
      </w:r>
      <w:r w:rsidRPr="00B81C7F">
        <w:rPr>
          <w:bCs/>
        </w:rPr>
        <w:t xml:space="preserve"> žaidim</w:t>
      </w:r>
      <w:r w:rsidR="00750283" w:rsidRPr="00B81C7F">
        <w:rPr>
          <w:bCs/>
        </w:rPr>
        <w:t>ų</w:t>
      </w:r>
      <w:r w:rsidRPr="00B81C7F">
        <w:rPr>
          <w:bCs/>
        </w:rPr>
        <w:t>, naudojant šiaurietiško</w:t>
      </w:r>
      <w:r w:rsidR="003F5688">
        <w:rPr>
          <w:bCs/>
        </w:rPr>
        <w:t>jo</w:t>
      </w:r>
      <w:r w:rsidRPr="00B81C7F">
        <w:rPr>
          <w:bCs/>
        </w:rPr>
        <w:t xml:space="preserve"> ėjimo lazdas.</w:t>
      </w:r>
    </w:p>
    <w:p w14:paraId="016EAA4F" w14:textId="77A0223E" w:rsidR="005E35DC" w:rsidRPr="00B81C7F" w:rsidRDefault="005E35DC" w:rsidP="007D07AD">
      <w:pPr>
        <w:spacing w:after="0"/>
        <w:ind w:firstLine="851"/>
        <w:jc w:val="both"/>
        <w:rPr>
          <w:rFonts w:eastAsia="Calibri"/>
          <w:lang w:eastAsia="en-US"/>
        </w:rPr>
      </w:pPr>
      <w:r w:rsidRPr="00B81C7F">
        <w:rPr>
          <w:rFonts w:eastAsia="Calibri"/>
          <w:b/>
          <w:lang w:eastAsia="en-US"/>
        </w:rPr>
        <w:t xml:space="preserve">Psichoaktyvių medžiagų vartojimo prevencija. </w:t>
      </w:r>
      <w:r w:rsidRPr="00B81C7F">
        <w:rPr>
          <w:rFonts w:eastAsia="Calibri"/>
          <w:lang w:eastAsia="en-US"/>
        </w:rPr>
        <w:t>Vykdant psichoaktyvių medžiagų vartojimo prevenciją Klaipėdos</w:t>
      </w:r>
      <w:r w:rsidR="00F04066" w:rsidRPr="00B81C7F">
        <w:rPr>
          <w:rFonts w:eastAsia="Calibri"/>
          <w:lang w:eastAsia="en-US"/>
        </w:rPr>
        <w:t xml:space="preserve"> m</w:t>
      </w:r>
      <w:r w:rsidR="00F31360" w:rsidRPr="00B81C7F">
        <w:rPr>
          <w:rFonts w:eastAsia="Calibri"/>
          <w:lang w:eastAsia="en-US"/>
        </w:rPr>
        <w:t>iesto</w:t>
      </w:r>
      <w:r w:rsidR="00F04066" w:rsidRPr="00B81C7F">
        <w:rPr>
          <w:rFonts w:eastAsia="Calibri"/>
          <w:lang w:eastAsia="en-US"/>
        </w:rPr>
        <w:t xml:space="preserve"> visuomenės sveikatos biuras</w:t>
      </w:r>
      <w:r w:rsidRPr="00B81C7F">
        <w:rPr>
          <w:rFonts w:eastAsia="Calibri"/>
          <w:lang w:eastAsia="en-US"/>
        </w:rPr>
        <w:t xml:space="preserve"> 2015 m. </w:t>
      </w:r>
      <w:r w:rsidR="00F31360" w:rsidRPr="00B81C7F">
        <w:rPr>
          <w:rFonts w:eastAsia="Calibri"/>
          <w:lang w:eastAsia="en-US"/>
        </w:rPr>
        <w:t>vaikų</w:t>
      </w:r>
      <w:r w:rsidRPr="00B81C7F">
        <w:rPr>
          <w:rFonts w:eastAsia="Calibri"/>
          <w:lang w:eastAsia="en-US"/>
        </w:rPr>
        <w:t xml:space="preserve"> ugdymo įstaigose atliko narkotinių medžiagų aptikimo aplinkoje tyrimą</w:t>
      </w:r>
      <w:r w:rsidR="00A258A6" w:rsidRPr="00B81C7F">
        <w:rPr>
          <w:rFonts w:eastAsia="Calibri"/>
          <w:lang w:eastAsia="en-US"/>
        </w:rPr>
        <w:t xml:space="preserve">. Tyrimo </w:t>
      </w:r>
      <w:r w:rsidRPr="00B81C7F">
        <w:rPr>
          <w:rFonts w:eastAsia="Calibri"/>
          <w:lang w:eastAsia="en-US"/>
        </w:rPr>
        <w:t xml:space="preserve">tikslas </w:t>
      </w:r>
      <w:r w:rsidR="00A258A6" w:rsidRPr="00B81C7F">
        <w:rPr>
          <w:rFonts w:eastAsia="Calibri"/>
          <w:lang w:eastAsia="en-US"/>
        </w:rPr>
        <w:t xml:space="preserve">– </w:t>
      </w:r>
      <w:r w:rsidRPr="00B81C7F">
        <w:rPr>
          <w:rFonts w:eastAsia="Calibri"/>
          <w:lang w:eastAsia="en-US"/>
        </w:rPr>
        <w:t xml:space="preserve">diegti ir puoselėti mokyklose bei kitose jaunimo </w:t>
      </w:r>
      <w:r w:rsidR="00A258A6" w:rsidRPr="00B81C7F">
        <w:rPr>
          <w:rFonts w:eastAsia="Calibri"/>
          <w:lang w:eastAsia="en-US"/>
        </w:rPr>
        <w:t xml:space="preserve">ugdymo </w:t>
      </w:r>
      <w:r w:rsidRPr="00B81C7F">
        <w:rPr>
          <w:rFonts w:eastAsia="Calibri"/>
          <w:lang w:eastAsia="en-US"/>
        </w:rPr>
        <w:t xml:space="preserve">įstaigose nepritarimo narkotikų vartojimui idėją bei stiprinti moksleivių atsakomybės jausmą už švarią </w:t>
      </w:r>
      <w:r w:rsidR="00A258A6" w:rsidRPr="00B81C7F">
        <w:rPr>
          <w:rFonts w:eastAsia="Calibri"/>
          <w:lang w:eastAsia="en-US"/>
        </w:rPr>
        <w:t xml:space="preserve">nuo narkotikų </w:t>
      </w:r>
      <w:r w:rsidRPr="00B81C7F">
        <w:rPr>
          <w:rFonts w:eastAsia="Calibri"/>
          <w:lang w:eastAsia="en-US"/>
        </w:rPr>
        <w:t>aplinką. Ištyrus ugdymo įstaigų aplinką dėl galimo narkotinių medžiagų vartojimo, gaut</w:t>
      </w:r>
      <w:r w:rsidR="00A258A6" w:rsidRPr="00B81C7F">
        <w:rPr>
          <w:rFonts w:eastAsia="Calibri"/>
          <w:lang w:eastAsia="en-US"/>
        </w:rPr>
        <w:t>i</w:t>
      </w:r>
      <w:r w:rsidRPr="00B81C7F">
        <w:rPr>
          <w:rFonts w:eastAsia="Calibri"/>
          <w:lang w:eastAsia="en-US"/>
        </w:rPr>
        <w:t xml:space="preserve"> rezultat</w:t>
      </w:r>
      <w:r w:rsidR="00A258A6" w:rsidRPr="00B81C7F">
        <w:rPr>
          <w:rFonts w:eastAsia="Calibri"/>
          <w:lang w:eastAsia="en-US"/>
        </w:rPr>
        <w:t>ai</w:t>
      </w:r>
      <w:r w:rsidRPr="00B81C7F">
        <w:rPr>
          <w:rFonts w:eastAsia="Calibri"/>
          <w:lang w:eastAsia="en-US"/>
        </w:rPr>
        <w:t xml:space="preserve"> </w:t>
      </w:r>
      <w:r w:rsidR="00311698" w:rsidRPr="00B81C7F">
        <w:rPr>
          <w:rFonts w:eastAsia="Calibri"/>
          <w:lang w:eastAsia="en-US"/>
        </w:rPr>
        <w:t xml:space="preserve">buvo </w:t>
      </w:r>
      <w:r w:rsidRPr="00B81C7F">
        <w:rPr>
          <w:rFonts w:eastAsia="Calibri"/>
          <w:lang w:eastAsia="en-US"/>
        </w:rPr>
        <w:t>naudojam</w:t>
      </w:r>
      <w:r w:rsidR="00A258A6" w:rsidRPr="00B81C7F">
        <w:rPr>
          <w:rFonts w:eastAsia="Calibri"/>
          <w:lang w:eastAsia="en-US"/>
        </w:rPr>
        <w:t>i</w:t>
      </w:r>
      <w:r w:rsidRPr="00B81C7F">
        <w:rPr>
          <w:rFonts w:eastAsia="Calibri"/>
          <w:lang w:eastAsia="en-US"/>
        </w:rPr>
        <w:t xml:space="preserve"> tolimesnėms prevencinėms veikloms vykdyti. Tokie testai</w:t>
      </w:r>
      <w:r w:rsidR="00A258A6" w:rsidRPr="00B81C7F">
        <w:rPr>
          <w:rFonts w:eastAsia="Calibri"/>
          <w:lang w:eastAsia="en-US"/>
        </w:rPr>
        <w:t xml:space="preserve"> – </w:t>
      </w:r>
      <w:r w:rsidRPr="00B81C7F">
        <w:rPr>
          <w:rFonts w:eastAsia="Calibri"/>
          <w:lang w:eastAsia="en-US"/>
        </w:rPr>
        <w:t>puiki pagalbinė priemonė</w:t>
      </w:r>
      <w:r w:rsidR="00311698" w:rsidRPr="00B81C7F">
        <w:rPr>
          <w:rFonts w:eastAsia="Calibri"/>
          <w:lang w:eastAsia="en-US"/>
        </w:rPr>
        <w:t xml:space="preserve"> narkotikų vartojimo paplitimo analizei</w:t>
      </w:r>
      <w:r w:rsidR="00A258A6" w:rsidRPr="00B81C7F">
        <w:rPr>
          <w:rFonts w:eastAsia="Calibri"/>
          <w:lang w:eastAsia="en-US"/>
        </w:rPr>
        <w:t>,</w:t>
      </w:r>
      <w:r w:rsidR="00311698" w:rsidRPr="00B81C7F">
        <w:rPr>
          <w:rFonts w:eastAsia="Calibri"/>
          <w:lang w:eastAsia="en-US"/>
        </w:rPr>
        <w:t xml:space="preserve"> </w:t>
      </w:r>
      <w:r w:rsidRPr="00B81C7F">
        <w:rPr>
          <w:rFonts w:eastAsia="Calibri"/>
          <w:lang w:eastAsia="en-US"/>
        </w:rPr>
        <w:t xml:space="preserve">vykdant </w:t>
      </w:r>
      <w:r w:rsidR="00A258A6" w:rsidRPr="00B81C7F">
        <w:rPr>
          <w:rFonts w:eastAsia="Calibri"/>
          <w:lang w:eastAsia="en-US"/>
        </w:rPr>
        <w:t xml:space="preserve">įvairias </w:t>
      </w:r>
      <w:r w:rsidRPr="00B81C7F">
        <w:rPr>
          <w:rFonts w:eastAsia="Calibri"/>
          <w:lang w:eastAsia="en-US"/>
        </w:rPr>
        <w:t>prevencines programas</w:t>
      </w:r>
      <w:r w:rsidR="00311698" w:rsidRPr="00B81C7F">
        <w:rPr>
          <w:rFonts w:eastAsia="Calibri"/>
          <w:lang w:eastAsia="en-US"/>
        </w:rPr>
        <w:t xml:space="preserve"> ir sutelkiant pajėgas prevencijai. Panaudojant atliktų </w:t>
      </w:r>
      <w:r w:rsidR="00DE3834" w:rsidRPr="00B81C7F">
        <w:rPr>
          <w:rFonts w:eastAsia="Calibri"/>
          <w:lang w:eastAsia="en-US"/>
        </w:rPr>
        <w:t>tyrim</w:t>
      </w:r>
      <w:r w:rsidR="00311698" w:rsidRPr="00B81C7F">
        <w:rPr>
          <w:rFonts w:eastAsia="Calibri"/>
          <w:lang w:eastAsia="en-US"/>
        </w:rPr>
        <w:t>ų duomenis</w:t>
      </w:r>
      <w:r w:rsidR="003F5688">
        <w:rPr>
          <w:rFonts w:eastAsia="Calibri"/>
          <w:lang w:eastAsia="en-US"/>
        </w:rPr>
        <w:t xml:space="preserve"> ir</w:t>
      </w:r>
      <w:r w:rsidR="00DE3834" w:rsidRPr="00B81C7F">
        <w:rPr>
          <w:rFonts w:eastAsia="Calibri"/>
          <w:lang w:eastAsia="en-US"/>
        </w:rPr>
        <w:t xml:space="preserve"> </w:t>
      </w:r>
      <w:r w:rsidR="007F3FEE" w:rsidRPr="00B81C7F">
        <w:rPr>
          <w:rFonts w:eastAsia="Calibri"/>
          <w:lang w:eastAsia="en-US"/>
        </w:rPr>
        <w:t xml:space="preserve">bendradarbiaujant su policijos pareigūnais, </w:t>
      </w:r>
      <w:r w:rsidR="00DE3834" w:rsidRPr="00B81C7F">
        <w:rPr>
          <w:rFonts w:eastAsia="Calibri"/>
          <w:lang w:eastAsia="en-US"/>
        </w:rPr>
        <w:t>organizuo</w:t>
      </w:r>
      <w:r w:rsidR="007F3FEE" w:rsidRPr="00B81C7F">
        <w:rPr>
          <w:rFonts w:eastAsia="Calibri"/>
          <w:lang w:eastAsia="en-US"/>
        </w:rPr>
        <w:t>tos</w:t>
      </w:r>
      <w:r w:rsidR="00DE3834" w:rsidRPr="00B81C7F">
        <w:rPr>
          <w:rFonts w:eastAsia="Calibri"/>
          <w:lang w:eastAsia="en-US"/>
        </w:rPr>
        <w:t xml:space="preserve"> paskaitos mokiniams, pedagogams bei mokinių tėvams apie narkotinių ir psichotropinių medžiagų vartojimo neigiamus padarinius. Užsiėmimų metu aptariam</w:t>
      </w:r>
      <w:r w:rsidR="007F3FEE" w:rsidRPr="00B81C7F">
        <w:rPr>
          <w:rFonts w:eastAsia="Calibri"/>
          <w:lang w:eastAsia="en-US"/>
        </w:rPr>
        <w:t>os</w:t>
      </w:r>
      <w:r w:rsidR="00DE3834" w:rsidRPr="00B81C7F">
        <w:rPr>
          <w:rFonts w:eastAsia="Calibri"/>
          <w:lang w:eastAsia="en-US"/>
        </w:rPr>
        <w:t xml:space="preserve"> </w:t>
      </w:r>
      <w:r w:rsidR="007F3FEE" w:rsidRPr="00B81C7F">
        <w:rPr>
          <w:rFonts w:eastAsia="Calibri"/>
          <w:lang w:eastAsia="en-US"/>
        </w:rPr>
        <w:t xml:space="preserve">kylančios </w:t>
      </w:r>
      <w:r w:rsidR="00DE3834" w:rsidRPr="00B81C7F">
        <w:rPr>
          <w:rFonts w:eastAsia="Calibri"/>
          <w:lang w:eastAsia="en-US"/>
        </w:rPr>
        <w:t xml:space="preserve">dėl narkotinių ir psichotropinių medžiagų vartojimo problemos ir jų sprendimo būdai, suteikiama informacija pedagogams apie </w:t>
      </w:r>
      <w:r w:rsidR="007F3FEE" w:rsidRPr="00B81C7F">
        <w:rPr>
          <w:rFonts w:eastAsia="Calibri"/>
          <w:lang w:eastAsia="en-US"/>
        </w:rPr>
        <w:t xml:space="preserve">jų veiksmų </w:t>
      </w:r>
      <w:r w:rsidR="00DE3834" w:rsidRPr="00B81C7F">
        <w:rPr>
          <w:rFonts w:eastAsia="Calibri"/>
          <w:lang w:eastAsia="en-US"/>
        </w:rPr>
        <w:t>teisėt</w:t>
      </w:r>
      <w:r w:rsidR="007F3FEE" w:rsidRPr="00B81C7F">
        <w:rPr>
          <w:rFonts w:eastAsia="Calibri"/>
          <w:lang w:eastAsia="en-US"/>
        </w:rPr>
        <w:t>umą</w:t>
      </w:r>
      <w:r w:rsidR="00DE3834" w:rsidRPr="00B81C7F">
        <w:rPr>
          <w:rFonts w:eastAsia="Calibri"/>
          <w:lang w:eastAsia="en-US"/>
        </w:rPr>
        <w:t>, įtarus apsvaig</w:t>
      </w:r>
      <w:r w:rsidR="007F3FEE" w:rsidRPr="00B81C7F">
        <w:rPr>
          <w:rFonts w:eastAsia="Calibri"/>
          <w:lang w:eastAsia="en-US"/>
        </w:rPr>
        <w:t>imą ir</w:t>
      </w:r>
      <w:r w:rsidR="003F5688">
        <w:rPr>
          <w:rFonts w:eastAsia="Calibri"/>
          <w:lang w:eastAsia="en-US"/>
        </w:rPr>
        <w:t xml:space="preserve"> (</w:t>
      </w:r>
      <w:r w:rsidR="007F3FEE" w:rsidRPr="00B81C7F">
        <w:rPr>
          <w:rFonts w:eastAsia="Calibri"/>
          <w:lang w:eastAsia="en-US"/>
        </w:rPr>
        <w:t>ar</w:t>
      </w:r>
      <w:r w:rsidR="003F5688">
        <w:rPr>
          <w:rFonts w:eastAsia="Calibri"/>
          <w:lang w:eastAsia="en-US"/>
        </w:rPr>
        <w:t>)</w:t>
      </w:r>
      <w:r w:rsidR="007F3FEE" w:rsidRPr="00B81C7F">
        <w:rPr>
          <w:rFonts w:eastAsia="Calibri"/>
          <w:lang w:eastAsia="en-US"/>
        </w:rPr>
        <w:t xml:space="preserve"> priklausomybę narkotinėms medžiagoms</w:t>
      </w:r>
      <w:r w:rsidR="00DE3834" w:rsidRPr="00B81C7F">
        <w:rPr>
          <w:rFonts w:eastAsia="Calibri"/>
          <w:lang w:eastAsia="en-US"/>
        </w:rPr>
        <w:t xml:space="preserve">, </w:t>
      </w:r>
      <w:r w:rsidR="007F3FEE" w:rsidRPr="00B81C7F">
        <w:rPr>
          <w:rFonts w:eastAsia="Calibri"/>
          <w:lang w:eastAsia="en-US"/>
        </w:rPr>
        <w:t>tėvams, globėjams apie jų vaidmenį</w:t>
      </w:r>
      <w:r w:rsidR="00DE3834" w:rsidRPr="00B81C7F">
        <w:rPr>
          <w:rFonts w:eastAsia="Calibri"/>
          <w:lang w:eastAsia="en-US"/>
        </w:rPr>
        <w:t xml:space="preserve">, pastebėjus, kad vaikas vartoja arba platina </w:t>
      </w:r>
      <w:r w:rsidR="007F3FEE" w:rsidRPr="00B81C7F">
        <w:rPr>
          <w:rFonts w:eastAsia="Calibri"/>
          <w:lang w:eastAsia="en-US"/>
        </w:rPr>
        <w:t xml:space="preserve">priklausomybę sukeliančias </w:t>
      </w:r>
      <w:r w:rsidR="00DE3834" w:rsidRPr="00B81C7F">
        <w:rPr>
          <w:rFonts w:eastAsia="Calibri"/>
          <w:lang w:eastAsia="en-US"/>
        </w:rPr>
        <w:t>medžiagas</w:t>
      </w:r>
      <w:r w:rsidR="007F3FEE" w:rsidRPr="00B81C7F">
        <w:rPr>
          <w:rFonts w:eastAsia="Calibri"/>
          <w:lang w:eastAsia="en-US"/>
        </w:rPr>
        <w:t>.</w:t>
      </w:r>
      <w:r w:rsidR="00DE3834" w:rsidRPr="00B81C7F">
        <w:rPr>
          <w:rFonts w:eastAsia="Calibri"/>
          <w:lang w:eastAsia="en-US"/>
        </w:rPr>
        <w:t xml:space="preserve"> Susitikimų su mokiniais metu diskutuojama apie žalą jaunam organizmui, apie teisines tokių medžiagų vartojimo pasekmes, mokinių tėvams prim</w:t>
      </w:r>
      <w:r w:rsidR="007F3FEE" w:rsidRPr="00B81C7F">
        <w:rPr>
          <w:rFonts w:eastAsia="Calibri"/>
          <w:lang w:eastAsia="en-US"/>
        </w:rPr>
        <w:t xml:space="preserve">enama apie būtinumą </w:t>
      </w:r>
      <w:r w:rsidR="00DE3834" w:rsidRPr="00B81C7F">
        <w:rPr>
          <w:rFonts w:eastAsia="Calibri"/>
          <w:lang w:eastAsia="en-US"/>
        </w:rPr>
        <w:t>nuolat domėt</w:t>
      </w:r>
      <w:r w:rsidR="007F3FEE" w:rsidRPr="00B81C7F">
        <w:rPr>
          <w:rFonts w:eastAsia="Calibri"/>
          <w:lang w:eastAsia="en-US"/>
        </w:rPr>
        <w:t>is</w:t>
      </w:r>
      <w:r w:rsidR="00DE3834" w:rsidRPr="00B81C7F">
        <w:rPr>
          <w:rFonts w:eastAsia="Calibri"/>
          <w:lang w:eastAsia="en-US"/>
        </w:rPr>
        <w:t xml:space="preserve">, kur ir su kuo laisvalaikį leidžia jų vaikai. </w:t>
      </w:r>
    </w:p>
    <w:p w14:paraId="016EAA50" w14:textId="7F9BB873" w:rsidR="005E35DC" w:rsidRPr="00B81C7F" w:rsidRDefault="005E35DC" w:rsidP="007D07AD">
      <w:pPr>
        <w:spacing w:after="0"/>
        <w:ind w:firstLine="851"/>
        <w:jc w:val="both"/>
        <w:rPr>
          <w:bCs/>
        </w:rPr>
      </w:pPr>
      <w:r w:rsidRPr="00B81C7F">
        <w:rPr>
          <w:rFonts w:eastAsia="Calibri"/>
          <w:lang w:eastAsia="en-US"/>
        </w:rPr>
        <w:lastRenderedPageBreak/>
        <w:t>Vykdant alkoholio ir tabako vartojimo prevenciją organizuo</w:t>
      </w:r>
      <w:r w:rsidR="007F3FEE" w:rsidRPr="00B81C7F">
        <w:rPr>
          <w:rFonts w:eastAsia="Calibri"/>
          <w:lang w:eastAsia="en-US"/>
        </w:rPr>
        <w:t>jami</w:t>
      </w:r>
      <w:r w:rsidRPr="00B81C7F">
        <w:rPr>
          <w:rFonts w:eastAsia="Calibri"/>
          <w:lang w:eastAsia="en-US"/>
        </w:rPr>
        <w:t xml:space="preserve"> interaktyvūs susitikimai su vaikais ir jau</w:t>
      </w:r>
      <w:r w:rsidR="00817FD7" w:rsidRPr="00B81C7F">
        <w:rPr>
          <w:rFonts w:eastAsia="Calibri"/>
          <w:lang w:eastAsia="en-US"/>
        </w:rPr>
        <w:t>nimu, kurių metu buvo aptar</w:t>
      </w:r>
      <w:r w:rsidR="007F3FEE" w:rsidRPr="00B81C7F">
        <w:rPr>
          <w:rFonts w:eastAsia="Calibri"/>
          <w:lang w:eastAsia="en-US"/>
        </w:rPr>
        <w:t>iamos</w:t>
      </w:r>
      <w:r w:rsidRPr="00B81C7F">
        <w:rPr>
          <w:rFonts w:eastAsia="Calibri"/>
          <w:lang w:eastAsia="en-US"/>
        </w:rPr>
        <w:t xml:space="preserve"> aktualios šių dienų problemos</w:t>
      </w:r>
      <w:r w:rsidR="00F04066" w:rsidRPr="00B81C7F">
        <w:rPr>
          <w:rFonts w:eastAsia="Calibri"/>
          <w:lang w:eastAsia="en-US"/>
        </w:rPr>
        <w:t>,</w:t>
      </w:r>
      <w:r w:rsidRPr="00B81C7F">
        <w:rPr>
          <w:rFonts w:eastAsia="Calibri"/>
          <w:lang w:eastAsia="en-US"/>
        </w:rPr>
        <w:t xml:space="preserve"> susijusios su alkoholio, tabako ir psichiką veikiančių medžiagų vartojimu</w:t>
      </w:r>
      <w:r w:rsidR="007F3FEE" w:rsidRPr="00B81C7F">
        <w:rPr>
          <w:rFonts w:eastAsia="Calibri"/>
          <w:lang w:eastAsia="en-US"/>
        </w:rPr>
        <w:t xml:space="preserve">, pasekmėmis </w:t>
      </w:r>
      <w:r w:rsidRPr="00B81C7F">
        <w:rPr>
          <w:rFonts w:eastAsia="Calibri"/>
          <w:lang w:eastAsia="en-US"/>
        </w:rPr>
        <w:t xml:space="preserve">bei galimais prevencijos būdais. </w:t>
      </w:r>
      <w:r w:rsidR="003620F4" w:rsidRPr="00B81C7F">
        <w:rPr>
          <w:rFonts w:eastAsia="Calibri"/>
          <w:lang w:eastAsia="en-US"/>
        </w:rPr>
        <w:t xml:space="preserve">Siekiant atskleisti žalingų įpročių poveikį sveikatai ir sugriauti visuomenėje ir </w:t>
      </w:r>
      <w:r w:rsidR="00461F19">
        <w:rPr>
          <w:rFonts w:eastAsia="Calibri"/>
          <w:lang w:eastAsia="en-US"/>
        </w:rPr>
        <w:t>tarp</w:t>
      </w:r>
      <w:r w:rsidR="00461F19" w:rsidRPr="00B81C7F">
        <w:rPr>
          <w:rFonts w:eastAsia="Calibri"/>
          <w:lang w:eastAsia="en-US"/>
        </w:rPr>
        <w:t xml:space="preserve"> </w:t>
      </w:r>
      <w:r w:rsidR="003620F4" w:rsidRPr="00B81C7F">
        <w:rPr>
          <w:rFonts w:eastAsia="Calibri"/>
          <w:lang w:eastAsia="en-US"/>
        </w:rPr>
        <w:t>jaunimo vyraujančius mitus, n</w:t>
      </w:r>
      <w:r w:rsidRPr="00B81C7F">
        <w:rPr>
          <w:rFonts w:eastAsia="Calibri"/>
          <w:lang w:eastAsia="en-US"/>
        </w:rPr>
        <w:t>audojant</w:t>
      </w:r>
      <w:r w:rsidR="003620F4" w:rsidRPr="00B81C7F">
        <w:rPr>
          <w:rFonts w:eastAsia="Calibri"/>
          <w:lang w:eastAsia="en-US"/>
        </w:rPr>
        <w:t>is</w:t>
      </w:r>
      <w:r w:rsidRPr="00B81C7F">
        <w:rPr>
          <w:rFonts w:eastAsia="Calibri"/>
          <w:lang w:eastAsia="en-US"/>
        </w:rPr>
        <w:t xml:space="preserve"> moksliškai pagrįst</w:t>
      </w:r>
      <w:r w:rsidR="003620F4" w:rsidRPr="00B81C7F">
        <w:rPr>
          <w:rFonts w:eastAsia="Calibri"/>
          <w:lang w:eastAsia="en-US"/>
        </w:rPr>
        <w:t>a</w:t>
      </w:r>
      <w:r w:rsidRPr="00B81C7F">
        <w:rPr>
          <w:rFonts w:eastAsia="Calibri"/>
          <w:lang w:eastAsia="en-US"/>
        </w:rPr>
        <w:t xml:space="preserve"> medžiag</w:t>
      </w:r>
      <w:r w:rsidR="003620F4" w:rsidRPr="00B81C7F">
        <w:rPr>
          <w:rFonts w:eastAsia="Calibri"/>
          <w:lang w:eastAsia="en-US"/>
        </w:rPr>
        <w:t>a</w:t>
      </w:r>
      <w:r w:rsidRPr="00B81C7F">
        <w:rPr>
          <w:rFonts w:eastAsia="Calibri"/>
          <w:lang w:eastAsia="en-US"/>
        </w:rPr>
        <w:t xml:space="preserve"> sukurtas protų mūšis</w:t>
      </w:r>
      <w:r w:rsidR="003620F4" w:rsidRPr="00B81C7F">
        <w:rPr>
          <w:rFonts w:eastAsia="Calibri"/>
          <w:lang w:eastAsia="en-US"/>
        </w:rPr>
        <w:t xml:space="preserve"> ir organizuojamos varžybos</w:t>
      </w:r>
      <w:r w:rsidRPr="00B81C7F">
        <w:rPr>
          <w:rFonts w:eastAsia="Calibri"/>
          <w:lang w:eastAsia="en-US"/>
        </w:rPr>
        <w:t xml:space="preserve">. </w:t>
      </w:r>
      <w:r w:rsidR="003620F4" w:rsidRPr="00B81C7F">
        <w:rPr>
          <w:rFonts w:eastAsia="Calibri"/>
          <w:lang w:eastAsia="en-US"/>
        </w:rPr>
        <w:t xml:space="preserve">Siekiant </w:t>
      </w:r>
      <w:r w:rsidR="003620F4" w:rsidRPr="00B81C7F">
        <w:rPr>
          <w:bCs/>
        </w:rPr>
        <w:t>didinti domėjimąsi žalingų įpročių poveikiu sveikatai, formuoti teisingą jaunimo požiūrį į žalingus įpročius ir jų atsisakyti bei pasirinkti sveikesnes laisvalaikio leidimo formas,</w:t>
      </w:r>
      <w:r w:rsidR="003620F4" w:rsidRPr="00B81C7F">
        <w:rPr>
          <w:rFonts w:eastAsia="Calibri"/>
          <w:lang w:eastAsia="en-US"/>
        </w:rPr>
        <w:t xml:space="preserve"> organizuotas </w:t>
      </w:r>
      <w:r w:rsidRPr="00B81C7F">
        <w:rPr>
          <w:bCs/>
        </w:rPr>
        <w:t xml:space="preserve"> rašinių konkursas moksleiviams „Aš už blaivų laisvalaikį!“</w:t>
      </w:r>
      <w:r w:rsidR="003620F4" w:rsidRPr="00B81C7F">
        <w:rPr>
          <w:bCs/>
        </w:rPr>
        <w:t>.</w:t>
      </w:r>
    </w:p>
    <w:p w14:paraId="016EAA51" w14:textId="34CB808F" w:rsidR="005E35DC" w:rsidRPr="00B81C7F" w:rsidRDefault="005E35DC" w:rsidP="007D07AD">
      <w:pPr>
        <w:spacing w:after="0"/>
        <w:ind w:firstLine="851"/>
        <w:jc w:val="both"/>
        <w:rPr>
          <w:rFonts w:eastAsia="Calibri"/>
          <w:color w:val="000000"/>
          <w:lang w:eastAsia="en-US"/>
        </w:rPr>
      </w:pPr>
      <w:r w:rsidRPr="00B81C7F">
        <w:t xml:space="preserve">Ikimokyklinio ugdymo įstaigose vykdytos </w:t>
      </w:r>
      <w:r w:rsidR="00461F19">
        <w:rPr>
          <w:rFonts w:eastAsia="Calibri"/>
          <w:color w:val="000000"/>
          <w:lang w:eastAsia="en-US"/>
        </w:rPr>
        <w:t>pamokėlės-</w:t>
      </w:r>
      <w:r w:rsidRPr="00B81C7F">
        <w:rPr>
          <w:rFonts w:eastAsia="Calibri"/>
          <w:color w:val="000000"/>
          <w:lang w:eastAsia="en-US"/>
        </w:rPr>
        <w:t>užsiėmimai „Žalingi įpročiai“, kurių metu analizuojama ir diskutuojama apie žalingus įpročius</w:t>
      </w:r>
      <w:r w:rsidR="00DE3834" w:rsidRPr="00B81C7F">
        <w:rPr>
          <w:rFonts w:eastAsia="Calibri"/>
          <w:color w:val="000000"/>
          <w:lang w:eastAsia="en-US"/>
        </w:rPr>
        <w:t>, jų neigiamą poveikį sveikatai.</w:t>
      </w:r>
      <w:r w:rsidRPr="00B81C7F">
        <w:rPr>
          <w:rFonts w:eastAsia="Calibri"/>
          <w:color w:val="000000"/>
          <w:lang w:eastAsia="en-US"/>
        </w:rPr>
        <w:t xml:space="preserve"> </w:t>
      </w:r>
    </w:p>
    <w:p w14:paraId="016EAA52" w14:textId="077EA796" w:rsidR="005E35DC" w:rsidRPr="00B81C7F" w:rsidRDefault="005E35DC" w:rsidP="007D07AD">
      <w:pPr>
        <w:spacing w:after="0"/>
        <w:ind w:firstLine="851"/>
        <w:jc w:val="both"/>
      </w:pPr>
      <w:r w:rsidRPr="00B81C7F">
        <w:rPr>
          <w:rFonts w:eastAsia="Calibri"/>
          <w:b/>
          <w:lang w:eastAsia="en-US"/>
        </w:rPr>
        <w:t>Sveikos mitybos skatinimas</w:t>
      </w:r>
      <w:r w:rsidRPr="00B81C7F">
        <w:rPr>
          <w:rFonts w:eastAsia="Calibri"/>
          <w:lang w:eastAsia="en-US"/>
        </w:rPr>
        <w:t>.</w:t>
      </w:r>
      <w:r w:rsidRPr="00B81C7F">
        <w:rPr>
          <w:rFonts w:eastAsia="Calibri"/>
          <w:color w:val="000000"/>
          <w:lang w:eastAsia="en-US"/>
        </w:rPr>
        <w:t xml:space="preserve"> Skatin</w:t>
      </w:r>
      <w:r w:rsidR="00461F19">
        <w:rPr>
          <w:rFonts w:eastAsia="Calibri"/>
          <w:color w:val="000000"/>
          <w:lang w:eastAsia="en-US"/>
        </w:rPr>
        <w:t>damas</w:t>
      </w:r>
      <w:r w:rsidRPr="00B81C7F">
        <w:rPr>
          <w:rFonts w:eastAsia="Calibri"/>
          <w:color w:val="000000"/>
          <w:lang w:eastAsia="en-US"/>
        </w:rPr>
        <w:t xml:space="preserve"> mokinius domėtis sveika ir tinkama mityba</w:t>
      </w:r>
      <w:r w:rsidR="0005365B" w:rsidRPr="00B81C7F">
        <w:rPr>
          <w:rFonts w:eastAsia="Calibri"/>
          <w:color w:val="000000"/>
          <w:lang w:eastAsia="en-US"/>
        </w:rPr>
        <w:t>,</w:t>
      </w:r>
      <w:r w:rsidRPr="00B81C7F">
        <w:rPr>
          <w:rFonts w:eastAsia="Calibri"/>
          <w:color w:val="000000"/>
          <w:lang w:eastAsia="en-US"/>
        </w:rPr>
        <w:t xml:space="preserve"> </w:t>
      </w:r>
      <w:r w:rsidRPr="00B81C7F">
        <w:t>Klaipėdos miesto visuomenės sveikatos biuras organizavo ikimokyklin</w:t>
      </w:r>
      <w:r w:rsidR="00461F19">
        <w:t>io ugdymo įstaigose pamokėles-</w:t>
      </w:r>
      <w:proofErr w:type="spellStart"/>
      <w:r w:rsidRPr="00B81C7F">
        <w:t>užsiėmimus</w:t>
      </w:r>
      <w:proofErr w:type="spellEnd"/>
      <w:r w:rsidRPr="00B81C7F">
        <w:t xml:space="preserve"> vaikams apie</w:t>
      </w:r>
      <w:r w:rsidR="00461F19">
        <w:t xml:space="preserve"> sveiką mitybą. Šių pamokėlių-</w:t>
      </w:r>
      <w:r w:rsidRPr="00B81C7F">
        <w:t xml:space="preserve">užsiėmimų metu </w:t>
      </w:r>
      <w:r w:rsidR="0005365B" w:rsidRPr="00B81C7F">
        <w:t xml:space="preserve">vaikams </w:t>
      </w:r>
      <w:r w:rsidR="00461F19" w:rsidRPr="00B81C7F">
        <w:t xml:space="preserve">buvo </w:t>
      </w:r>
      <w:r w:rsidR="0005365B" w:rsidRPr="00B81C7F">
        <w:t xml:space="preserve">aiškinami </w:t>
      </w:r>
      <w:r w:rsidRPr="00B81C7F">
        <w:t>sveik</w:t>
      </w:r>
      <w:r w:rsidR="0005365B" w:rsidRPr="00B81C7F">
        <w:t>os</w:t>
      </w:r>
      <w:r w:rsidRPr="00B81C7F">
        <w:t xml:space="preserve"> mityb</w:t>
      </w:r>
      <w:r w:rsidR="0005365B" w:rsidRPr="00B81C7F">
        <w:t>os pagrindai</w:t>
      </w:r>
      <w:r w:rsidRPr="00B81C7F">
        <w:t xml:space="preserve"> ir svarb</w:t>
      </w:r>
      <w:r w:rsidR="0005365B" w:rsidRPr="00B81C7F">
        <w:t>a</w:t>
      </w:r>
      <w:r w:rsidRPr="00B81C7F">
        <w:t xml:space="preserve"> </w:t>
      </w:r>
      <w:r w:rsidR="00812AE4" w:rsidRPr="00B81C7F">
        <w:t xml:space="preserve">augančiam </w:t>
      </w:r>
      <w:r w:rsidRPr="00B81C7F">
        <w:t>organizmui. Taip pat 2015 m. ikimokyklinio ugdymo bei bendrojo lavinimo įstaigų mokini</w:t>
      </w:r>
      <w:r w:rsidR="00812AE4" w:rsidRPr="00B81C7F">
        <w:t>a</w:t>
      </w:r>
      <w:r w:rsidRPr="00B81C7F">
        <w:t xml:space="preserve">ms </w:t>
      </w:r>
      <w:r w:rsidR="00817FD7" w:rsidRPr="00B81C7F">
        <w:t>organizuot</w:t>
      </w:r>
      <w:r w:rsidR="00812AE4" w:rsidRPr="00B81C7F">
        <w:t>i</w:t>
      </w:r>
      <w:r w:rsidRPr="00B81C7F">
        <w:t xml:space="preserve"> prot</w:t>
      </w:r>
      <w:r w:rsidR="009D13A1">
        <w:t>ų</w:t>
      </w:r>
      <w:r w:rsidRPr="00B81C7F">
        <w:t xml:space="preserve"> mūši</w:t>
      </w:r>
      <w:r w:rsidR="009D13A1">
        <w:t>ai</w:t>
      </w:r>
      <w:r w:rsidRPr="00B81C7F">
        <w:t xml:space="preserve"> tinkamos mitybos tema. Ikimokyklini</w:t>
      </w:r>
      <w:r w:rsidR="001916B1" w:rsidRPr="00B81C7F">
        <w:t>ų</w:t>
      </w:r>
      <w:r w:rsidRPr="00B81C7F">
        <w:t xml:space="preserve"> ugdymo įstaig</w:t>
      </w:r>
      <w:r w:rsidR="001916B1" w:rsidRPr="00B81C7F">
        <w:t>ų</w:t>
      </w:r>
      <w:r w:rsidRPr="00B81C7F">
        <w:t xml:space="preserve"> vaikams buvo organizuojamas konkursas „Rudens derliaus grožybės“, kurio tikslas </w:t>
      </w:r>
      <w:r w:rsidR="00AC4257">
        <w:t xml:space="preserve">– </w:t>
      </w:r>
      <w:r w:rsidRPr="00B81C7F">
        <w:t>atkreipti dėmesį į tinkamos mitybos svarbą</w:t>
      </w:r>
      <w:r w:rsidR="00812AE4" w:rsidRPr="00B81C7F">
        <w:t xml:space="preserve"> ir</w:t>
      </w:r>
      <w:r w:rsidRPr="00B81C7F">
        <w:t xml:space="preserve"> informuoti vaikus apie daržovių naudą žmogaus organizmui.</w:t>
      </w:r>
    </w:p>
    <w:p w14:paraId="016EAA53" w14:textId="68453443" w:rsidR="005E35DC" w:rsidRPr="00B81C7F" w:rsidRDefault="00812AE4" w:rsidP="007D07AD">
      <w:pPr>
        <w:spacing w:after="0"/>
        <w:ind w:firstLine="851"/>
        <w:jc w:val="both"/>
        <w:rPr>
          <w:rFonts w:eastAsia="Calibri"/>
          <w:color w:val="000000"/>
          <w:lang w:eastAsia="en-US"/>
        </w:rPr>
      </w:pPr>
      <w:r w:rsidRPr="00B81C7F">
        <w:t xml:space="preserve">Klaipėdos miesto visuomenės sveikatos biuras ikimokyklinio ugdymo įstaigose </w:t>
      </w:r>
      <w:r w:rsidR="00AC4257" w:rsidRPr="00B81C7F">
        <w:t xml:space="preserve">dirbančioms </w:t>
      </w:r>
      <w:r w:rsidRPr="00B81C7F">
        <w:t>v</w:t>
      </w:r>
      <w:r w:rsidR="005E35DC" w:rsidRPr="00B81C7F">
        <w:t>isuomenės sveikatos specialistėms organiz</w:t>
      </w:r>
      <w:r w:rsidRPr="00B81C7F">
        <w:t>avo</w:t>
      </w:r>
      <w:r w:rsidR="005E35DC" w:rsidRPr="00B81C7F">
        <w:t xml:space="preserve"> seminar</w:t>
      </w:r>
      <w:r w:rsidRPr="00B81C7F">
        <w:t>ą</w:t>
      </w:r>
      <w:r w:rsidR="005E35DC" w:rsidRPr="00B81C7F">
        <w:t xml:space="preserve"> „Augu sveikas“, kurio metu </w:t>
      </w:r>
      <w:r w:rsidRPr="00B81C7F">
        <w:t xml:space="preserve">buvo </w:t>
      </w:r>
      <w:r w:rsidR="005E35DC" w:rsidRPr="00B81C7F">
        <w:t>gilin</w:t>
      </w:r>
      <w:r w:rsidRPr="00B81C7F">
        <w:t>amos</w:t>
      </w:r>
      <w:r w:rsidR="005E35DC" w:rsidRPr="00B81C7F">
        <w:t xml:space="preserve"> žini</w:t>
      </w:r>
      <w:r w:rsidRPr="00B81C7F">
        <w:t>o</w:t>
      </w:r>
      <w:r w:rsidR="005E35DC" w:rsidRPr="00B81C7F">
        <w:t xml:space="preserve">s </w:t>
      </w:r>
      <w:r w:rsidRPr="00B81C7F">
        <w:t>ti</w:t>
      </w:r>
      <w:r w:rsidR="005E35DC" w:rsidRPr="00B81C7F">
        <w:t>nkam</w:t>
      </w:r>
      <w:r w:rsidRPr="00B81C7F">
        <w:t>ų</w:t>
      </w:r>
      <w:r w:rsidR="005E35DC" w:rsidRPr="00B81C7F">
        <w:t xml:space="preserve"> mitybos įproči</w:t>
      </w:r>
      <w:r w:rsidRPr="00B81C7F">
        <w:t>ų formavimui</w:t>
      </w:r>
      <w:r w:rsidR="005E35DC" w:rsidRPr="00B81C7F">
        <w:t>, nutukimo prevencij</w:t>
      </w:r>
      <w:r w:rsidRPr="00B81C7F">
        <w:t>ai</w:t>
      </w:r>
      <w:r w:rsidR="005E35DC" w:rsidRPr="00B81C7F">
        <w:t xml:space="preserve"> bei išveng</w:t>
      </w:r>
      <w:r w:rsidRPr="00B81C7F">
        <w:t>imui</w:t>
      </w:r>
      <w:r w:rsidR="005E35DC" w:rsidRPr="00B81C7F">
        <w:t xml:space="preserve"> ligų</w:t>
      </w:r>
      <w:r w:rsidRPr="00B81C7F">
        <w:t>,</w:t>
      </w:r>
      <w:r w:rsidR="005E35DC" w:rsidRPr="00B81C7F">
        <w:t xml:space="preserve"> susijusių su netinkama mityba. Vykdytų užsiėmimu metu buvo dali</w:t>
      </w:r>
      <w:r w:rsidR="00AC4257">
        <w:t>j</w:t>
      </w:r>
      <w:r w:rsidR="005E35DC" w:rsidRPr="00B81C7F">
        <w:t>ama metodinė medžiaga apie vitaminus, lankstinukai apie priešpiečių dėžutę, plakatai apie vandens svarbą organizmui bei  svei</w:t>
      </w:r>
      <w:r w:rsidR="00AC4257">
        <w:t>kos mitybos piramidės plakatai.</w:t>
      </w:r>
    </w:p>
    <w:p w14:paraId="016EAA54" w14:textId="1CF2FBFC" w:rsidR="005E35DC" w:rsidRPr="00B81C7F" w:rsidRDefault="006852EE" w:rsidP="007D07AD">
      <w:pPr>
        <w:spacing w:after="0"/>
        <w:ind w:firstLine="851"/>
        <w:jc w:val="both"/>
      </w:pPr>
      <w:r w:rsidRPr="00B81C7F">
        <w:t xml:space="preserve">Klaipėdos miesto </w:t>
      </w:r>
      <w:r w:rsidR="00AC4257">
        <w:t>visuomenės sveikatos biuras</w:t>
      </w:r>
      <w:r w:rsidRPr="00B81C7F">
        <w:t xml:space="preserve"> į</w:t>
      </w:r>
      <w:r w:rsidR="005E35DC" w:rsidRPr="00B81C7F">
        <w:t xml:space="preserve">vairiais renginiais skatino vaikus domėtis sveika mityba. </w:t>
      </w:r>
      <w:r w:rsidRPr="00B81C7F">
        <w:t>Kasmet v</w:t>
      </w:r>
      <w:r w:rsidR="005E35DC" w:rsidRPr="00B81C7F">
        <w:t>is daugiau žmonių susiduria su sveikatos problemomis, kylančiomis dėl netinkamos mitybos, todėl svarbu ugdyti sveiką gyvenimo būdą kuo jaunesniame amžiuje.</w:t>
      </w:r>
    </w:p>
    <w:p w14:paraId="016EAA55" w14:textId="0A5B5468" w:rsidR="005E35DC" w:rsidRPr="00B81C7F" w:rsidRDefault="005E35DC" w:rsidP="007D07AD">
      <w:pPr>
        <w:tabs>
          <w:tab w:val="left" w:pos="540"/>
        </w:tabs>
        <w:spacing w:after="0"/>
        <w:ind w:firstLine="709"/>
        <w:jc w:val="both"/>
        <w:rPr>
          <w:rFonts w:eastAsia="Calibri"/>
          <w:lang w:eastAsia="en-US"/>
        </w:rPr>
      </w:pPr>
      <w:r w:rsidRPr="00B81C7F">
        <w:rPr>
          <w:rFonts w:eastAsia="Calibri"/>
          <w:b/>
          <w:lang w:eastAsia="en-US"/>
        </w:rPr>
        <w:t>Netaisyklingos laikysenos profilaktika</w:t>
      </w:r>
      <w:r w:rsidRPr="00B81C7F">
        <w:rPr>
          <w:rFonts w:eastAsia="Calibri"/>
          <w:lang w:eastAsia="en-US"/>
        </w:rPr>
        <w:t xml:space="preserve">. </w:t>
      </w:r>
      <w:r w:rsidR="006852EE" w:rsidRPr="00B81C7F">
        <w:t xml:space="preserve">Klaipėdos miesto </w:t>
      </w:r>
      <w:r w:rsidR="00AC4257">
        <w:t>visuomenės sveikatos biuras</w:t>
      </w:r>
      <w:r w:rsidR="006852EE" w:rsidRPr="00B81C7F">
        <w:t xml:space="preserve"> s</w:t>
      </w:r>
      <w:r w:rsidRPr="00B81C7F">
        <w:rPr>
          <w:noProof/>
        </w:rPr>
        <w:t>koliozės</w:t>
      </w:r>
      <w:r w:rsidRPr="00B81C7F">
        <w:t xml:space="preserve"> ir ydingos laikysenos profilaktikai vyk</w:t>
      </w:r>
      <w:r w:rsidR="006852EE" w:rsidRPr="00B81C7F">
        <w:t>dė</w:t>
      </w:r>
      <w:r w:rsidRPr="00B81C7F">
        <w:t xml:space="preserve"> tęstin</w:t>
      </w:r>
      <w:r w:rsidR="006852EE" w:rsidRPr="00B81C7F">
        <w:t>ę</w:t>
      </w:r>
      <w:r w:rsidRPr="00B81C7F">
        <w:t xml:space="preserve"> kuprinių svėrimo akcij</w:t>
      </w:r>
      <w:r w:rsidR="006852EE" w:rsidRPr="00B81C7F">
        <w:t>ą</w:t>
      </w:r>
      <w:r w:rsidRPr="00B81C7F">
        <w:t xml:space="preserve"> 1–6 klasių mokiniams „Ar žinai</w:t>
      </w:r>
      <w:r w:rsidR="00812AE4" w:rsidRPr="00B81C7F">
        <w:t>,</w:t>
      </w:r>
      <w:r w:rsidRPr="00B81C7F">
        <w:t xml:space="preserve"> kiek sveria tavo kuprinė</w:t>
      </w:r>
      <w:r w:rsidR="00812AE4" w:rsidRPr="00B81C7F">
        <w:t>?</w:t>
      </w:r>
      <w:r w:rsidRPr="00B81C7F">
        <w:t xml:space="preserve">“. </w:t>
      </w:r>
      <w:r w:rsidR="008C671F" w:rsidRPr="00B81C7F">
        <w:t xml:space="preserve">Šios priemonės tikslas – atkreipti mokinių ir tėvų dėmesį į mokyklinių kuprinių svorį, turinį bei galimą sunkios kuprinės poveikį vaiko sveikatai. </w:t>
      </w:r>
      <w:r w:rsidRPr="00B81C7F">
        <w:t>2015 m</w:t>
      </w:r>
      <w:r w:rsidR="00142B59">
        <w:t>.</w:t>
      </w:r>
      <w:r w:rsidRPr="00B81C7F">
        <w:t xml:space="preserve"> pasvert</w:t>
      </w:r>
      <w:r w:rsidR="00812AE4" w:rsidRPr="00B81C7F">
        <w:t>i</w:t>
      </w:r>
      <w:r w:rsidRPr="00B81C7F">
        <w:t xml:space="preserve"> 6288 vaik</w:t>
      </w:r>
      <w:r w:rsidR="00812AE4" w:rsidRPr="00B81C7F">
        <w:t>ai</w:t>
      </w:r>
      <w:r w:rsidRPr="00B81C7F">
        <w:t xml:space="preserve"> ir jų kuprin</w:t>
      </w:r>
      <w:r w:rsidR="00812AE4" w:rsidRPr="00B81C7F">
        <w:t>ės</w:t>
      </w:r>
      <w:r w:rsidRPr="00B81C7F">
        <w:t>.</w:t>
      </w:r>
      <w:r w:rsidRPr="00B81C7F">
        <w:rPr>
          <w:color w:val="000000"/>
          <w:kern w:val="24"/>
        </w:rPr>
        <w:t xml:space="preserve"> </w:t>
      </w:r>
      <w:r w:rsidRPr="00B81C7F">
        <w:t>Akcijos metu pasvertiems mokiniams išdal</w:t>
      </w:r>
      <w:r w:rsidR="00142B59">
        <w:t>y</w:t>
      </w:r>
      <w:r w:rsidRPr="00B81C7F">
        <w:t xml:space="preserve">ta </w:t>
      </w:r>
      <w:r w:rsidR="00812AE4" w:rsidRPr="00B81C7F">
        <w:t xml:space="preserve">tėvams </w:t>
      </w:r>
      <w:r w:rsidR="00142B59" w:rsidRPr="00B81C7F">
        <w:t xml:space="preserve">skirta </w:t>
      </w:r>
      <w:r w:rsidR="00142B59">
        <w:t xml:space="preserve">informacinė </w:t>
      </w:r>
      <w:proofErr w:type="spellStart"/>
      <w:r w:rsidRPr="00B81C7F">
        <w:t>dalomoji</w:t>
      </w:r>
      <w:proofErr w:type="spellEnd"/>
      <w:r w:rsidRPr="00B81C7F">
        <w:t xml:space="preserve"> medžiaga</w:t>
      </w:r>
      <w:r w:rsidR="008C671F" w:rsidRPr="00B81C7F">
        <w:t xml:space="preserve"> „</w:t>
      </w:r>
      <w:r w:rsidR="00142B59">
        <w:t>Mokyklinė kuprinė“</w:t>
      </w:r>
      <w:r w:rsidRPr="00B81C7F">
        <w:t xml:space="preserve">. </w:t>
      </w:r>
      <w:r w:rsidR="00812AE4" w:rsidRPr="00B81C7F">
        <w:t>Analizuojant</w:t>
      </w:r>
      <w:r w:rsidRPr="00B81C7F">
        <w:t xml:space="preserve"> </w:t>
      </w:r>
      <w:r w:rsidR="00142B59" w:rsidRPr="00B81C7F">
        <w:t>2011</w:t>
      </w:r>
      <w:r w:rsidR="00142B59">
        <w:t>–</w:t>
      </w:r>
      <w:r w:rsidR="00142B59" w:rsidRPr="00B81C7F">
        <w:t xml:space="preserve">2015 m. </w:t>
      </w:r>
      <w:r w:rsidRPr="00B81C7F">
        <w:t>kuprinių svėrimo akcijos rezultatus</w:t>
      </w:r>
      <w:r w:rsidR="00812AE4" w:rsidRPr="00B81C7F">
        <w:t>, pastebėta</w:t>
      </w:r>
      <w:r w:rsidRPr="00B81C7F">
        <w:t xml:space="preserve">, kad </w:t>
      </w:r>
      <w:r w:rsidR="00812AE4" w:rsidRPr="00B81C7F">
        <w:t xml:space="preserve">mažėja </w:t>
      </w:r>
      <w:r w:rsidRPr="00B81C7F">
        <w:t>labai sunkias</w:t>
      </w:r>
      <w:r w:rsidR="002C3CE1" w:rsidRPr="00B81C7F">
        <w:t>,</w:t>
      </w:r>
      <w:r w:rsidRPr="00B81C7F">
        <w:t xml:space="preserve"> </w:t>
      </w:r>
      <w:r w:rsidR="002C3CE1" w:rsidRPr="00B81C7F">
        <w:t xml:space="preserve">su vienu diržu ir </w:t>
      </w:r>
      <w:r w:rsidR="008C671F" w:rsidRPr="00B81C7F">
        <w:t xml:space="preserve">ant </w:t>
      </w:r>
      <w:r w:rsidR="002C3CE1" w:rsidRPr="00B81C7F">
        <w:t xml:space="preserve">vieno peties </w:t>
      </w:r>
      <w:r w:rsidR="008C671F" w:rsidRPr="00B81C7F">
        <w:t xml:space="preserve">kuprines </w:t>
      </w:r>
      <w:r w:rsidR="002C3CE1" w:rsidRPr="00B81C7F">
        <w:t>nešiojančių mokinių.</w:t>
      </w:r>
    </w:p>
    <w:p w14:paraId="016EAA56" w14:textId="2C6CA4BA" w:rsidR="005E35DC" w:rsidRPr="00B81C7F" w:rsidRDefault="005E35DC" w:rsidP="007D07AD">
      <w:pPr>
        <w:tabs>
          <w:tab w:val="left" w:pos="540"/>
        </w:tabs>
        <w:spacing w:after="0"/>
        <w:ind w:firstLine="709"/>
        <w:jc w:val="both"/>
      </w:pPr>
      <w:r w:rsidRPr="00B81C7F">
        <w:rPr>
          <w:rFonts w:eastAsia="Calibri"/>
          <w:lang w:eastAsia="en-US"/>
        </w:rPr>
        <w:t xml:space="preserve">Ikimokyklinio ugdymo </w:t>
      </w:r>
      <w:r w:rsidR="00B8691C" w:rsidRPr="00B81C7F">
        <w:rPr>
          <w:rFonts w:eastAsia="Calibri"/>
          <w:lang w:eastAsia="en-US"/>
        </w:rPr>
        <w:t>įstaigose vaikams buvo vedami y</w:t>
      </w:r>
      <w:r w:rsidRPr="00B81C7F">
        <w:rPr>
          <w:rFonts w:eastAsia="Calibri"/>
          <w:lang w:eastAsia="en-US"/>
        </w:rPr>
        <w:t>dingos laikysenos užsiėmimai. Vaikai buvo mokomi taisyklingos laikysenos, daromi pratimai</w:t>
      </w:r>
      <w:r w:rsidR="00B8691C" w:rsidRPr="00B81C7F">
        <w:rPr>
          <w:rFonts w:eastAsia="Calibri"/>
          <w:lang w:eastAsia="en-US"/>
        </w:rPr>
        <w:t>,</w:t>
      </w:r>
      <w:r w:rsidRPr="00B81C7F">
        <w:rPr>
          <w:rFonts w:eastAsia="Calibri"/>
          <w:lang w:eastAsia="en-US"/>
        </w:rPr>
        <w:t xml:space="preserve"> padedantys išlaikyti sveiką ir tiesią nugarą. Ikimokyklinio ugdymo įstaigų visuomenės sveikatos priežiūros specialistėms išdal</w:t>
      </w:r>
      <w:r w:rsidR="00491FBC">
        <w:rPr>
          <w:rFonts w:eastAsia="Calibri"/>
          <w:lang w:eastAsia="en-US"/>
        </w:rPr>
        <w:t>y</w:t>
      </w:r>
      <w:r w:rsidRPr="00B81C7F">
        <w:rPr>
          <w:rFonts w:eastAsia="Calibri"/>
          <w:lang w:eastAsia="en-US"/>
        </w:rPr>
        <w:t xml:space="preserve">ta metodinė medžiaga </w:t>
      </w:r>
      <w:r w:rsidRPr="00B81C7F">
        <w:t xml:space="preserve">tolimesnei savarankiškai veiklai šioje srityje vykdyti. </w:t>
      </w:r>
    </w:p>
    <w:p w14:paraId="016EAA57" w14:textId="1DB6ED43" w:rsidR="005E35DC" w:rsidRPr="00B81C7F" w:rsidRDefault="005E35DC" w:rsidP="007D07AD">
      <w:pPr>
        <w:tabs>
          <w:tab w:val="left" w:pos="540"/>
        </w:tabs>
        <w:spacing w:after="0"/>
        <w:ind w:firstLine="709"/>
        <w:jc w:val="both"/>
      </w:pPr>
      <w:r w:rsidRPr="00B81C7F">
        <w:rPr>
          <w:b/>
          <w:color w:val="000000"/>
          <w:lang w:eastAsia="en-US"/>
        </w:rPr>
        <w:t xml:space="preserve">Lytiškumo ugdymas. </w:t>
      </w:r>
      <w:r w:rsidRPr="00B81C7F">
        <w:rPr>
          <w:color w:val="000000"/>
        </w:rPr>
        <w:t>B</w:t>
      </w:r>
      <w:r w:rsidRPr="00B81C7F">
        <w:t>rand</w:t>
      </w:r>
      <w:r w:rsidR="00491FBC">
        <w:t>iems</w:t>
      </w:r>
      <w:r w:rsidRPr="00B81C7F">
        <w:t xml:space="preserve"> tarpasmenini</w:t>
      </w:r>
      <w:r w:rsidR="00491FBC">
        <w:t>ams</w:t>
      </w:r>
      <w:r w:rsidRPr="00B81C7F">
        <w:t xml:space="preserve"> santyki</w:t>
      </w:r>
      <w:r w:rsidR="00491FBC">
        <w:t>ams</w:t>
      </w:r>
      <w:r w:rsidRPr="00B81C7F">
        <w:t xml:space="preserve"> plėto</w:t>
      </w:r>
      <w:r w:rsidR="00491FBC">
        <w:t>t</w:t>
      </w:r>
      <w:r w:rsidRPr="00B81C7F">
        <w:t>i, atsakingos tėvystės ir motinystės įgūdži</w:t>
      </w:r>
      <w:r w:rsidR="00491FBC">
        <w:t>ams</w:t>
      </w:r>
      <w:r w:rsidRPr="00B81C7F">
        <w:t xml:space="preserve"> įg</w:t>
      </w:r>
      <w:r w:rsidR="00491FBC">
        <w:t>yt</w:t>
      </w:r>
      <w:r w:rsidRPr="00B81C7F">
        <w:t>i 2015 m. 8</w:t>
      </w:r>
      <w:r w:rsidR="00491FBC">
        <w:t>–</w:t>
      </w:r>
      <w:r w:rsidRPr="00B81C7F">
        <w:t xml:space="preserve">9 klasių mokiniams organizuotos 23 paskaitos tema „Lytiškumas dienos šviesoje“. </w:t>
      </w:r>
      <w:proofErr w:type="spellStart"/>
      <w:r w:rsidRPr="00B81C7F">
        <w:t>Užsiėmimuose</w:t>
      </w:r>
      <w:proofErr w:type="spellEnd"/>
      <w:r w:rsidRPr="00B81C7F">
        <w:t xml:space="preserve"> dalyvavo 551 </w:t>
      </w:r>
      <w:r w:rsidR="00150888" w:rsidRPr="00B81C7F">
        <w:t>mokinys</w:t>
      </w:r>
      <w:r w:rsidRPr="00B81C7F">
        <w:t xml:space="preserve">. </w:t>
      </w:r>
      <w:r w:rsidR="00B8691C" w:rsidRPr="00B81C7F">
        <w:t>Siekiant stiprinti</w:t>
      </w:r>
      <w:r w:rsidRPr="00B81C7F">
        <w:t xml:space="preserve"> mokyklų visuomenės sveikatos priežiūros specialistų kompetenciją lytinio švietimo tema, organizuotas seminaras, kuriame </w:t>
      </w:r>
      <w:r w:rsidR="008C671F" w:rsidRPr="00B81C7F">
        <w:t>specialista</w:t>
      </w:r>
      <w:r w:rsidR="00AF539E" w:rsidRPr="00B81C7F">
        <w:t xml:space="preserve">i kėlė kvalifikaciją </w:t>
      </w:r>
      <w:r w:rsidR="008C671F" w:rsidRPr="00B81C7F">
        <w:t>bendravimui su mokiniais lyti</w:t>
      </w:r>
      <w:r w:rsidRPr="00B81C7F">
        <w:t>škumo temomis</w:t>
      </w:r>
      <w:r w:rsidR="008C671F" w:rsidRPr="00B81C7F">
        <w:t>.</w:t>
      </w:r>
    </w:p>
    <w:p w14:paraId="016EAA58" w14:textId="77777777" w:rsidR="005E35DC" w:rsidRPr="00B81C7F" w:rsidRDefault="005E35DC" w:rsidP="007D07AD">
      <w:pPr>
        <w:tabs>
          <w:tab w:val="left" w:pos="540"/>
        </w:tabs>
        <w:spacing w:after="0"/>
        <w:ind w:firstLine="709"/>
        <w:jc w:val="both"/>
      </w:pPr>
      <w:r w:rsidRPr="00B81C7F">
        <w:rPr>
          <w:rFonts w:eastAsia="Calibri"/>
          <w:b/>
          <w:bCs/>
          <w:lang w:eastAsia="en-US"/>
        </w:rPr>
        <w:t>Traumų ir nelaimingų atsitikimų prevencija</w:t>
      </w:r>
      <w:r w:rsidRPr="00B81C7F">
        <w:rPr>
          <w:rFonts w:eastAsia="Calibri"/>
          <w:bCs/>
          <w:lang w:eastAsia="en-US"/>
        </w:rPr>
        <w:t xml:space="preserve">. Traumų ir nelaimingų atsitikimų, užimančių trečiąją vietą tarp visų mirties priežasčių Lietuvoje, prevencija pasirinkta viena iš prioritetinių veiklos sričių. </w:t>
      </w:r>
      <w:r w:rsidRPr="00B81C7F">
        <w:t>Traumatizmas tarp vaikų ir jaunuolių Lietuvoje yra itin aktuali visuomenės sveikatos problema, reikalaujanti ypatingo dėmesio ir efektyvių prevencijos priemonių įgyvendinimo.</w:t>
      </w:r>
    </w:p>
    <w:p w14:paraId="016EAA59" w14:textId="2E409BF2" w:rsidR="005E35DC" w:rsidRPr="00B81C7F" w:rsidRDefault="00BD43BD" w:rsidP="007D07AD">
      <w:pPr>
        <w:tabs>
          <w:tab w:val="left" w:pos="540"/>
        </w:tabs>
        <w:spacing w:after="0"/>
        <w:ind w:firstLine="709"/>
        <w:jc w:val="both"/>
      </w:pPr>
      <w:r>
        <w:rPr>
          <w:rFonts w:eastAsia="Calibri"/>
          <w:lang w:eastAsia="en-US"/>
        </w:rPr>
        <w:t>Ikimokyklinio ugdymo įstaigose</w:t>
      </w:r>
      <w:r w:rsidR="005E35DC" w:rsidRPr="00B81C7F">
        <w:rPr>
          <w:rFonts w:eastAsia="Calibri"/>
          <w:lang w:eastAsia="en-US"/>
        </w:rPr>
        <w:t xml:space="preserve"> vaikams buvo vedamos pamokos apie saugą namuose, </w:t>
      </w:r>
      <w:r w:rsidR="004F44DE" w:rsidRPr="00B81C7F">
        <w:rPr>
          <w:rFonts w:eastAsia="Calibri"/>
          <w:lang w:eastAsia="en-US"/>
        </w:rPr>
        <w:t>kaip elgtis</w:t>
      </w:r>
      <w:r w:rsidR="005E35DC" w:rsidRPr="00B81C7F">
        <w:rPr>
          <w:rFonts w:eastAsia="Calibri"/>
          <w:lang w:eastAsia="en-US"/>
        </w:rPr>
        <w:t xml:space="preserve"> atsitikus vienai ar kitai situacijai. </w:t>
      </w:r>
      <w:r w:rsidR="00366C1A" w:rsidRPr="00B81C7F">
        <w:rPr>
          <w:rFonts w:eastAsia="Calibri"/>
          <w:lang w:eastAsia="en-US"/>
        </w:rPr>
        <w:t>S</w:t>
      </w:r>
      <w:r w:rsidR="005E35DC" w:rsidRPr="00B81C7F">
        <w:rPr>
          <w:rFonts w:eastAsia="Calibri"/>
          <w:lang w:eastAsia="en-US"/>
        </w:rPr>
        <w:t>iekiant skatinti vaikų</w:t>
      </w:r>
      <w:r w:rsidR="00366C1A" w:rsidRPr="00B81C7F">
        <w:rPr>
          <w:rFonts w:eastAsia="Calibri"/>
          <w:lang w:eastAsia="en-US"/>
        </w:rPr>
        <w:t>,</w:t>
      </w:r>
      <w:r w:rsidR="005E35DC" w:rsidRPr="00B81C7F">
        <w:rPr>
          <w:rFonts w:eastAsia="Calibri"/>
          <w:lang w:eastAsia="en-US"/>
        </w:rPr>
        <w:t xml:space="preserve"> policijos bei visuomenės sveikatos specialistų bendradarbiavimą, ikimokyklinio ugdymo įstaigų vaikams organizuoti susitikimai su policijos pareigūnais. Susitikimų metu vaikams </w:t>
      </w:r>
      <w:r w:rsidR="00366C1A" w:rsidRPr="00B81C7F">
        <w:rPr>
          <w:rFonts w:eastAsia="Calibri"/>
          <w:lang w:eastAsia="en-US"/>
        </w:rPr>
        <w:t xml:space="preserve">aiškintos </w:t>
      </w:r>
      <w:r w:rsidR="005E35DC" w:rsidRPr="00B81C7F">
        <w:rPr>
          <w:rFonts w:eastAsia="Calibri"/>
          <w:lang w:eastAsia="en-US"/>
        </w:rPr>
        <w:t>saugaus elgesio taisykl</w:t>
      </w:r>
      <w:r w:rsidR="00366C1A" w:rsidRPr="00B81C7F">
        <w:rPr>
          <w:rFonts w:eastAsia="Calibri"/>
          <w:lang w:eastAsia="en-US"/>
        </w:rPr>
        <w:t>ė</w:t>
      </w:r>
      <w:r w:rsidR="005E35DC" w:rsidRPr="00B81C7F">
        <w:rPr>
          <w:rFonts w:eastAsia="Calibri"/>
          <w:lang w:eastAsia="en-US"/>
        </w:rPr>
        <w:t xml:space="preserve">s gatvėje, atšvaitų </w:t>
      </w:r>
      <w:r w:rsidR="005E35DC" w:rsidRPr="00B81C7F">
        <w:rPr>
          <w:rFonts w:eastAsia="Calibri"/>
          <w:lang w:eastAsia="en-US"/>
        </w:rPr>
        <w:lastRenderedPageBreak/>
        <w:t>dėvėjimo svarb</w:t>
      </w:r>
      <w:r w:rsidR="00366C1A" w:rsidRPr="00B81C7F">
        <w:rPr>
          <w:rFonts w:eastAsia="Calibri"/>
          <w:lang w:eastAsia="en-US"/>
        </w:rPr>
        <w:t>a</w:t>
      </w:r>
      <w:r w:rsidR="005E35DC" w:rsidRPr="00B81C7F">
        <w:rPr>
          <w:rFonts w:eastAsia="Calibri"/>
          <w:lang w:eastAsia="en-US"/>
        </w:rPr>
        <w:t xml:space="preserve"> tamsiuoju paros metu, </w:t>
      </w:r>
      <w:r w:rsidR="00366C1A" w:rsidRPr="00B81C7F">
        <w:rPr>
          <w:rFonts w:eastAsia="Calibri"/>
          <w:lang w:eastAsia="en-US"/>
        </w:rPr>
        <w:t xml:space="preserve">vaikai supažindinti su </w:t>
      </w:r>
      <w:r w:rsidR="005E35DC" w:rsidRPr="00B81C7F">
        <w:rPr>
          <w:rFonts w:eastAsia="Calibri"/>
          <w:lang w:eastAsia="en-US"/>
        </w:rPr>
        <w:t xml:space="preserve"> pavojai</w:t>
      </w:r>
      <w:r w:rsidR="00366C1A" w:rsidRPr="00B81C7F">
        <w:rPr>
          <w:rFonts w:eastAsia="Calibri"/>
          <w:lang w:eastAsia="en-US"/>
        </w:rPr>
        <w:t>s,</w:t>
      </w:r>
      <w:r w:rsidR="005E35DC" w:rsidRPr="00B81C7F">
        <w:rPr>
          <w:rFonts w:eastAsia="Calibri"/>
          <w:lang w:eastAsia="en-US"/>
        </w:rPr>
        <w:t xml:space="preserve"> tyk</w:t>
      </w:r>
      <w:r w:rsidR="00366C1A" w:rsidRPr="00B81C7F">
        <w:rPr>
          <w:rFonts w:eastAsia="Calibri"/>
          <w:lang w:eastAsia="en-US"/>
        </w:rPr>
        <w:t xml:space="preserve">ančiais </w:t>
      </w:r>
      <w:r w:rsidR="005E35DC" w:rsidRPr="00B81C7F">
        <w:rPr>
          <w:rFonts w:eastAsia="Calibri"/>
          <w:lang w:eastAsia="en-US"/>
        </w:rPr>
        <w:t xml:space="preserve">žaidžiant kieme ar </w:t>
      </w:r>
      <w:r w:rsidR="00AF539E" w:rsidRPr="00B81C7F">
        <w:rPr>
          <w:rFonts w:eastAsia="Calibri"/>
          <w:lang w:eastAsia="en-US"/>
        </w:rPr>
        <w:t>pasi</w:t>
      </w:r>
      <w:r w:rsidR="005E35DC" w:rsidRPr="00B81C7F">
        <w:rPr>
          <w:rFonts w:eastAsia="Calibri"/>
          <w:lang w:eastAsia="en-US"/>
        </w:rPr>
        <w:t xml:space="preserve">likus vieniems namuose. </w:t>
      </w:r>
      <w:r w:rsidR="00AF539E" w:rsidRPr="00B81C7F">
        <w:rPr>
          <w:rFonts w:eastAsia="Calibri"/>
          <w:lang w:eastAsia="en-US"/>
        </w:rPr>
        <w:t>Vaikams aiškinama,</w:t>
      </w:r>
      <w:r w:rsidR="005E35DC" w:rsidRPr="00B81C7F">
        <w:rPr>
          <w:rFonts w:eastAsia="Calibri"/>
          <w:lang w:eastAsia="en-US"/>
        </w:rPr>
        <w:t xml:space="preserve"> kokių buiti</w:t>
      </w:r>
      <w:r w:rsidR="00150888" w:rsidRPr="00B81C7F">
        <w:rPr>
          <w:rFonts w:eastAsia="Calibri"/>
          <w:lang w:eastAsia="en-US"/>
        </w:rPr>
        <w:t xml:space="preserve">nių prietaisų ir </w:t>
      </w:r>
      <w:r w:rsidR="005E35DC" w:rsidRPr="00B81C7F">
        <w:rPr>
          <w:rFonts w:eastAsia="Calibri"/>
          <w:lang w:eastAsia="en-US"/>
        </w:rPr>
        <w:t xml:space="preserve"> priemonių reikėtų saugotis. Susitikimuose dalyvavo vaikų pamėgtas policijos bičiulis „</w:t>
      </w:r>
      <w:proofErr w:type="spellStart"/>
      <w:r w:rsidR="005E35DC" w:rsidRPr="00B81C7F">
        <w:rPr>
          <w:rFonts w:eastAsia="Calibri"/>
          <w:lang w:eastAsia="en-US"/>
        </w:rPr>
        <w:t>Amsis</w:t>
      </w:r>
      <w:proofErr w:type="spellEnd"/>
      <w:r w:rsidR="005E35DC" w:rsidRPr="00B81C7F">
        <w:rPr>
          <w:rFonts w:eastAsia="Calibri"/>
          <w:lang w:eastAsia="en-US"/>
        </w:rPr>
        <w:t>“.</w:t>
      </w:r>
    </w:p>
    <w:p w14:paraId="016EAA5A" w14:textId="77777777" w:rsidR="005E35DC" w:rsidRPr="00B81C7F" w:rsidRDefault="00150888" w:rsidP="007D07AD">
      <w:pPr>
        <w:tabs>
          <w:tab w:val="left" w:pos="540"/>
        </w:tabs>
        <w:spacing w:after="0"/>
        <w:ind w:firstLine="709"/>
        <w:jc w:val="both"/>
      </w:pPr>
      <w:r w:rsidRPr="00B81C7F">
        <w:rPr>
          <w:rFonts w:eastAsia="Calibri"/>
          <w:lang w:eastAsia="en-US"/>
        </w:rPr>
        <w:t>I</w:t>
      </w:r>
      <w:r w:rsidR="005E35DC" w:rsidRPr="00B81C7F">
        <w:rPr>
          <w:rFonts w:eastAsia="Calibri"/>
          <w:lang w:eastAsia="en-US"/>
        </w:rPr>
        <w:t>kimokyklinio amžiaus vaikams buvo suorganizuotas konkursas „Aš matomas 2015“. Vaikai gamino atšvaitus, kurių nuotraukas siuntė Klaipėdos m</w:t>
      </w:r>
      <w:r w:rsidR="00854A54" w:rsidRPr="00B81C7F">
        <w:rPr>
          <w:rFonts w:eastAsia="Calibri"/>
          <w:lang w:eastAsia="en-US"/>
        </w:rPr>
        <w:t>iesto</w:t>
      </w:r>
      <w:r w:rsidR="005E35DC" w:rsidRPr="00B81C7F">
        <w:rPr>
          <w:rFonts w:eastAsia="Calibri"/>
          <w:lang w:eastAsia="en-US"/>
        </w:rPr>
        <w:t xml:space="preserve"> visuomenės sveikatos biurui. Šis konkursas sulaukė gausaus dalyvių būrio.</w:t>
      </w:r>
    </w:p>
    <w:p w14:paraId="016EAA5B" w14:textId="1BE478A9" w:rsidR="005E35DC" w:rsidRPr="00B81C7F" w:rsidRDefault="005E35DC" w:rsidP="007D07AD">
      <w:pPr>
        <w:spacing w:after="0"/>
        <w:ind w:firstLine="907"/>
        <w:jc w:val="both"/>
        <w:rPr>
          <w:rFonts w:eastAsia="Calibri"/>
          <w:lang w:eastAsia="en-US"/>
        </w:rPr>
      </w:pPr>
      <w:r w:rsidRPr="00B81C7F">
        <w:rPr>
          <w:rFonts w:eastAsia="Calibri"/>
          <w:lang w:eastAsia="en-US"/>
        </w:rPr>
        <w:t xml:space="preserve">2015 m. uostamiesčio mokiniai prisijungė prie trečiosios Jungtinių Tautų Saugaus eismo savaitės, kurios metu visose ugdymo įstaigose buvo renkami parašai, kad būtų užtikrinta sauga keliuose ir stabilizuotas bei sumažintas šių mirčių skaičius. Surinkti parašai buvo įteikti miesto merui. Tikimasi, kad mokinių </w:t>
      </w:r>
      <w:r w:rsidR="00150888" w:rsidRPr="00B81C7F">
        <w:rPr>
          <w:rFonts w:eastAsia="Calibri"/>
          <w:lang w:eastAsia="en-US"/>
        </w:rPr>
        <w:t xml:space="preserve">pageidavimai ir pasiūlymai </w:t>
      </w:r>
      <w:r w:rsidRPr="00B81C7F">
        <w:rPr>
          <w:rFonts w:eastAsia="Calibri"/>
          <w:lang w:eastAsia="en-US"/>
        </w:rPr>
        <w:t>išgirst</w:t>
      </w:r>
      <w:r w:rsidR="00994FBF">
        <w:rPr>
          <w:rFonts w:eastAsia="Calibri"/>
          <w:lang w:eastAsia="en-US"/>
        </w:rPr>
        <w:t>i</w:t>
      </w:r>
      <w:r w:rsidRPr="00B81C7F">
        <w:rPr>
          <w:rFonts w:eastAsia="Calibri"/>
          <w:lang w:eastAsia="en-US"/>
        </w:rPr>
        <w:t xml:space="preserve"> ir miesto valdžia įtrauks vaikų saugos keliuose klausimus į tolesnius savivaldyb</w:t>
      </w:r>
      <w:r w:rsidR="00854A54" w:rsidRPr="00B81C7F">
        <w:rPr>
          <w:rFonts w:eastAsia="Calibri"/>
          <w:lang w:eastAsia="en-US"/>
        </w:rPr>
        <w:t>ės</w:t>
      </w:r>
      <w:r w:rsidRPr="00B81C7F">
        <w:rPr>
          <w:rFonts w:eastAsia="Calibri"/>
          <w:lang w:eastAsia="en-US"/>
        </w:rPr>
        <w:t xml:space="preserve"> strateginius veiklos planus.</w:t>
      </w:r>
    </w:p>
    <w:p w14:paraId="016EAA5C" w14:textId="09EAD8AC" w:rsidR="005E35DC" w:rsidRPr="00B81C7F" w:rsidRDefault="005E35DC" w:rsidP="007D07AD">
      <w:pPr>
        <w:spacing w:after="0"/>
        <w:ind w:firstLine="907"/>
        <w:jc w:val="both"/>
        <w:rPr>
          <w:rFonts w:eastAsia="Calibri"/>
          <w:lang w:eastAsia="en-US"/>
        </w:rPr>
      </w:pPr>
      <w:r w:rsidRPr="00B81C7F">
        <w:rPr>
          <w:rFonts w:eastAsia="Calibri"/>
          <w:lang w:eastAsia="en-US"/>
        </w:rPr>
        <w:t>Apsinuodijimai</w:t>
      </w:r>
      <w:r w:rsidR="00E54A2D" w:rsidRPr="00B81C7F">
        <w:rPr>
          <w:rFonts w:eastAsia="Calibri"/>
          <w:lang w:eastAsia="en-US"/>
        </w:rPr>
        <w:t xml:space="preserve"> ir </w:t>
      </w:r>
      <w:r w:rsidRPr="00B81C7F">
        <w:rPr>
          <w:rFonts w:eastAsia="Calibri"/>
          <w:lang w:eastAsia="en-US"/>
        </w:rPr>
        <w:t>traumos</w:t>
      </w:r>
      <w:r w:rsidR="00E54A2D" w:rsidRPr="00B81C7F">
        <w:rPr>
          <w:rFonts w:eastAsia="Calibri"/>
          <w:lang w:eastAsia="en-US"/>
        </w:rPr>
        <w:t>,</w:t>
      </w:r>
      <w:r w:rsidRPr="00B81C7F">
        <w:rPr>
          <w:rFonts w:eastAsia="Calibri"/>
          <w:lang w:eastAsia="en-US"/>
        </w:rPr>
        <w:t xml:space="preserve"> </w:t>
      </w:r>
      <w:r w:rsidR="00E54A2D" w:rsidRPr="00B81C7F">
        <w:rPr>
          <w:rFonts w:eastAsia="Calibri"/>
          <w:lang w:eastAsia="en-US"/>
        </w:rPr>
        <w:t xml:space="preserve">kurių dažniausiai galima išvengti žinant, kur slypi pavojus, </w:t>
      </w:r>
      <w:r w:rsidRPr="00B81C7F">
        <w:rPr>
          <w:rFonts w:eastAsia="Calibri"/>
          <w:lang w:eastAsia="en-US"/>
        </w:rPr>
        <w:t xml:space="preserve">užima trečiąją vietą mirčių struktūroje. Siekiant </w:t>
      </w:r>
      <w:r w:rsidR="00E54A2D" w:rsidRPr="00B81C7F">
        <w:rPr>
          <w:rFonts w:eastAsia="Calibri"/>
          <w:lang w:eastAsia="en-US"/>
        </w:rPr>
        <w:t xml:space="preserve">kelti </w:t>
      </w:r>
      <w:r w:rsidRPr="00B81C7F">
        <w:rPr>
          <w:rFonts w:eastAsia="Calibri"/>
          <w:lang w:eastAsia="en-US"/>
        </w:rPr>
        <w:t>bendruomen</w:t>
      </w:r>
      <w:r w:rsidR="00E54A2D" w:rsidRPr="00B81C7F">
        <w:rPr>
          <w:rFonts w:eastAsia="Calibri"/>
          <w:lang w:eastAsia="en-US"/>
        </w:rPr>
        <w:t>ės žinias,</w:t>
      </w:r>
      <w:r w:rsidRPr="00B81C7F">
        <w:rPr>
          <w:rFonts w:eastAsia="Calibri"/>
          <w:lang w:eastAsia="en-US"/>
        </w:rPr>
        <w:t xml:space="preserve"> </w:t>
      </w:r>
      <w:r w:rsidR="00E54A2D" w:rsidRPr="00B81C7F">
        <w:rPr>
          <w:rFonts w:eastAsia="Calibri"/>
          <w:lang w:eastAsia="en-US"/>
        </w:rPr>
        <w:t>buvo pa</w:t>
      </w:r>
      <w:r w:rsidRPr="00B81C7F">
        <w:rPr>
          <w:rFonts w:eastAsia="Calibri"/>
          <w:lang w:eastAsia="en-US"/>
        </w:rPr>
        <w:t>ruoš</w:t>
      </w:r>
      <w:r w:rsidR="00994FBF">
        <w:rPr>
          <w:rFonts w:eastAsia="Calibri"/>
          <w:lang w:eastAsia="en-US"/>
        </w:rPr>
        <w:t>ti</w:t>
      </w:r>
      <w:r w:rsidRPr="00B81C7F">
        <w:rPr>
          <w:rFonts w:eastAsia="Calibri"/>
          <w:lang w:eastAsia="en-US"/>
        </w:rPr>
        <w:t xml:space="preserve"> </w:t>
      </w:r>
      <w:r w:rsidR="00E54A2D" w:rsidRPr="00B81C7F">
        <w:rPr>
          <w:rFonts w:eastAsia="Calibri"/>
          <w:lang w:eastAsia="en-US"/>
        </w:rPr>
        <w:t xml:space="preserve">ir platinami </w:t>
      </w:r>
      <w:r w:rsidRPr="00B81C7F">
        <w:rPr>
          <w:rFonts w:eastAsia="Calibri"/>
          <w:lang w:eastAsia="en-US"/>
        </w:rPr>
        <w:t xml:space="preserve">informaciniai straipsniai </w:t>
      </w:r>
      <w:r w:rsidR="00994FBF">
        <w:rPr>
          <w:rFonts w:eastAsia="Calibri"/>
          <w:lang w:eastAsia="en-US"/>
        </w:rPr>
        <w:t xml:space="preserve">apie </w:t>
      </w:r>
      <w:r w:rsidR="00E54A2D" w:rsidRPr="00B81C7F">
        <w:rPr>
          <w:rFonts w:eastAsia="Calibri"/>
          <w:lang w:eastAsia="en-US"/>
        </w:rPr>
        <w:t>apsinuodijimų ir traumų prevenciją</w:t>
      </w:r>
      <w:r w:rsidR="00150888" w:rsidRPr="00B81C7F">
        <w:rPr>
          <w:rFonts w:eastAsia="Calibri"/>
          <w:lang w:eastAsia="en-US"/>
        </w:rPr>
        <w:t>,</w:t>
      </w:r>
      <w:r w:rsidRPr="00B81C7F">
        <w:rPr>
          <w:rFonts w:eastAsia="Calibri"/>
          <w:lang w:eastAsia="en-US"/>
        </w:rPr>
        <w:t xml:space="preserve"> lankomasi ikimokyklinio ugdymo įstaigose</w:t>
      </w:r>
      <w:r w:rsidR="00994FBF">
        <w:rPr>
          <w:rFonts w:eastAsia="Calibri"/>
          <w:lang w:eastAsia="en-US"/>
        </w:rPr>
        <w:t>.</w:t>
      </w:r>
      <w:r w:rsidRPr="00B81C7F">
        <w:rPr>
          <w:rFonts w:eastAsia="Calibri"/>
          <w:lang w:eastAsia="en-US"/>
        </w:rPr>
        <w:t xml:space="preserve"> </w:t>
      </w:r>
      <w:r w:rsidR="00150888" w:rsidRPr="00B81C7F">
        <w:rPr>
          <w:rFonts w:eastAsia="Calibri"/>
          <w:lang w:eastAsia="en-US"/>
        </w:rPr>
        <w:t>Vaikams buvo aiškinama</w:t>
      </w:r>
      <w:r w:rsidRPr="00B81C7F">
        <w:rPr>
          <w:rFonts w:eastAsia="Calibri"/>
          <w:lang w:eastAsia="en-US"/>
        </w:rPr>
        <w:t xml:space="preserve"> apie galimus </w:t>
      </w:r>
      <w:proofErr w:type="spellStart"/>
      <w:r w:rsidRPr="00B81C7F">
        <w:rPr>
          <w:rFonts w:eastAsia="Calibri"/>
          <w:lang w:eastAsia="en-US"/>
        </w:rPr>
        <w:t>apsinuodijimus</w:t>
      </w:r>
      <w:proofErr w:type="spellEnd"/>
      <w:r w:rsidRPr="00B81C7F">
        <w:rPr>
          <w:rFonts w:eastAsia="Calibri"/>
          <w:lang w:eastAsia="en-US"/>
        </w:rPr>
        <w:t xml:space="preserve"> ir </w:t>
      </w:r>
      <w:r w:rsidR="00150888" w:rsidRPr="00B81C7F">
        <w:rPr>
          <w:rFonts w:eastAsia="Calibri"/>
          <w:lang w:eastAsia="en-US"/>
        </w:rPr>
        <w:t>galimybes jų išvengti</w:t>
      </w:r>
      <w:r w:rsidRPr="00B81C7F">
        <w:rPr>
          <w:rFonts w:eastAsia="Calibri"/>
          <w:lang w:eastAsia="en-US"/>
        </w:rPr>
        <w:t>.</w:t>
      </w:r>
    </w:p>
    <w:p w14:paraId="016EAA5D" w14:textId="3D521770" w:rsidR="005E35DC" w:rsidRPr="00B81C7F" w:rsidRDefault="005E35DC" w:rsidP="007D07AD">
      <w:pPr>
        <w:spacing w:after="0"/>
        <w:ind w:firstLine="567"/>
        <w:jc w:val="both"/>
        <w:rPr>
          <w:rFonts w:eastAsia="Calibri"/>
          <w:lang w:eastAsia="en-US"/>
        </w:rPr>
      </w:pPr>
      <w:r w:rsidRPr="00B81C7F">
        <w:rPr>
          <w:rFonts w:eastAsia="Calibri"/>
          <w:b/>
          <w:color w:val="000000"/>
          <w:lang w:eastAsia="en-US"/>
        </w:rPr>
        <w:t xml:space="preserve">Užkrečiamųjų ligų profilaktika ir imunoprofilaktika. </w:t>
      </w:r>
      <w:r w:rsidRPr="00B81C7F">
        <w:rPr>
          <w:rFonts w:eastAsia="Calibri"/>
          <w:lang w:eastAsia="en-US"/>
        </w:rPr>
        <w:t>Užkrečiamųjų ligų tema yra labai svarbi visame pasaulyje. Ji aktuali tiek ikimokyklinio amžiaus vaikams, tiek suaugusiems. Apie užkr</w:t>
      </w:r>
      <w:r w:rsidR="00994FBF">
        <w:rPr>
          <w:rFonts w:eastAsia="Calibri"/>
          <w:lang w:eastAsia="en-US"/>
        </w:rPr>
        <w:t>ečiamąsias ligas lopšeliuose-</w:t>
      </w:r>
      <w:r w:rsidRPr="00B81C7F">
        <w:rPr>
          <w:rFonts w:eastAsia="Calibri"/>
          <w:lang w:eastAsia="en-US"/>
        </w:rPr>
        <w:t xml:space="preserve">darželiuose buvo kalbama su ikimokyklinio amžiaus vaikų tėvais. Tėvai buvo </w:t>
      </w:r>
      <w:r w:rsidR="005311ED" w:rsidRPr="00B81C7F">
        <w:rPr>
          <w:rFonts w:eastAsia="Calibri"/>
          <w:lang w:eastAsia="en-US"/>
        </w:rPr>
        <w:t xml:space="preserve">supažindinami, </w:t>
      </w:r>
      <w:r w:rsidRPr="00B81C7F">
        <w:rPr>
          <w:rFonts w:eastAsia="Calibri"/>
          <w:lang w:eastAsia="en-US"/>
        </w:rPr>
        <w:t>kaip apsisaugoti nuo dažniausiai pasitaik</w:t>
      </w:r>
      <w:r w:rsidR="005311ED" w:rsidRPr="00B81C7F">
        <w:rPr>
          <w:rFonts w:eastAsia="Calibri"/>
          <w:lang w:eastAsia="en-US"/>
        </w:rPr>
        <w:t>ančių</w:t>
      </w:r>
      <w:r w:rsidRPr="00B81C7F">
        <w:rPr>
          <w:rFonts w:eastAsia="Calibri"/>
          <w:lang w:eastAsia="en-US"/>
        </w:rPr>
        <w:t xml:space="preserve"> užkrečiamųjų ligų</w:t>
      </w:r>
      <w:r w:rsidR="00994FBF">
        <w:rPr>
          <w:rFonts w:eastAsia="Calibri"/>
          <w:lang w:eastAsia="en-US"/>
        </w:rPr>
        <w:t>,</w:t>
      </w:r>
      <w:r w:rsidR="005311ED" w:rsidRPr="00B81C7F">
        <w:rPr>
          <w:rFonts w:eastAsia="Calibri"/>
          <w:lang w:eastAsia="en-US"/>
        </w:rPr>
        <w:t xml:space="preserve"> ir jų simptomais</w:t>
      </w:r>
      <w:r w:rsidRPr="00B81C7F">
        <w:rPr>
          <w:rFonts w:eastAsia="Calibri"/>
          <w:lang w:eastAsia="en-US"/>
        </w:rPr>
        <w:t>. Šiomis paskaitomis taip pat tėvams priminėme apie higienos svarbą saugantis nuo užkrečiamųjų ligų. Skiepijimas</w:t>
      </w:r>
      <w:r w:rsidRPr="00B81C7F">
        <w:rPr>
          <w:rFonts w:eastAsia="Calibri"/>
          <w:b/>
          <w:bCs/>
          <w:lang w:eastAsia="en-US"/>
        </w:rPr>
        <w:t xml:space="preserve"> </w:t>
      </w:r>
      <w:r w:rsidRPr="00B81C7F">
        <w:rPr>
          <w:rFonts w:eastAsia="Calibri"/>
          <w:lang w:eastAsia="en-US"/>
        </w:rPr>
        <w:t xml:space="preserve">– didžiausias šiuolaikinės medicinos atradimas. </w:t>
      </w:r>
      <w:r w:rsidRPr="00B81C7F">
        <w:rPr>
          <w:rFonts w:eastAsia="Calibri"/>
          <w:bCs/>
          <w:lang w:eastAsia="en-US"/>
        </w:rPr>
        <w:t xml:space="preserve">Ikimokyklinio amžiaus vaikų tėvams buvo suteikta daug informacijos </w:t>
      </w:r>
      <w:r w:rsidRPr="00B81C7F">
        <w:rPr>
          <w:rFonts w:eastAsia="Calibri"/>
          <w:lang w:eastAsia="en-US"/>
        </w:rPr>
        <w:t>apie skiepų svarbą, kokius skiepus rekomenduojama darytis sulaukus tam tikro amžiaus ar keliaujant svetur ir kada reikia skiepyti sav</w:t>
      </w:r>
      <w:r w:rsidR="00994FBF">
        <w:rPr>
          <w:rFonts w:eastAsia="Calibri"/>
          <w:lang w:eastAsia="en-US"/>
        </w:rPr>
        <w:t>o vaikus ir save. Tėvams išdaly</w:t>
      </w:r>
      <w:r w:rsidRPr="00B81C7F">
        <w:rPr>
          <w:rFonts w:eastAsia="Calibri"/>
          <w:lang w:eastAsia="en-US"/>
        </w:rPr>
        <w:t>tos atmintinės</w:t>
      </w:r>
      <w:r w:rsidR="00994FBF">
        <w:rPr>
          <w:rFonts w:eastAsia="Calibri"/>
          <w:lang w:eastAsia="en-US"/>
        </w:rPr>
        <w:t>,</w:t>
      </w:r>
      <w:r w:rsidRPr="00B81C7F">
        <w:rPr>
          <w:rFonts w:eastAsia="Calibri"/>
          <w:lang w:eastAsia="en-US"/>
        </w:rPr>
        <w:t xml:space="preserve"> primenančios</w:t>
      </w:r>
      <w:r w:rsidR="00994FBF">
        <w:rPr>
          <w:rFonts w:eastAsia="Calibri"/>
          <w:lang w:eastAsia="en-US"/>
        </w:rPr>
        <w:t>,</w:t>
      </w:r>
      <w:r w:rsidRPr="00B81C7F">
        <w:rPr>
          <w:rFonts w:eastAsia="Calibri"/>
          <w:lang w:eastAsia="en-US"/>
        </w:rPr>
        <w:t xml:space="preserve"> kada privalu ir rekomenduojama skiepyti vaikus</w:t>
      </w:r>
      <w:r w:rsidR="00994FBF">
        <w:rPr>
          <w:rFonts w:eastAsia="Calibri"/>
          <w:lang w:eastAsia="en-US"/>
        </w:rPr>
        <w:t>,</w:t>
      </w:r>
      <w:r w:rsidRPr="00B81C7F">
        <w:rPr>
          <w:rFonts w:eastAsia="Calibri"/>
          <w:lang w:eastAsia="en-US"/>
        </w:rPr>
        <w:t xml:space="preserve"> bei lankstinukai keliaujantiems, kuri</w:t>
      </w:r>
      <w:r w:rsidR="00994FBF">
        <w:rPr>
          <w:rFonts w:eastAsia="Calibri"/>
          <w:lang w:eastAsia="en-US"/>
        </w:rPr>
        <w:t>u</w:t>
      </w:r>
      <w:r w:rsidRPr="00B81C7F">
        <w:rPr>
          <w:rFonts w:eastAsia="Calibri"/>
          <w:lang w:eastAsia="en-US"/>
        </w:rPr>
        <w:t>ose pateikta informacija apie rekomenduojamus skiepus tam tikroje šalyje. Darbas imunoprofilaktikos srityje ir užkrečiamųjų ligų prevencijos srityje bus tęsiamas ir toliau, akcentuojant esamų, būsimų tėvų bei bendruomenės informavimą šiuo klausimu.</w:t>
      </w:r>
    </w:p>
    <w:p w14:paraId="016EAA5E" w14:textId="6344390E" w:rsidR="005E35DC" w:rsidRPr="00B81C7F" w:rsidRDefault="00D42148" w:rsidP="007D07AD">
      <w:pPr>
        <w:spacing w:after="0"/>
        <w:ind w:firstLine="567"/>
        <w:jc w:val="both"/>
        <w:rPr>
          <w:rFonts w:eastAsia="Calibri"/>
          <w:lang w:eastAsia="en-US"/>
        </w:rPr>
      </w:pPr>
      <w:r w:rsidRPr="00B81C7F">
        <w:rPr>
          <w:rFonts w:eastAsia="Calibri"/>
          <w:lang w:eastAsia="en-US"/>
        </w:rPr>
        <w:t>I</w:t>
      </w:r>
      <w:r w:rsidR="005E35DC" w:rsidRPr="00B81C7F">
        <w:rPr>
          <w:rFonts w:eastAsia="Calibri"/>
          <w:lang w:eastAsia="en-US"/>
        </w:rPr>
        <w:t xml:space="preserve">kimokyklinio amžiaus vaikams </w:t>
      </w:r>
      <w:r w:rsidRPr="00B81C7F">
        <w:rPr>
          <w:rFonts w:eastAsia="Calibri"/>
          <w:lang w:eastAsia="en-US"/>
        </w:rPr>
        <w:t>organizuota</w:t>
      </w:r>
      <w:r w:rsidR="005E35DC" w:rsidRPr="00B81C7F">
        <w:t xml:space="preserve"> vaikų rankų higienos įgūdž</w:t>
      </w:r>
      <w:r w:rsidR="009D13A1">
        <w:t>ių ugdymo ir stiprinimo akcija „</w:t>
      </w:r>
      <w:r w:rsidR="005E35DC" w:rsidRPr="00B81C7F">
        <w:t>Plauni rankas –</w:t>
      </w:r>
      <w:r w:rsidR="009D13A1">
        <w:t xml:space="preserve"> saugai sveikatą“</w:t>
      </w:r>
      <w:r w:rsidR="005E35DC" w:rsidRPr="00B81C7F">
        <w:t>, kurios metu vaikai sužinojo</w:t>
      </w:r>
      <w:r w:rsidR="009D13A1">
        <w:t>,</w:t>
      </w:r>
      <w:r w:rsidR="005E35DC" w:rsidRPr="00B81C7F">
        <w:t xml:space="preserve"> kodėl yra svarbu plauti rankas</w:t>
      </w:r>
      <w:r w:rsidR="009D13A1">
        <w:t>,</w:t>
      </w:r>
      <w:r w:rsidR="005E35DC" w:rsidRPr="00B81C7F">
        <w:t xml:space="preserve"> bei mokėsi taisyklingai jas plauti. Šia akcija siekiama atkreipti dėmesį į rankų higienos svarbą</w:t>
      </w:r>
      <w:r w:rsidRPr="00B81C7F">
        <w:t xml:space="preserve"> sveikatai</w:t>
      </w:r>
      <w:r w:rsidR="005E35DC" w:rsidRPr="00B81C7F">
        <w:t xml:space="preserve">. Rankos yra vienas svarbiausių rizikos veiksnių pernešant mikroorganizmus, kurie sukelia užkrečiamąsias ligas. Norint užkirsti kelią įvairioms užkrečiamosioms ligoms, kurios perduodamos per nešvarias rankas, asmens higienos įpročius vaikams reiktų pradėti formuoti nuo vaikystės. Vaikams buvo </w:t>
      </w:r>
      <w:r w:rsidR="009D13A1">
        <w:rPr>
          <w:rFonts w:eastAsia="Calibri"/>
          <w:lang w:eastAsia="en-US"/>
        </w:rPr>
        <w:t>išdaly</w:t>
      </w:r>
      <w:r w:rsidR="005E35DC" w:rsidRPr="00B81C7F">
        <w:rPr>
          <w:rFonts w:eastAsia="Calibri"/>
          <w:lang w:eastAsia="en-US"/>
        </w:rPr>
        <w:t xml:space="preserve">ti rankų plovimo dienoraščiai. </w:t>
      </w:r>
    </w:p>
    <w:p w14:paraId="016EAA5F" w14:textId="23BDAAC4" w:rsidR="005E35DC" w:rsidRPr="00B81C7F" w:rsidRDefault="005E35DC" w:rsidP="007D07AD">
      <w:pPr>
        <w:spacing w:after="0"/>
        <w:ind w:firstLine="567"/>
        <w:jc w:val="both"/>
        <w:rPr>
          <w:rFonts w:eastAsiaTheme="minorHAnsi"/>
          <w:lang w:eastAsia="en-US"/>
        </w:rPr>
      </w:pPr>
      <w:r w:rsidRPr="00B81C7F">
        <w:rPr>
          <w:rFonts w:eastAsiaTheme="minorHAnsi"/>
          <w:lang w:eastAsia="en-US"/>
        </w:rPr>
        <w:t>Ikimokyklinio ugdymo įstaigose vaikam</w:t>
      </w:r>
      <w:r w:rsidR="009D13A1">
        <w:rPr>
          <w:rFonts w:eastAsiaTheme="minorHAnsi"/>
          <w:lang w:eastAsia="en-US"/>
        </w:rPr>
        <w:t>s taip pat skaitytos paskaitos „Graži šypsena“ ir „Būti švariam – tai būti sveikam“</w:t>
      </w:r>
      <w:r w:rsidRPr="00B81C7F">
        <w:rPr>
          <w:rFonts w:eastAsiaTheme="minorHAnsi"/>
          <w:lang w:eastAsia="en-US"/>
        </w:rPr>
        <w:t>. Šiomis paskaitėlėmis buvo norima atkreipti vaikų dėmesį į asmens higieną. Buvo kalbama apie dantukų priežiūros svarbą, kaip tinkamai reikia</w:t>
      </w:r>
      <w:r w:rsidR="009D13A1">
        <w:rPr>
          <w:rFonts w:eastAsiaTheme="minorHAnsi"/>
          <w:lang w:eastAsia="en-US"/>
        </w:rPr>
        <w:t xml:space="preserve"> juos išsivalyti. Taip pat dalij</w:t>
      </w:r>
      <w:r w:rsidRPr="00B81C7F">
        <w:rPr>
          <w:rFonts w:eastAsiaTheme="minorHAnsi"/>
          <w:lang w:eastAsia="en-US"/>
        </w:rPr>
        <w:t>amos užduot</w:t>
      </w:r>
      <w:r w:rsidR="00A65377" w:rsidRPr="00B81C7F">
        <w:rPr>
          <w:rFonts w:eastAsiaTheme="minorHAnsi"/>
          <w:lang w:eastAsia="en-US"/>
        </w:rPr>
        <w:t>ys</w:t>
      </w:r>
      <w:r w:rsidRPr="00B81C7F">
        <w:rPr>
          <w:rFonts w:eastAsiaTheme="minorHAnsi"/>
          <w:lang w:eastAsia="en-US"/>
        </w:rPr>
        <w:t xml:space="preserve"> apie dantukų priežiūrą.</w:t>
      </w:r>
    </w:p>
    <w:p w14:paraId="016EAA60" w14:textId="3D1D9723" w:rsidR="005E35DC" w:rsidRPr="00B81C7F" w:rsidRDefault="005E35DC" w:rsidP="007D07AD">
      <w:pPr>
        <w:spacing w:after="0"/>
        <w:ind w:firstLine="567"/>
        <w:jc w:val="both"/>
        <w:rPr>
          <w:rFonts w:eastAsiaTheme="minorHAnsi"/>
          <w:lang w:eastAsia="en-US"/>
        </w:rPr>
      </w:pPr>
      <w:r w:rsidRPr="00B81C7F">
        <w:t>Minint Pasaulinę AIDS dieną</w:t>
      </w:r>
      <w:r w:rsidRPr="00B81C7F">
        <w:rPr>
          <w:b/>
        </w:rPr>
        <w:t xml:space="preserve"> </w:t>
      </w:r>
      <w:r w:rsidRPr="00B81C7F">
        <w:t>9 klasių mokiniams buvo skaitomos paskaitos „</w:t>
      </w:r>
      <w:r w:rsidRPr="00B81C7F">
        <w:rPr>
          <w:bCs/>
        </w:rPr>
        <w:t>Ką reikia žinoti apie ŽIV/AIDS?“, po paskaitos dalyviai įgytas žinias pasitikrino trumpame prot</w:t>
      </w:r>
      <w:r w:rsidR="001D7D85">
        <w:rPr>
          <w:bCs/>
        </w:rPr>
        <w:t xml:space="preserve">ų </w:t>
      </w:r>
      <w:r w:rsidRPr="00B81C7F">
        <w:rPr>
          <w:bCs/>
        </w:rPr>
        <w:t>mūšyje.</w:t>
      </w:r>
    </w:p>
    <w:p w14:paraId="016EAA61" w14:textId="1966B6A6" w:rsidR="005E35DC" w:rsidRPr="00B81C7F" w:rsidRDefault="005E35DC" w:rsidP="007D07AD">
      <w:pPr>
        <w:spacing w:after="0"/>
        <w:ind w:firstLine="567"/>
        <w:jc w:val="both"/>
      </w:pPr>
      <w:r w:rsidRPr="00B81C7F">
        <w:rPr>
          <w:rFonts w:eastAsia="Calibri"/>
          <w:b/>
          <w:lang w:eastAsia="en-US"/>
        </w:rPr>
        <w:t>Regos profilaktika</w:t>
      </w:r>
      <w:r w:rsidRPr="00B81C7F">
        <w:rPr>
          <w:rFonts w:eastAsia="Calibri"/>
          <w:lang w:eastAsia="en-US"/>
        </w:rPr>
        <w:t xml:space="preserve">. </w:t>
      </w:r>
      <w:r w:rsidRPr="00B81C7F">
        <w:t>Regos higien</w:t>
      </w:r>
      <w:r w:rsidR="00DA685D">
        <w:t>ai</w:t>
      </w:r>
      <w:r w:rsidRPr="00B81C7F">
        <w:t xml:space="preserve"> ir įgūdži</w:t>
      </w:r>
      <w:r w:rsidR="00DA685D">
        <w:t>ams</w:t>
      </w:r>
      <w:r w:rsidRPr="00B81C7F">
        <w:t xml:space="preserve"> form</w:t>
      </w:r>
      <w:r w:rsidR="00DA685D">
        <w:t>uot</w:t>
      </w:r>
      <w:r w:rsidRPr="00B81C7F">
        <w:t>i mokiniams, pedagogams ir sveikatos priežiūros specialistams organizuoti praktiniai mokymai „Aiškus matymas“. Žini</w:t>
      </w:r>
      <w:r w:rsidR="00DA685D">
        <w:t>oms</w:t>
      </w:r>
      <w:r w:rsidRPr="00B81C7F">
        <w:t xml:space="preserve"> ir įgūdži</w:t>
      </w:r>
      <w:r w:rsidR="00DA685D">
        <w:t>ams</w:t>
      </w:r>
      <w:r w:rsidRPr="00B81C7F">
        <w:t xml:space="preserve"> įtvirtin</w:t>
      </w:r>
      <w:r w:rsidR="00DA685D">
        <w:t>t</w:t>
      </w:r>
      <w:r w:rsidRPr="00B81C7F">
        <w:t xml:space="preserve">i mokyklų sveikatos priežiūros specialistės tęstinius </w:t>
      </w:r>
      <w:proofErr w:type="spellStart"/>
      <w:r w:rsidRPr="00B81C7F">
        <w:t>užsiėmimus</w:t>
      </w:r>
      <w:proofErr w:type="spellEnd"/>
      <w:r w:rsidRPr="00B81C7F">
        <w:t xml:space="preserve"> mokiniams vedė savo įstaigose.</w:t>
      </w:r>
    </w:p>
    <w:p w14:paraId="016EAA62" w14:textId="4BB6F320" w:rsidR="005E35DC" w:rsidRPr="00B81C7F" w:rsidRDefault="00DE3834" w:rsidP="007D07AD">
      <w:pPr>
        <w:spacing w:after="0"/>
        <w:ind w:firstLine="567"/>
        <w:jc w:val="both"/>
        <w:rPr>
          <w:rFonts w:eastAsia="Calibri"/>
          <w:lang w:eastAsia="en-US"/>
        </w:rPr>
      </w:pPr>
      <w:r w:rsidRPr="00B81C7F">
        <w:rPr>
          <w:rFonts w:eastAsia="Calibri"/>
          <w:b/>
          <w:lang w:eastAsia="en-US"/>
        </w:rPr>
        <w:t>Psichinės sveikatos stiprinimas.</w:t>
      </w:r>
      <w:r w:rsidRPr="00B81C7F">
        <w:rPr>
          <w:rFonts w:eastAsia="Calibri"/>
          <w:lang w:eastAsia="en-US"/>
        </w:rPr>
        <w:t xml:space="preserve"> Vykdant psichinės </w:t>
      </w:r>
      <w:r w:rsidR="005E35DC" w:rsidRPr="00B81C7F">
        <w:rPr>
          <w:rFonts w:eastAsia="Calibri"/>
          <w:lang w:eastAsia="en-US"/>
        </w:rPr>
        <w:t>sveikatos stiprinimą buvo organizuojami seminarai apie savižudybių prevenciją specialistams, dirbantiems su jaunimu mokyklose. Seminaruose buvo pristatyta metodinė medžiaga bei naujausi tyrimai, kurie padėjo specialistams įgauti naujų, moksline literatūra pagrįstų žinių apie vaikų psichinės sveikatos stiprinimo ga</w:t>
      </w:r>
      <w:r w:rsidR="001174FC">
        <w:rPr>
          <w:rFonts w:eastAsia="Calibri"/>
          <w:lang w:eastAsia="en-US"/>
        </w:rPr>
        <w:t>limybes bei jų formas. Taip pat</w:t>
      </w:r>
      <w:r w:rsidR="005E35DC" w:rsidRPr="00B81C7F">
        <w:rPr>
          <w:rFonts w:eastAsia="Calibri"/>
          <w:lang w:eastAsia="en-US"/>
        </w:rPr>
        <w:t xml:space="preserve"> mokyklose buvo viešinama informacija, lengvai prieinama visiems mokiniams apie tai, kaip pastebėti savižudybės riziką, ką sakyti tokiu atveju, bei kaip padėti sau, </w:t>
      </w:r>
      <w:r w:rsidR="005E35DC" w:rsidRPr="00B81C7F">
        <w:rPr>
          <w:rFonts w:eastAsia="Calibri"/>
          <w:lang w:eastAsia="en-US"/>
        </w:rPr>
        <w:lastRenderedPageBreak/>
        <w:t>jeigu jautiesi vienišas bei liūdnas. Buvo viešinami nemokamų pagalbos linijų numeriai, kuriais mokiniai galėtų kreiptis pagalbos sunk</w:t>
      </w:r>
      <w:r w:rsidR="001174FC">
        <w:rPr>
          <w:rFonts w:eastAsia="Calibri"/>
          <w:lang w:eastAsia="en-US"/>
        </w:rPr>
        <w:t>iu</w:t>
      </w:r>
      <w:r w:rsidR="005E35DC" w:rsidRPr="00B81C7F">
        <w:rPr>
          <w:rFonts w:eastAsia="Calibri"/>
          <w:lang w:eastAsia="en-US"/>
        </w:rPr>
        <w:t xml:space="preserve"> laikotarpi</w:t>
      </w:r>
      <w:r w:rsidR="001174FC">
        <w:rPr>
          <w:rFonts w:eastAsia="Calibri"/>
          <w:lang w:eastAsia="en-US"/>
        </w:rPr>
        <w:t>u</w:t>
      </w:r>
      <w:r w:rsidR="005E35DC" w:rsidRPr="00B81C7F">
        <w:rPr>
          <w:rFonts w:eastAsia="Calibri"/>
          <w:lang w:eastAsia="en-US"/>
        </w:rPr>
        <w:t>.</w:t>
      </w:r>
    </w:p>
    <w:p w14:paraId="016EAA63" w14:textId="56B057EF" w:rsidR="005E35DC" w:rsidRPr="00B81C7F" w:rsidRDefault="005E35DC" w:rsidP="007D07AD">
      <w:pPr>
        <w:spacing w:after="0"/>
        <w:ind w:firstLine="567"/>
        <w:jc w:val="both"/>
      </w:pPr>
      <w:r w:rsidRPr="00B81C7F">
        <w:rPr>
          <w:rFonts w:eastAsia="Calibri"/>
          <w:lang w:eastAsia="en-US"/>
        </w:rPr>
        <w:t xml:space="preserve">Mokyklų visuomenės sveikatos priežiūros specialistams buvo organizuotas </w:t>
      </w:r>
      <w:r w:rsidR="001174FC">
        <w:rPr>
          <w:iCs/>
          <w:color w:val="000000"/>
          <w:spacing w:val="3"/>
        </w:rPr>
        <w:t>s</w:t>
      </w:r>
      <w:r w:rsidRPr="00B81C7F">
        <w:rPr>
          <w:iCs/>
          <w:color w:val="000000"/>
          <w:spacing w:val="3"/>
        </w:rPr>
        <w:t>eminaras ir praktiniai mokymai „Paguodos skrynelė“.</w:t>
      </w:r>
      <w:r w:rsidRPr="00B81C7F">
        <w:t xml:space="preserve"> Seminare apie psichinę sveikatą ir metodinės priemonės „Paguodos skrynelė“ taikymą, dalyvavo 15 mokyklų sveikatos priežiūros specialistų. Vėliau šie spe</w:t>
      </w:r>
      <w:r w:rsidR="001174FC">
        <w:t xml:space="preserve">cialistai vedė </w:t>
      </w:r>
      <w:proofErr w:type="spellStart"/>
      <w:r w:rsidR="001174FC">
        <w:t>užsiėmimus</w:t>
      </w:r>
      <w:proofErr w:type="spellEnd"/>
      <w:r w:rsidR="001174FC">
        <w:t xml:space="preserve"> mokiniam</w:t>
      </w:r>
      <w:r w:rsidRPr="00B81C7F">
        <w:t>s (375 dalyviai)</w:t>
      </w:r>
      <w:r w:rsidR="001174FC">
        <w:t>,</w:t>
      </w:r>
      <w:r w:rsidRPr="00B81C7F">
        <w:t xml:space="preserve"> taikydami šią metodiką. Užsiėmimo metu vaikai dekoravo kartotines paguodos skryneles. Po pravestų užsiėmimų vyko </w:t>
      </w:r>
      <w:proofErr w:type="spellStart"/>
      <w:r w:rsidRPr="00B81C7F">
        <w:t>su</w:t>
      </w:r>
      <w:r w:rsidR="001174FC">
        <w:t>pervizija</w:t>
      </w:r>
      <w:proofErr w:type="spellEnd"/>
      <w:r w:rsidR="001174FC">
        <w:t>, kurios metu pasidaly</w:t>
      </w:r>
      <w:r w:rsidRPr="00B81C7F">
        <w:t>ta iškilusiais klausimais, gerosiomis patirtimis, atsakomi vaikams vesto užsiėmimo metu iškilę klausimai.</w:t>
      </w:r>
    </w:p>
    <w:p w14:paraId="016EAA64" w14:textId="31629C6F" w:rsidR="005E35DC" w:rsidRPr="00B81C7F" w:rsidRDefault="001174FC" w:rsidP="007D07AD">
      <w:pPr>
        <w:spacing w:after="0"/>
        <w:ind w:firstLine="567"/>
        <w:jc w:val="both"/>
      </w:pPr>
      <w:r w:rsidRPr="00B81C7F">
        <w:rPr>
          <w:b/>
          <w:iCs/>
          <w:color w:val="000000"/>
          <w:spacing w:val="3"/>
        </w:rPr>
        <w:t>K</w:t>
      </w:r>
      <w:r w:rsidR="005E35DC" w:rsidRPr="00B81C7F">
        <w:rPr>
          <w:b/>
          <w:iCs/>
          <w:color w:val="000000"/>
          <w:spacing w:val="3"/>
        </w:rPr>
        <w:t>onkursas</w:t>
      </w:r>
      <w:r>
        <w:rPr>
          <w:b/>
          <w:iCs/>
          <w:color w:val="000000"/>
          <w:spacing w:val="3"/>
        </w:rPr>
        <w:t xml:space="preserve"> </w:t>
      </w:r>
      <w:r w:rsidRPr="00B81C7F">
        <w:rPr>
          <w:b/>
          <w:iCs/>
          <w:color w:val="000000"/>
          <w:spacing w:val="3"/>
        </w:rPr>
        <w:t>„Sveika mokykla“</w:t>
      </w:r>
      <w:r w:rsidR="005E35DC" w:rsidRPr="00B81C7F">
        <w:rPr>
          <w:i/>
          <w:iCs/>
          <w:color w:val="000000"/>
          <w:spacing w:val="3"/>
        </w:rPr>
        <w:t>.</w:t>
      </w:r>
      <w:r w:rsidR="005E35DC" w:rsidRPr="00B81C7F">
        <w:rPr>
          <w:color w:val="FF0000"/>
        </w:rPr>
        <w:t xml:space="preserve"> </w:t>
      </w:r>
      <w:r w:rsidR="005E35DC" w:rsidRPr="00B81C7F">
        <w:t xml:space="preserve">Siekiant </w:t>
      </w:r>
      <w:r w:rsidR="005E35DC" w:rsidRPr="00B81C7F">
        <w:rPr>
          <w:bCs/>
        </w:rPr>
        <w:t xml:space="preserve">skatinti sveikos gyvensenos idėjas ne tik tarp mokinių, bet ir tarp visos mokyklos bendruomenės, organizuotas konkursas </w:t>
      </w:r>
      <w:r w:rsidR="005E35DC" w:rsidRPr="00B81C7F">
        <w:rPr>
          <w:iCs/>
          <w:color w:val="000000"/>
          <w:spacing w:val="3"/>
        </w:rPr>
        <w:t>„Sveika mokykla“</w:t>
      </w:r>
      <w:r w:rsidR="005E35DC" w:rsidRPr="00B81C7F">
        <w:rPr>
          <w:bCs/>
        </w:rPr>
        <w:t xml:space="preserve">, į kurį įsitraukė net </w:t>
      </w:r>
      <w:r w:rsidR="005E35DC" w:rsidRPr="00B81C7F">
        <w:t xml:space="preserve">15 Klaipėdos miesto bendrojo lavinimo mokyklų. </w:t>
      </w:r>
      <w:r>
        <w:t>Iš v</w:t>
      </w:r>
      <w:r w:rsidR="005E35DC" w:rsidRPr="00B81C7F">
        <w:t>iso konkurse dalyvauja 8319 dalyvių. Penkiolikos mokyklų bendruomen</w:t>
      </w:r>
      <w:r>
        <w:t>ės</w:t>
      </w:r>
      <w:r w:rsidR="005E35DC" w:rsidRPr="00B81C7F">
        <w:t>, pretenduojanči</w:t>
      </w:r>
      <w:r>
        <w:t>os</w:t>
      </w:r>
      <w:r w:rsidR="005E35DC" w:rsidRPr="00B81C7F">
        <w:t xml:space="preserve"> į „Sveikos mokyklos“ vardą, aktyviai dalyvauja mokyklos, miesto ar kitose erdvėse organizuojamuose įvairiuose renginiuose bei veiklose sveiko gyvenimo būdo temomis. </w:t>
      </w:r>
      <w:r w:rsidR="005E35DC" w:rsidRPr="00B81C7F">
        <w:rPr>
          <w:rFonts w:eastAsia="Calibri"/>
          <w:lang w:eastAsia="en-US"/>
        </w:rPr>
        <w:t xml:space="preserve">Šis konkursas skirtas </w:t>
      </w:r>
      <w:r w:rsidR="005E35DC" w:rsidRPr="00B81C7F">
        <w:rPr>
          <w:lang w:eastAsia="en-US"/>
        </w:rPr>
        <w:t>formuoti teisingą mokyklų bendruomenės požiūrį į savo sveikatą ir ugdyti sveikos gyvensenos įgūdžius</w:t>
      </w:r>
      <w:r w:rsidR="005968F3">
        <w:rPr>
          <w:lang w:eastAsia="en-US"/>
        </w:rPr>
        <w:t>,</w:t>
      </w:r>
      <w:r w:rsidR="005E35DC" w:rsidRPr="00B81C7F">
        <w:rPr>
          <w:b/>
          <w:lang w:eastAsia="en-US"/>
        </w:rPr>
        <w:t xml:space="preserve"> </w:t>
      </w:r>
      <w:r w:rsidR="005968F3">
        <w:rPr>
          <w:lang w:eastAsia="en-US"/>
        </w:rPr>
        <w:t>s</w:t>
      </w:r>
      <w:r w:rsidR="005E35DC" w:rsidRPr="00B81C7F">
        <w:rPr>
          <w:lang w:eastAsia="en-US"/>
        </w:rPr>
        <w:t>ukurti sveikai gyvenančios mokyklos bendruomenės įvaizdį, sutelkti mokyklos bendruomenės narius sveikatos stiprinimo ir sveikatos ugdymo veiklai</w:t>
      </w:r>
      <w:r w:rsidR="005968F3">
        <w:rPr>
          <w:lang w:eastAsia="en-US"/>
        </w:rPr>
        <w:t>,</w:t>
      </w:r>
      <w:r w:rsidR="005E35DC" w:rsidRPr="00B81C7F">
        <w:rPr>
          <w:b/>
          <w:lang w:eastAsia="en-US"/>
        </w:rPr>
        <w:t xml:space="preserve"> </w:t>
      </w:r>
      <w:r w:rsidR="005968F3">
        <w:rPr>
          <w:lang w:eastAsia="en-US"/>
        </w:rPr>
        <w:t>s</w:t>
      </w:r>
      <w:r w:rsidR="005E35DC" w:rsidRPr="00B81C7F">
        <w:rPr>
          <w:lang w:eastAsia="en-US"/>
        </w:rPr>
        <w:t>katinti mokyklos bendruomenės fizinį aktyvumą bei tinkamą mitybą</w:t>
      </w:r>
      <w:r w:rsidR="005968F3">
        <w:rPr>
          <w:lang w:eastAsia="en-US"/>
        </w:rPr>
        <w:t>,</w:t>
      </w:r>
      <w:r w:rsidR="005E35DC" w:rsidRPr="00B81C7F">
        <w:rPr>
          <w:b/>
          <w:lang w:eastAsia="en-US"/>
        </w:rPr>
        <w:t xml:space="preserve"> </w:t>
      </w:r>
      <w:r w:rsidR="005968F3">
        <w:rPr>
          <w:lang w:eastAsia="en-US"/>
        </w:rPr>
        <w:t>p</w:t>
      </w:r>
      <w:r w:rsidR="005E35DC" w:rsidRPr="00B81C7F">
        <w:rPr>
          <w:lang w:eastAsia="en-US"/>
        </w:rPr>
        <w:t>ripažinti sveiką gyvenimo būdą prioritetu mokyklų vertybių skalėje bei kurti sveiką ir saugią mokyklos aplinką.</w:t>
      </w:r>
    </w:p>
    <w:p w14:paraId="016EAA65" w14:textId="116A67B1" w:rsidR="005E35DC" w:rsidRPr="00B81C7F" w:rsidRDefault="005E35DC" w:rsidP="005968F3">
      <w:pPr>
        <w:spacing w:after="0"/>
        <w:ind w:firstLine="709"/>
        <w:jc w:val="both"/>
      </w:pPr>
      <w:r w:rsidRPr="00B81C7F">
        <w:t xml:space="preserve">Kas antrus metus </w:t>
      </w:r>
      <w:r w:rsidR="00381580">
        <w:t xml:space="preserve">Klaipėdos miesto </w:t>
      </w:r>
      <w:r w:rsidRPr="00B81C7F">
        <w:t xml:space="preserve">visuomenės sveikatos biuras  organizuoja konkursą </w:t>
      </w:r>
      <w:r w:rsidRPr="00B81C7F">
        <w:rPr>
          <w:b/>
          <w:iCs/>
          <w:color w:val="000000"/>
          <w:spacing w:val="3"/>
        </w:rPr>
        <w:t xml:space="preserve">„Sveikuolių sveikuoliai“. </w:t>
      </w:r>
      <w:r w:rsidRPr="00B81C7F">
        <w:t>Konkurso tikslas – ugdyti vaikų ir mokinių gebėjimus saugoti ir stiprinti savo ir kitų sveikatą, skatinti vaikų, mokinių, mokytojų ir visuomenės sveikatos priežiūros specialistų bendradarbiavimą, vertinti savo ir kitų galimą potencialą dirbant komandoje.</w:t>
      </w:r>
    </w:p>
    <w:p w14:paraId="016EAA66" w14:textId="0DF9047F" w:rsidR="005E35DC" w:rsidRPr="00B81C7F" w:rsidRDefault="005E35DC" w:rsidP="005968F3">
      <w:pPr>
        <w:spacing w:after="0"/>
        <w:ind w:firstLine="709"/>
        <w:jc w:val="both"/>
      </w:pPr>
      <w:r w:rsidRPr="00B81C7F">
        <w:t>Konkurso „Sveikuolių sveikuoliai“ I etapo renginiuose priešmokyklinio amžiaus vaikų, 1</w:t>
      </w:r>
      <w:r w:rsidR="00381580">
        <w:t>–</w:t>
      </w:r>
      <w:r w:rsidRPr="00B81C7F">
        <w:t>4 klasių, 5</w:t>
      </w:r>
      <w:r w:rsidR="00381580">
        <w:t>–</w:t>
      </w:r>
      <w:r w:rsidRPr="00B81C7F">
        <w:t>6 klasių, 7</w:t>
      </w:r>
      <w:r w:rsidR="00381580">
        <w:t>–</w:t>
      </w:r>
      <w:r w:rsidRPr="00B81C7F">
        <w:t>8 klasių</w:t>
      </w:r>
      <w:r w:rsidR="00381580">
        <w:t xml:space="preserve"> ir</w:t>
      </w:r>
      <w:r w:rsidRPr="00B81C7F">
        <w:t xml:space="preserve"> 9</w:t>
      </w:r>
      <w:r w:rsidR="00381580">
        <w:t>–</w:t>
      </w:r>
      <w:r w:rsidRPr="00B81C7F">
        <w:t xml:space="preserve">11 klasių grupėse dalyvavo 58 komandos: 90 vaikų, 200 mokinių, 40 mokytojų ir auklėtojų bei 36 visuomenės sveikatos priežiūros specialistai. Komandos parodė linksmus, išradingus bei </w:t>
      </w:r>
      <w:proofErr w:type="spellStart"/>
      <w:r w:rsidRPr="00B81C7F">
        <w:t>inovatyvius</w:t>
      </w:r>
      <w:proofErr w:type="spellEnd"/>
      <w:r w:rsidRPr="00B81C7F">
        <w:t xml:space="preserve"> </w:t>
      </w:r>
      <w:proofErr w:type="spellStart"/>
      <w:r w:rsidRPr="00B81C7F">
        <w:t>prisistatymus</w:t>
      </w:r>
      <w:proofErr w:type="spellEnd"/>
      <w:r w:rsidRPr="00B81C7F">
        <w:t xml:space="preserve">. </w:t>
      </w:r>
      <w:r w:rsidRPr="00B81C7F">
        <w:rPr>
          <w:color w:val="000000"/>
        </w:rPr>
        <w:t>Konkurso dalyvių ir komisijos įspūdžiai – puikus organizavimas, nelengvos, bet įdomios užduotys, komandinė dvasia ir smagios pertraukėlės tarp užduočių.</w:t>
      </w:r>
    </w:p>
    <w:p w14:paraId="016EAA67" w14:textId="20681EB4" w:rsidR="00763C8C" w:rsidRPr="00B81C7F" w:rsidRDefault="005E35DC" w:rsidP="007D07AD">
      <w:pPr>
        <w:spacing w:after="0"/>
        <w:ind w:firstLine="851"/>
        <w:jc w:val="both"/>
      </w:pPr>
      <w:r w:rsidRPr="00B81C7F">
        <w:t xml:space="preserve">2015 m. organizuota </w:t>
      </w:r>
      <w:r w:rsidRPr="00B81C7F">
        <w:rPr>
          <w:b/>
          <w:color w:val="000000"/>
        </w:rPr>
        <w:t>konferencija „Sveikas vaikas – sveika ateitis“</w:t>
      </w:r>
      <w:r w:rsidRPr="00B81C7F">
        <w:rPr>
          <w:color w:val="000000"/>
        </w:rPr>
        <w:t xml:space="preserve">. Respublikinėje mokinių konferencijoje „Sveikas vaikas – sveika ateitis“ 6–8 klasių mokiniai ruošė ir pristatė savo pranešimus įvairiausiomis </w:t>
      </w:r>
      <w:proofErr w:type="spellStart"/>
      <w:r w:rsidRPr="00B81C7F">
        <w:rPr>
          <w:color w:val="000000"/>
        </w:rPr>
        <w:t>sveika</w:t>
      </w:r>
      <w:r w:rsidR="00381580">
        <w:rPr>
          <w:color w:val="000000"/>
        </w:rPr>
        <w:t>tinimo</w:t>
      </w:r>
      <w:proofErr w:type="spellEnd"/>
      <w:r w:rsidR="00381580">
        <w:rPr>
          <w:color w:val="000000"/>
        </w:rPr>
        <w:t xml:space="preserve"> temomis: energ</w:t>
      </w:r>
      <w:r w:rsidRPr="00B81C7F">
        <w:rPr>
          <w:color w:val="000000"/>
        </w:rPr>
        <w:t xml:space="preserve">inių gėrimų, tabako, alkoholio vartojimo prevencijos, internete slypimų pavojų, sveikos mitybos, sveikos išvaizdos, saviraiškos ir tatuiruočių, patyčių, streso ir poveikio sveikatai. Konferencijos metu išrinkti kūrybiškiausi, originaliausi, vaizdingiausi ir </w:t>
      </w:r>
      <w:r w:rsidRPr="00B81C7F">
        <w:rPr>
          <w:noProof/>
          <w:color w:val="000000"/>
        </w:rPr>
        <w:t>inovatyviausi</w:t>
      </w:r>
      <w:r w:rsidRPr="00B81C7F">
        <w:rPr>
          <w:color w:val="000000"/>
        </w:rPr>
        <w:t xml:space="preserve"> pranešimai.</w:t>
      </w:r>
    </w:p>
    <w:p w14:paraId="09E3805F" w14:textId="77777777" w:rsidR="00DE500C" w:rsidRDefault="00DE500C" w:rsidP="007D07AD">
      <w:pPr>
        <w:spacing w:after="0"/>
        <w:jc w:val="center"/>
        <w:rPr>
          <w:b/>
          <w:bCs/>
        </w:rPr>
        <w:sectPr w:rsidR="00DE500C" w:rsidSect="00DE500C">
          <w:pgSz w:w="11906" w:h="16838"/>
          <w:pgMar w:top="1134" w:right="567" w:bottom="1134" w:left="1701" w:header="567" w:footer="567" w:gutter="0"/>
          <w:cols w:space="1296"/>
          <w:docGrid w:linePitch="360"/>
        </w:sectPr>
      </w:pPr>
    </w:p>
    <w:p w14:paraId="669EA288" w14:textId="572D8F68" w:rsidR="007D07AD" w:rsidRPr="00B81C7F" w:rsidRDefault="007D07AD" w:rsidP="007D07AD">
      <w:pPr>
        <w:spacing w:after="0"/>
        <w:jc w:val="center"/>
        <w:rPr>
          <w:b/>
          <w:bCs/>
        </w:rPr>
      </w:pPr>
    </w:p>
    <w:p w14:paraId="016EAA68" w14:textId="77777777" w:rsidR="000D66A1" w:rsidRPr="00B81C7F" w:rsidRDefault="000D66A1" w:rsidP="007D07AD">
      <w:pPr>
        <w:spacing w:after="0"/>
        <w:jc w:val="center"/>
      </w:pPr>
      <w:r w:rsidRPr="00B81C7F">
        <w:rPr>
          <w:b/>
          <w:bCs/>
        </w:rPr>
        <w:t>ANTRASIS SKIRSNIS</w:t>
      </w:r>
    </w:p>
    <w:p w14:paraId="016EAA69" w14:textId="77777777" w:rsidR="000D66A1" w:rsidRPr="00B81C7F" w:rsidRDefault="000D66A1" w:rsidP="007D07AD">
      <w:pPr>
        <w:spacing w:after="0"/>
        <w:ind w:firstLine="60"/>
        <w:jc w:val="center"/>
      </w:pPr>
      <w:r w:rsidRPr="00B81C7F">
        <w:rPr>
          <w:b/>
          <w:bCs/>
        </w:rPr>
        <w:t>INFORMACIJA APIE MOKINIŲ IR VISUOMENĖS SVEIKATOS PRIEŽIŪROS SPECIALISTŲ SKAIČIŲ</w:t>
      </w:r>
    </w:p>
    <w:p w14:paraId="016EAA6A" w14:textId="77777777" w:rsidR="000D66A1" w:rsidRPr="00B81C7F" w:rsidRDefault="000D66A1" w:rsidP="007D07AD">
      <w:pPr>
        <w:spacing w:after="0"/>
        <w:jc w:val="both"/>
      </w:pPr>
      <w:r w:rsidRPr="00B81C7F">
        <w:t> </w:t>
      </w:r>
    </w:p>
    <w:tbl>
      <w:tblPr>
        <w:tblW w:w="9781"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992"/>
        <w:gridCol w:w="709"/>
        <w:gridCol w:w="1276"/>
        <w:gridCol w:w="1276"/>
        <w:gridCol w:w="850"/>
        <w:gridCol w:w="992"/>
        <w:gridCol w:w="851"/>
        <w:gridCol w:w="1134"/>
        <w:gridCol w:w="992"/>
      </w:tblGrid>
      <w:tr w:rsidR="00183120" w:rsidRPr="00B81C7F" w14:paraId="016EAA73" w14:textId="77777777" w:rsidTr="007E7602">
        <w:trPr>
          <w:trHeight w:val="1856"/>
        </w:trPr>
        <w:tc>
          <w:tcPr>
            <w:tcW w:w="70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016EAA6B" w14:textId="3ABF5E0B" w:rsidR="00183120" w:rsidRPr="00B81C7F" w:rsidRDefault="00183120" w:rsidP="000175CA">
            <w:pPr>
              <w:spacing w:after="0"/>
              <w:jc w:val="center"/>
            </w:pPr>
            <w:r w:rsidRPr="00B81C7F">
              <w:rPr>
                <w:b/>
                <w:bCs/>
              </w:rPr>
              <w:t>Eil. Nr.</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16EAA6C" w14:textId="77777777" w:rsidR="00183120" w:rsidRPr="00B81C7F" w:rsidRDefault="00183120" w:rsidP="00183120">
            <w:pPr>
              <w:spacing w:after="0"/>
              <w:ind w:left="113" w:right="113"/>
              <w:jc w:val="center"/>
            </w:pPr>
            <w:r w:rsidRPr="00B81C7F">
              <w:rPr>
                <w:b/>
                <w:bCs/>
              </w:rPr>
              <w:t>Gyvenamoji vietovė</w:t>
            </w:r>
            <w:r w:rsidRPr="00B81C7F">
              <w:rPr>
                <w:b/>
                <w:bCs/>
                <w:vertAlign w:val="superscript"/>
              </w:rPr>
              <w:t>*</w:t>
            </w:r>
          </w:p>
        </w:tc>
        <w:tc>
          <w:tcPr>
            <w:tcW w:w="7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16EAA6D" w14:textId="77777777" w:rsidR="00183120" w:rsidRPr="00B81C7F" w:rsidRDefault="00183120" w:rsidP="00183120">
            <w:pPr>
              <w:spacing w:after="0"/>
              <w:ind w:left="113" w:right="113"/>
              <w:jc w:val="center"/>
            </w:pPr>
            <w:r w:rsidRPr="00B81C7F">
              <w:rPr>
                <w:b/>
                <w:bCs/>
              </w:rPr>
              <w:t>Mokyklų skaičius</w:t>
            </w:r>
          </w:p>
        </w:tc>
        <w:tc>
          <w:tcPr>
            <w:tcW w:w="25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6EAA6E" w14:textId="3618FFE7" w:rsidR="00183120" w:rsidRPr="00B81C7F" w:rsidRDefault="00183120" w:rsidP="00183120">
            <w:pPr>
              <w:spacing w:after="0"/>
              <w:jc w:val="center"/>
            </w:pPr>
            <w:r w:rsidRPr="00B81C7F">
              <w:rPr>
                <w:b/>
                <w:bCs/>
              </w:rPr>
              <w:t>Mokinių*</w:t>
            </w:r>
            <w:r>
              <w:rPr>
                <w:b/>
                <w:bCs/>
              </w:rPr>
              <w:t>* s</w:t>
            </w:r>
            <w:r w:rsidRPr="00B81C7F">
              <w:rPr>
                <w:b/>
                <w:bCs/>
              </w:rPr>
              <w:t>kaičiu</w:t>
            </w:r>
            <w:r>
              <w:rPr>
                <w:b/>
                <w:bCs/>
              </w:rPr>
              <w:t>s</w:t>
            </w:r>
          </w:p>
        </w:tc>
        <w:tc>
          <w:tcPr>
            <w:tcW w:w="8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16EAA6F" w14:textId="77777777" w:rsidR="00183120" w:rsidRPr="00B81C7F" w:rsidRDefault="00183120" w:rsidP="00183120">
            <w:pPr>
              <w:spacing w:after="0"/>
              <w:ind w:left="113" w:right="113"/>
              <w:jc w:val="center"/>
            </w:pPr>
            <w:r w:rsidRPr="00B81C7F">
              <w:rPr>
                <w:b/>
                <w:bCs/>
              </w:rPr>
              <w:t>Visuomenės sveikatos priežiūros specialistų pareigybių skaičius</w:t>
            </w:r>
          </w:p>
        </w:tc>
        <w:tc>
          <w:tcPr>
            <w:tcW w:w="18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EAA70" w14:textId="5883A1AB" w:rsidR="00183120" w:rsidRPr="00B81C7F" w:rsidRDefault="00183120" w:rsidP="00CE3824">
            <w:pPr>
              <w:spacing w:after="0"/>
              <w:jc w:val="center"/>
            </w:pPr>
            <w:r w:rsidRPr="00B81C7F">
              <w:rPr>
                <w:b/>
                <w:bCs/>
              </w:rPr>
              <w:t>Visuomenės sveikatos priežiūros specialistų pasiskirstymas pagal užimtą pareigybę</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EAA71" w14:textId="77777777" w:rsidR="00183120" w:rsidRPr="00B81C7F" w:rsidRDefault="00183120" w:rsidP="00CE3824">
            <w:pPr>
              <w:spacing w:after="0"/>
              <w:jc w:val="center"/>
            </w:pPr>
            <w:r w:rsidRPr="00B81C7F">
              <w:rPr>
                <w:b/>
                <w:bCs/>
              </w:rPr>
              <w:t>Visuomenės sveikatos priežiūros specialistų išsilavinimas (kvalifikacija)</w:t>
            </w:r>
          </w:p>
        </w:tc>
      </w:tr>
      <w:tr w:rsidR="00183120" w:rsidRPr="00B81C7F" w14:paraId="016EAA7F" w14:textId="77777777" w:rsidTr="000175CA">
        <w:trPr>
          <w:trHeight w:val="2531"/>
        </w:trPr>
        <w:tc>
          <w:tcPr>
            <w:tcW w:w="709" w:type="dxa"/>
            <w:vMerge/>
            <w:tcBorders>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016EAA74" w14:textId="2FEDDDB2" w:rsidR="00183120" w:rsidRPr="00B81C7F" w:rsidRDefault="00183120" w:rsidP="00183120">
            <w:pPr>
              <w:spacing w:after="0"/>
              <w:ind w:left="113" w:right="113"/>
            </w:pPr>
          </w:p>
        </w:tc>
        <w:tc>
          <w:tcPr>
            <w:tcW w:w="992" w:type="dxa"/>
            <w:vMerge/>
            <w:tcBorders>
              <w:top w:val="single" w:sz="8" w:space="0" w:color="auto"/>
              <w:left w:val="nil"/>
              <w:bottom w:val="single" w:sz="8" w:space="0" w:color="auto"/>
              <w:right w:val="single" w:sz="8" w:space="0" w:color="auto"/>
            </w:tcBorders>
            <w:textDirection w:val="btLr"/>
            <w:vAlign w:val="center"/>
            <w:hideMark/>
          </w:tcPr>
          <w:p w14:paraId="016EAA75" w14:textId="77777777" w:rsidR="00183120" w:rsidRPr="00B81C7F" w:rsidRDefault="00183120" w:rsidP="00183120">
            <w:pPr>
              <w:spacing w:after="0"/>
              <w:ind w:left="113" w:right="113"/>
            </w:pPr>
          </w:p>
        </w:tc>
        <w:tc>
          <w:tcPr>
            <w:tcW w:w="709" w:type="dxa"/>
            <w:vMerge/>
            <w:tcBorders>
              <w:top w:val="single" w:sz="8" w:space="0" w:color="auto"/>
              <w:left w:val="nil"/>
              <w:bottom w:val="single" w:sz="8" w:space="0" w:color="auto"/>
              <w:right w:val="single" w:sz="8" w:space="0" w:color="auto"/>
            </w:tcBorders>
            <w:textDirection w:val="btLr"/>
            <w:vAlign w:val="center"/>
            <w:hideMark/>
          </w:tcPr>
          <w:p w14:paraId="016EAA76" w14:textId="77777777" w:rsidR="00183120" w:rsidRPr="00B81C7F" w:rsidRDefault="00183120" w:rsidP="00183120">
            <w:pPr>
              <w:spacing w:after="0"/>
              <w:ind w:left="113" w:right="113"/>
            </w:pPr>
          </w:p>
        </w:tc>
        <w:tc>
          <w:tcPr>
            <w:tcW w:w="1276"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016EAA77" w14:textId="77777777" w:rsidR="00183120" w:rsidRPr="00B81C7F" w:rsidRDefault="00183120" w:rsidP="00183120">
            <w:pPr>
              <w:spacing w:after="0"/>
              <w:ind w:left="113" w:right="113"/>
              <w:jc w:val="center"/>
            </w:pPr>
            <w:r w:rsidRPr="00B81C7F">
              <w:rPr>
                <w:b/>
                <w:bCs/>
              </w:rPr>
              <w:t>ugdomų pagal ikimokyklinio ir priešmokyklinio ugdymo programas</w:t>
            </w:r>
          </w:p>
        </w:tc>
        <w:tc>
          <w:tcPr>
            <w:tcW w:w="1276"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016EAA78" w14:textId="77777777" w:rsidR="00183120" w:rsidRPr="00B81C7F" w:rsidRDefault="00183120" w:rsidP="00183120">
            <w:pPr>
              <w:spacing w:after="0"/>
              <w:ind w:left="113" w:right="113"/>
              <w:jc w:val="center"/>
            </w:pPr>
            <w:r w:rsidRPr="00B81C7F">
              <w:rPr>
                <w:b/>
                <w:bCs/>
              </w:rPr>
              <w:t>ugdomų pagal pradinio, pagrindinio, vidurinio ugdymo programas</w:t>
            </w:r>
          </w:p>
        </w:tc>
        <w:tc>
          <w:tcPr>
            <w:tcW w:w="850" w:type="dxa"/>
            <w:vMerge/>
            <w:tcBorders>
              <w:top w:val="single" w:sz="8" w:space="0" w:color="auto"/>
              <w:left w:val="nil"/>
              <w:bottom w:val="single" w:sz="8" w:space="0" w:color="auto"/>
              <w:right w:val="single" w:sz="8" w:space="0" w:color="auto"/>
            </w:tcBorders>
            <w:textDirection w:val="btLr"/>
            <w:vAlign w:val="center"/>
            <w:hideMark/>
          </w:tcPr>
          <w:p w14:paraId="016EAA79" w14:textId="77777777" w:rsidR="00183120" w:rsidRPr="00B81C7F" w:rsidRDefault="00183120" w:rsidP="00183120">
            <w:pPr>
              <w:spacing w:after="0"/>
              <w:ind w:left="113" w:right="113"/>
            </w:pPr>
          </w:p>
        </w:tc>
        <w:tc>
          <w:tcPr>
            <w:tcW w:w="992"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016EAA7A" w14:textId="77777777" w:rsidR="00183120" w:rsidRPr="00B81C7F" w:rsidRDefault="00183120" w:rsidP="000175CA">
            <w:pPr>
              <w:spacing w:after="0"/>
              <w:ind w:left="113" w:right="113"/>
              <w:jc w:val="center"/>
            </w:pPr>
            <w:r w:rsidRPr="00B81C7F">
              <w:rPr>
                <w:b/>
                <w:bCs/>
              </w:rPr>
              <w:t>1 ir daugiau</w:t>
            </w:r>
          </w:p>
        </w:tc>
        <w:tc>
          <w:tcPr>
            <w:tcW w:w="851"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016EAA7B" w14:textId="77777777" w:rsidR="00183120" w:rsidRPr="00B81C7F" w:rsidRDefault="00183120" w:rsidP="00183120">
            <w:pPr>
              <w:spacing w:after="0"/>
              <w:ind w:left="113" w:right="113"/>
              <w:jc w:val="center"/>
            </w:pPr>
            <w:r w:rsidRPr="00B81C7F">
              <w:rPr>
                <w:b/>
                <w:bCs/>
              </w:rPr>
              <w:t>iki 1</w:t>
            </w:r>
          </w:p>
        </w:tc>
        <w:tc>
          <w:tcPr>
            <w:tcW w:w="1134"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016EAA7C" w14:textId="77777777" w:rsidR="00183120" w:rsidRPr="00B81C7F" w:rsidRDefault="00183120" w:rsidP="00183120">
            <w:pPr>
              <w:spacing w:after="0"/>
              <w:ind w:left="113" w:right="113"/>
              <w:jc w:val="center"/>
            </w:pPr>
            <w:r w:rsidRPr="00B81C7F">
              <w:rPr>
                <w:b/>
                <w:bCs/>
              </w:rPr>
              <w:t>Visuomenės sveikatos specialistai</w:t>
            </w:r>
          </w:p>
        </w:tc>
        <w:tc>
          <w:tcPr>
            <w:tcW w:w="992"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016EAA7D" w14:textId="77777777" w:rsidR="00183120" w:rsidRPr="00B81C7F" w:rsidRDefault="00183120" w:rsidP="00183120">
            <w:pPr>
              <w:spacing w:after="0"/>
              <w:ind w:left="113" w:right="113"/>
              <w:jc w:val="center"/>
            </w:pPr>
            <w:r w:rsidRPr="00B81C7F">
              <w:rPr>
                <w:b/>
                <w:bCs/>
              </w:rPr>
              <w:t>Specialistai su įgytomis teisėmis</w:t>
            </w:r>
          </w:p>
        </w:tc>
      </w:tr>
      <w:tr w:rsidR="00DE500C" w:rsidRPr="00B81C7F" w14:paraId="016EAA8B" w14:textId="77777777" w:rsidTr="007E7602">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EAA80" w14:textId="77777777" w:rsidR="00DE500C" w:rsidRPr="00B81C7F" w:rsidRDefault="00DE500C" w:rsidP="007D07AD">
            <w:pPr>
              <w:spacing w:after="0"/>
              <w:jc w:val="center"/>
            </w:pPr>
            <w:r w:rsidRPr="00B81C7F">
              <w:rPr>
                <w:b/>
                <w:bCs/>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81" w14:textId="77777777" w:rsidR="00DE500C" w:rsidRPr="00B81C7F" w:rsidRDefault="00DE500C" w:rsidP="007D07AD">
            <w:pPr>
              <w:spacing w:after="0"/>
            </w:pPr>
            <w:r w:rsidRPr="00B81C7F">
              <w:rPr>
                <w:b/>
                <w:bCs/>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16EAA82" w14:textId="77777777" w:rsidR="00DE500C" w:rsidRPr="00B81C7F" w:rsidRDefault="00DE500C" w:rsidP="007D07AD">
            <w:pPr>
              <w:spacing w:after="0"/>
              <w:jc w:val="center"/>
            </w:pPr>
            <w:r w:rsidRPr="00B81C7F">
              <w:rPr>
                <w:b/>
                <w:bCs/>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6EAA83" w14:textId="77777777" w:rsidR="00DE500C" w:rsidRPr="00B81C7F" w:rsidRDefault="00DE500C" w:rsidP="007D07AD">
            <w:pPr>
              <w:spacing w:after="0"/>
              <w:jc w:val="center"/>
            </w:pPr>
            <w:r w:rsidRPr="00B81C7F">
              <w:rPr>
                <w:b/>
                <w:bCs/>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6EAA84" w14:textId="77777777" w:rsidR="00DE500C" w:rsidRPr="00B81C7F" w:rsidRDefault="00DE500C" w:rsidP="007D07AD">
            <w:pPr>
              <w:spacing w:after="0"/>
              <w:jc w:val="center"/>
            </w:pPr>
            <w:r w:rsidRPr="00B81C7F">
              <w:rPr>
                <w:b/>
                <w:bCs/>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16EAA85" w14:textId="77777777" w:rsidR="00DE500C" w:rsidRPr="00B81C7F" w:rsidRDefault="00DE500C" w:rsidP="007D07AD">
            <w:pPr>
              <w:spacing w:after="0"/>
              <w:jc w:val="center"/>
            </w:pPr>
            <w:r w:rsidRPr="00B81C7F">
              <w:rPr>
                <w:b/>
                <w:bCs/>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86" w14:textId="77777777" w:rsidR="00DE500C" w:rsidRPr="00B81C7F" w:rsidRDefault="00DE500C" w:rsidP="007D07AD">
            <w:pPr>
              <w:spacing w:after="0"/>
              <w:jc w:val="center"/>
            </w:pPr>
            <w:r w:rsidRPr="00B81C7F">
              <w:rPr>
                <w:b/>
                <w:bCs/>
              </w:rPr>
              <w:t>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16EAA87" w14:textId="77777777" w:rsidR="00DE500C" w:rsidRPr="00B81C7F" w:rsidRDefault="00DE500C" w:rsidP="007D07AD">
            <w:pPr>
              <w:spacing w:after="0"/>
              <w:jc w:val="center"/>
            </w:pPr>
            <w:r w:rsidRPr="00B81C7F">
              <w:rPr>
                <w:b/>
                <w:bCs/>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16EAA88" w14:textId="77777777" w:rsidR="00DE500C" w:rsidRPr="00B81C7F" w:rsidRDefault="00DE500C" w:rsidP="007D07AD">
            <w:pPr>
              <w:spacing w:after="0"/>
              <w:jc w:val="center"/>
            </w:pPr>
            <w:r w:rsidRPr="00B81C7F">
              <w:rPr>
                <w:b/>
                <w:bCs/>
              </w:rPr>
              <w:t>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89" w14:textId="77777777" w:rsidR="00DE500C" w:rsidRPr="00B81C7F" w:rsidRDefault="00DE500C" w:rsidP="007D07AD">
            <w:pPr>
              <w:spacing w:after="0"/>
              <w:jc w:val="center"/>
            </w:pPr>
            <w:r w:rsidRPr="00B81C7F">
              <w:rPr>
                <w:b/>
                <w:bCs/>
              </w:rPr>
              <w:t>8</w:t>
            </w:r>
          </w:p>
        </w:tc>
      </w:tr>
      <w:tr w:rsidR="00DE500C" w:rsidRPr="00B81C7F" w14:paraId="016EAA98" w14:textId="77777777" w:rsidTr="007E7602">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EAA8C" w14:textId="77777777" w:rsidR="00DE500C" w:rsidRPr="00B81C7F" w:rsidRDefault="00DE500C" w:rsidP="007D07AD">
            <w:pPr>
              <w:spacing w:after="0"/>
              <w:jc w:val="center"/>
            </w:pPr>
            <w:r w:rsidRPr="00B81C7F">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8E" w14:textId="120DB88A" w:rsidR="00DE500C" w:rsidRPr="00B81C7F" w:rsidRDefault="00DE500C" w:rsidP="007E7602">
            <w:pPr>
              <w:spacing w:after="0"/>
            </w:pPr>
            <w:r w:rsidRPr="00B81C7F">
              <w:t>Miesto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16EAA8F" w14:textId="77777777" w:rsidR="00DE500C" w:rsidRPr="00B81C7F" w:rsidRDefault="00DE500C" w:rsidP="007D07AD">
            <w:pPr>
              <w:spacing w:after="0"/>
              <w:jc w:val="center"/>
            </w:pPr>
            <w:r w:rsidRPr="00B81C7F">
              <w:t>44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6EAA90" w14:textId="77777777" w:rsidR="00DE500C" w:rsidRPr="00B81C7F" w:rsidRDefault="00DE500C" w:rsidP="007D07AD">
            <w:pPr>
              <w:spacing w:after="0"/>
              <w:jc w:val="center"/>
            </w:pPr>
            <w:r w:rsidRPr="00B81C7F">
              <w:t>226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6EAA91" w14:textId="77777777" w:rsidR="00DE500C" w:rsidRPr="00B81C7F" w:rsidRDefault="00DE500C" w:rsidP="007D07AD">
            <w:pPr>
              <w:spacing w:after="0"/>
              <w:jc w:val="center"/>
            </w:pPr>
            <w:r w:rsidRPr="00B81C7F">
              <w:t>19655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16EAA92" w14:textId="77777777" w:rsidR="00DE500C" w:rsidRPr="00B81C7F" w:rsidRDefault="00DE500C" w:rsidP="007D07AD">
            <w:pPr>
              <w:spacing w:after="0"/>
              <w:jc w:val="center"/>
            </w:pPr>
            <w:r w:rsidRPr="00B81C7F">
              <w:t>23,9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93" w14:textId="77777777" w:rsidR="00DE500C" w:rsidRPr="00B81C7F" w:rsidRDefault="00DE500C" w:rsidP="007D07AD">
            <w:pPr>
              <w:spacing w:after="0"/>
              <w:jc w:val="center"/>
            </w:pPr>
            <w:r w:rsidRPr="00B81C7F">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16EAA94" w14:textId="77777777" w:rsidR="00DE500C" w:rsidRPr="00B81C7F" w:rsidRDefault="00DE500C" w:rsidP="007D07AD">
            <w:pPr>
              <w:spacing w:after="0"/>
              <w:jc w:val="center"/>
            </w:pPr>
            <w:r w:rsidRPr="00B81C7F">
              <w:t>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16EAA95" w14:textId="77777777" w:rsidR="00DE500C" w:rsidRPr="00B81C7F" w:rsidRDefault="00DE500C" w:rsidP="007D07AD">
            <w:pPr>
              <w:spacing w:after="0"/>
              <w:jc w:val="center"/>
            </w:pPr>
            <w:r w:rsidRPr="00B81C7F">
              <w:t>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96" w14:textId="77777777" w:rsidR="00DE500C" w:rsidRPr="00B81C7F" w:rsidRDefault="00DE500C" w:rsidP="007D07AD">
            <w:pPr>
              <w:spacing w:after="0"/>
              <w:jc w:val="center"/>
            </w:pPr>
            <w:r w:rsidRPr="00B81C7F">
              <w:t>13</w:t>
            </w:r>
          </w:p>
        </w:tc>
      </w:tr>
      <w:tr w:rsidR="00DE500C" w:rsidRPr="00B81C7F" w14:paraId="016EAAA5" w14:textId="77777777" w:rsidTr="007E7602">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EAA99" w14:textId="77777777" w:rsidR="00DE500C" w:rsidRPr="00B81C7F" w:rsidRDefault="00DE500C" w:rsidP="007D07AD">
            <w:pPr>
              <w:spacing w:after="0"/>
              <w:jc w:val="center"/>
            </w:pPr>
            <w:r w:rsidRPr="00B81C7F">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9B" w14:textId="336D429A" w:rsidR="00DE500C" w:rsidRPr="00B81C7F" w:rsidRDefault="00DE500C" w:rsidP="007E7602">
            <w:pPr>
              <w:spacing w:after="0"/>
            </w:pPr>
            <w:r w:rsidRPr="00B81C7F">
              <w:t>Kaimo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16EAA9C" w14:textId="77777777" w:rsidR="00DE500C" w:rsidRPr="00B81C7F" w:rsidRDefault="00DE500C" w:rsidP="007D07AD">
            <w:pPr>
              <w:spacing w:after="0"/>
              <w:jc w:val="center"/>
            </w:pPr>
            <w:r w:rsidRPr="00B81C7F">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6EAA9D" w14:textId="77777777" w:rsidR="00DE500C" w:rsidRPr="00B81C7F" w:rsidRDefault="00DE500C" w:rsidP="007D07AD">
            <w:pPr>
              <w:spacing w:after="0"/>
              <w:jc w:val="center"/>
            </w:pPr>
            <w:r w:rsidRPr="00B81C7F">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6EAA9E" w14:textId="77777777" w:rsidR="00DE500C" w:rsidRPr="00B81C7F" w:rsidRDefault="00DE500C" w:rsidP="007D07AD">
            <w:pPr>
              <w:spacing w:after="0"/>
              <w:jc w:val="center"/>
            </w:pPr>
            <w:r w:rsidRPr="00B81C7F">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16EAA9F" w14:textId="77777777" w:rsidR="00DE500C" w:rsidRPr="00B81C7F" w:rsidRDefault="00DE500C" w:rsidP="007D07AD">
            <w:pPr>
              <w:spacing w:after="0"/>
              <w:jc w:val="center"/>
            </w:pPr>
            <w:r w:rsidRPr="00B81C7F">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A0" w14:textId="77777777" w:rsidR="00DE500C" w:rsidRPr="00B81C7F" w:rsidRDefault="00DE500C" w:rsidP="007D07AD">
            <w:pPr>
              <w:spacing w:after="0"/>
              <w:jc w:val="center"/>
            </w:pPr>
            <w:r w:rsidRPr="00B81C7F">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16EAAA1" w14:textId="77777777" w:rsidR="00DE500C" w:rsidRPr="00B81C7F" w:rsidRDefault="00DE500C" w:rsidP="007D07AD">
            <w:pPr>
              <w:spacing w:after="0"/>
              <w:jc w:val="center"/>
            </w:pPr>
            <w:r w:rsidRPr="00B81C7F">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16EAAA2" w14:textId="77777777" w:rsidR="00DE500C" w:rsidRPr="00B81C7F" w:rsidRDefault="00DE500C" w:rsidP="007D07AD">
            <w:pPr>
              <w:spacing w:after="0"/>
              <w:jc w:val="center"/>
            </w:pPr>
            <w:r w:rsidRPr="00B81C7F">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A3" w14:textId="77777777" w:rsidR="00DE500C" w:rsidRPr="00B81C7F" w:rsidRDefault="00DE500C" w:rsidP="007D07AD">
            <w:pPr>
              <w:spacing w:after="0"/>
              <w:jc w:val="center"/>
            </w:pPr>
            <w:r w:rsidRPr="00B81C7F">
              <w:t>0</w:t>
            </w:r>
          </w:p>
        </w:tc>
      </w:tr>
      <w:tr w:rsidR="00DE500C" w:rsidRPr="00B81C7F" w14:paraId="016EAAB1" w14:textId="77777777" w:rsidTr="007E7602">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EAAA6" w14:textId="176738D3" w:rsidR="00DE500C" w:rsidRPr="00B81C7F" w:rsidRDefault="00DE500C" w:rsidP="007D07AD">
            <w:pPr>
              <w:spacing w:after="0"/>
              <w:jc w:val="cente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A7" w14:textId="4B1FA0C3" w:rsidR="00DE500C" w:rsidRPr="00B81C7F" w:rsidRDefault="00183120" w:rsidP="007D07AD">
            <w:pPr>
              <w:spacing w:after="0"/>
            </w:pPr>
            <w:r>
              <w:rPr>
                <w:b/>
                <w:bCs/>
              </w:rPr>
              <w:t>Iš viso (1 + 2</w:t>
            </w:r>
            <w:r w:rsidR="00DE500C" w:rsidRPr="00B81C7F">
              <w:rPr>
                <w:b/>
                <w:bCs/>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16EAAA8" w14:textId="77777777" w:rsidR="00DE500C" w:rsidRPr="00B81C7F" w:rsidRDefault="00DE500C" w:rsidP="007D07AD">
            <w:pPr>
              <w:spacing w:after="0"/>
              <w:jc w:val="center"/>
            </w:pPr>
            <w:r w:rsidRPr="00B81C7F">
              <w:rPr>
                <w:b/>
                <w:bCs/>
              </w:rPr>
              <w:t>44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6EAAA9" w14:textId="77777777" w:rsidR="00DE500C" w:rsidRPr="00B81C7F" w:rsidRDefault="00DE500C" w:rsidP="007D07AD">
            <w:pPr>
              <w:spacing w:after="0"/>
              <w:jc w:val="center"/>
            </w:pPr>
            <w:r w:rsidRPr="00B81C7F">
              <w:rPr>
                <w:b/>
                <w:bCs/>
              </w:rPr>
              <w:t>226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6EAAAA" w14:textId="77777777" w:rsidR="00DE500C" w:rsidRPr="00B81C7F" w:rsidRDefault="00DE500C" w:rsidP="007D07AD">
            <w:pPr>
              <w:spacing w:after="0"/>
              <w:jc w:val="center"/>
            </w:pPr>
            <w:r w:rsidRPr="00B81C7F">
              <w:rPr>
                <w:b/>
                <w:bCs/>
              </w:rPr>
              <w:t>19655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16EAAAB" w14:textId="77777777" w:rsidR="00DE500C" w:rsidRPr="00B81C7F" w:rsidRDefault="00DE500C" w:rsidP="007D07AD">
            <w:pPr>
              <w:spacing w:after="0"/>
              <w:jc w:val="center"/>
            </w:pPr>
            <w:r w:rsidRPr="00B81C7F">
              <w:rPr>
                <w:b/>
                <w:bCs/>
              </w:rPr>
              <w:t>23,9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AC" w14:textId="77777777" w:rsidR="00DE500C" w:rsidRPr="00B81C7F" w:rsidRDefault="00DE500C" w:rsidP="007D07AD">
            <w:pPr>
              <w:spacing w:after="0"/>
              <w:jc w:val="center"/>
            </w:pPr>
            <w:r w:rsidRPr="00B81C7F">
              <w:rPr>
                <w:b/>
                <w:bCs/>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16EAAAD" w14:textId="77777777" w:rsidR="00DE500C" w:rsidRPr="00B81C7F" w:rsidRDefault="00DE500C" w:rsidP="007D07AD">
            <w:pPr>
              <w:spacing w:after="0"/>
              <w:jc w:val="center"/>
            </w:pPr>
            <w:r w:rsidRPr="00B81C7F">
              <w:rPr>
                <w:b/>
                <w:bCs/>
              </w:rPr>
              <w:t>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16EAAAE" w14:textId="77777777" w:rsidR="00DE500C" w:rsidRPr="00B81C7F" w:rsidRDefault="00DE500C" w:rsidP="007D07AD">
            <w:pPr>
              <w:spacing w:after="0"/>
              <w:jc w:val="center"/>
            </w:pPr>
            <w:r w:rsidRPr="00B81C7F">
              <w:rPr>
                <w:b/>
                <w:bCs/>
              </w:rPr>
              <w:t>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6EAAAF" w14:textId="77777777" w:rsidR="00DE500C" w:rsidRPr="00B81C7F" w:rsidRDefault="00DE500C" w:rsidP="007D07AD">
            <w:pPr>
              <w:spacing w:after="0"/>
              <w:jc w:val="center"/>
            </w:pPr>
            <w:r w:rsidRPr="00B81C7F">
              <w:rPr>
                <w:b/>
                <w:bCs/>
              </w:rPr>
              <w:t>13</w:t>
            </w:r>
          </w:p>
        </w:tc>
      </w:tr>
    </w:tbl>
    <w:p w14:paraId="016EAAB3" w14:textId="49E45065" w:rsidR="00C163C9" w:rsidRPr="00B81C7F" w:rsidRDefault="00CE3824" w:rsidP="00CE3824">
      <w:pPr>
        <w:spacing w:after="0"/>
        <w:jc w:val="both"/>
        <w:rPr>
          <w:b/>
        </w:rPr>
      </w:pPr>
      <w:r>
        <w:rPr>
          <w:b/>
        </w:rPr>
        <w:t>Pastaba.</w:t>
      </w:r>
      <w:r w:rsidR="00C163C9" w:rsidRPr="00B81C7F">
        <w:rPr>
          <w:b/>
        </w:rPr>
        <w:t xml:space="preserve"> Lentelėje pateikta</w:t>
      </w:r>
      <w:r>
        <w:rPr>
          <w:b/>
        </w:rPr>
        <w:t>s</w:t>
      </w:r>
      <w:r w:rsidR="00C163C9" w:rsidRPr="00B81C7F">
        <w:rPr>
          <w:b/>
        </w:rPr>
        <w:t xml:space="preserve"> tik mokyklų skaiči</w:t>
      </w:r>
      <w:r>
        <w:rPr>
          <w:b/>
        </w:rPr>
        <w:t>us,</w:t>
      </w:r>
      <w:r w:rsidR="00C163C9" w:rsidRPr="00B81C7F">
        <w:rPr>
          <w:b/>
        </w:rPr>
        <w:t xml:space="preserve"> neįskaičiuojant ikimokyklinio ugdymo įstaigų ir jose ugdomų ikimokyklinio amžiaus mokinių skaičiaus, kadangi jos nepriklauso Klaipėdos miesto visuomenės sveikatos biuro struktūrai. </w:t>
      </w:r>
    </w:p>
    <w:p w14:paraId="016EAAB5" w14:textId="77777777" w:rsidR="000D66A1" w:rsidRPr="00B81C7F" w:rsidRDefault="000D66A1" w:rsidP="00CE3824">
      <w:pPr>
        <w:spacing w:after="0"/>
        <w:jc w:val="both"/>
      </w:pPr>
      <w:r w:rsidRPr="00B81C7F">
        <w:t>* Pagal Lietuvos Respublikos teritorijos administracinių vienetų ir jų ribų įstatymą.</w:t>
      </w:r>
    </w:p>
    <w:p w14:paraId="016EAAB6" w14:textId="77777777" w:rsidR="000D66A1" w:rsidRPr="00B81C7F" w:rsidRDefault="000D66A1" w:rsidP="00CE3824">
      <w:pPr>
        <w:spacing w:after="0"/>
        <w:jc w:val="both"/>
      </w:pPr>
      <w:r w:rsidRPr="00B81C7F">
        <w:t xml:space="preserve">** Švietimo valdymo informacinės sistemos duomenys (savivaldybės Lietuvos Respublikos švietimo ir mokslo ministro n-tųjų metų įsakymo „Dėl žinybinės statistikos“ nustatyta tvarka Švietimo informacinių technologijų centrui pateikti duomenys). </w:t>
      </w:r>
    </w:p>
    <w:p w14:paraId="016EAAB7" w14:textId="77777777" w:rsidR="00763C8C" w:rsidRPr="00B81C7F" w:rsidRDefault="00763C8C" w:rsidP="007D07AD">
      <w:pPr>
        <w:spacing w:after="0"/>
        <w:jc w:val="center"/>
        <w:rPr>
          <w:b/>
          <w:bCs/>
        </w:rPr>
      </w:pPr>
    </w:p>
    <w:p w14:paraId="016EAAB8" w14:textId="77777777" w:rsidR="000D66A1" w:rsidRPr="00B81C7F" w:rsidRDefault="000D66A1" w:rsidP="007D07AD">
      <w:pPr>
        <w:spacing w:after="0"/>
        <w:jc w:val="center"/>
      </w:pPr>
      <w:r w:rsidRPr="00B81C7F">
        <w:rPr>
          <w:b/>
          <w:bCs/>
        </w:rPr>
        <w:t>TREČIASIS SKIRSNIS</w:t>
      </w:r>
    </w:p>
    <w:p w14:paraId="016EAAB9" w14:textId="77777777" w:rsidR="000D66A1" w:rsidRPr="00B81C7F" w:rsidRDefault="000D66A1" w:rsidP="007D07AD">
      <w:pPr>
        <w:spacing w:after="0"/>
        <w:ind w:firstLine="60"/>
        <w:jc w:val="center"/>
      </w:pPr>
      <w:r w:rsidRPr="00B81C7F">
        <w:rPr>
          <w:b/>
          <w:bCs/>
        </w:rPr>
        <w:t>VISUOMENĖS SVEIKATOS PRIEŽIŪROS FUNKCIJOS: VISUOMENĖS SVEIKATOS STIPRINIMAS IR STEBĖSENA</w:t>
      </w:r>
    </w:p>
    <w:p w14:paraId="016EAABA" w14:textId="5A87A7B5" w:rsidR="000D66A1" w:rsidRPr="00B81C7F" w:rsidRDefault="000D66A1" w:rsidP="007D07AD">
      <w:pPr>
        <w:spacing w:after="0"/>
        <w:jc w:val="center"/>
      </w:pPr>
    </w:p>
    <w:p w14:paraId="016EAABB" w14:textId="6AF0EA61" w:rsidR="00DE2962" w:rsidRPr="00B81C7F" w:rsidRDefault="0071713B" w:rsidP="007D07AD">
      <w:pPr>
        <w:spacing w:after="0"/>
        <w:ind w:firstLine="851"/>
        <w:jc w:val="both"/>
      </w:pPr>
      <w:r w:rsidRPr="00B81C7F">
        <w:rPr>
          <w:b/>
        </w:rPr>
        <w:t>Fizinio aktyvumo skatinimas</w:t>
      </w:r>
      <w:r w:rsidRPr="00B81C7F">
        <w:t xml:space="preserve">. Remiantis moksliniais fizinio aktyvumo tyrimais paaiškėjo, </w:t>
      </w:r>
      <w:r w:rsidR="00A14DA2">
        <w:t>kad</w:t>
      </w:r>
      <w:r w:rsidRPr="00B81C7F">
        <w:t xml:space="preserve"> apie pusė Lietuvos gyventojų vis dar yra fiziškai pasyvūs ir niekada nesimankština. Siek</w:t>
      </w:r>
      <w:r w:rsidR="00A14DA2">
        <w:t>damas</w:t>
      </w:r>
      <w:r w:rsidRPr="00B81C7F">
        <w:t xml:space="preserve"> motyvuoti Klaipėdos miesto gyventojus mankštintis savarankiškai, Klaipėdos miesto visuomenės sveikatos biuras didelį dėmesį skyrė fizinio aktyvumo skatinimui </w:t>
      </w:r>
      <w:r w:rsidR="00A14DA2">
        <w:t>tarp</w:t>
      </w:r>
      <w:r w:rsidR="00A14DA2" w:rsidRPr="00B81C7F">
        <w:t xml:space="preserve"> </w:t>
      </w:r>
      <w:r w:rsidRPr="00B81C7F">
        <w:t>darbingo amž</w:t>
      </w:r>
      <w:r w:rsidR="00A14DA2">
        <w:t>iaus žmonių, senjorų ir nėščių</w:t>
      </w:r>
      <w:r w:rsidRPr="00B81C7F">
        <w:t xml:space="preserve"> moterų bei supažindinimui su naujomis fizinio aktyvumo formomis.</w:t>
      </w:r>
    </w:p>
    <w:p w14:paraId="016EAABC" w14:textId="375C708B" w:rsidR="00DE2962" w:rsidRPr="00B81C7F" w:rsidRDefault="0071713B" w:rsidP="007D07AD">
      <w:pPr>
        <w:spacing w:after="0"/>
        <w:ind w:firstLine="851"/>
        <w:jc w:val="both"/>
      </w:pPr>
      <w:r w:rsidRPr="00B81C7F">
        <w:t>Informacija apie fizinio aktyvumo naudą bu</w:t>
      </w:r>
      <w:r w:rsidR="000175CA">
        <w:t>vo pateikta įvairiomis formomis</w:t>
      </w:r>
      <w:r w:rsidRPr="00B81C7F">
        <w:t xml:space="preserve"> – organizuojant praktinius ir teorinius </w:t>
      </w:r>
      <w:proofErr w:type="spellStart"/>
      <w:r w:rsidRPr="00B81C7F">
        <w:t>užsiėmimus</w:t>
      </w:r>
      <w:proofErr w:type="spellEnd"/>
      <w:r w:rsidRPr="00B81C7F">
        <w:t xml:space="preserve">. Vykdyti praktiniai šiaurietiškojo ėjimo mokymai, organizuoti </w:t>
      </w:r>
      <w:proofErr w:type="spellStart"/>
      <w:r w:rsidRPr="00B81C7F">
        <w:t>kalanetikos</w:t>
      </w:r>
      <w:proofErr w:type="spellEnd"/>
      <w:r w:rsidRPr="00B81C7F">
        <w:t xml:space="preserve">, </w:t>
      </w:r>
      <w:proofErr w:type="spellStart"/>
      <w:r w:rsidRPr="00B81C7F">
        <w:t>zumbos</w:t>
      </w:r>
      <w:proofErr w:type="spellEnd"/>
      <w:r w:rsidRPr="00B81C7F">
        <w:t xml:space="preserve"> užsiėmimai, nėščiųjų, stuburo stabilizavimo pratimų ir Rytų sveikatingumo mankštos. Vasaros laikotarpiu gryname ore buvo vykdomos bendruomenių mankštos bei joga pajūry</w:t>
      </w:r>
      <w:r w:rsidR="00A14DA2">
        <w:t>je</w:t>
      </w:r>
      <w:r w:rsidRPr="00B81C7F">
        <w:t xml:space="preserve">. </w:t>
      </w:r>
    </w:p>
    <w:p w14:paraId="016EAABD" w14:textId="28C3FED6" w:rsidR="00DE2962" w:rsidRPr="00B81C7F" w:rsidRDefault="0071713B" w:rsidP="007D07AD">
      <w:pPr>
        <w:spacing w:after="0"/>
        <w:ind w:firstLine="851"/>
        <w:jc w:val="both"/>
      </w:pPr>
      <w:r w:rsidRPr="00B81C7F">
        <w:t xml:space="preserve">Siekiant motyvuoti visas tikslines grupes, fizinio aktyvumo užsiėmimai buvo organizuojami naujomis formomis – pritaikyti vyresnio amžiaus žmonėms šokiai, buriamos senjorų vaikščiojimo grupės, kurios tapo patrauklia, prieinama fizine veikla. Šie užsiėmimai nereikalauja </w:t>
      </w:r>
      <w:r w:rsidRPr="00B81C7F">
        <w:lastRenderedPageBreak/>
        <w:t>specialaus fizinio pasirengimo. Pasivaikščiojimų metu senjorai ne tik turėjo galimybę pasimankštinti, bet ir pasiklausyti trumpų paskaitėlių aktualiomis</w:t>
      </w:r>
      <w:r w:rsidR="00A14DA2">
        <w:t xml:space="preserve"> temomis gryname ore ar pasidaly</w:t>
      </w:r>
      <w:r w:rsidRPr="00B81C7F">
        <w:t>ti sveikų užkandžių receptais. Taip pat buvo organizuojamos įvairios akcijos ir žygiai su dviračiais Klaipėdos miesto bendruomenei. Teorinių užsiėmimų metu buvo skleidžiama įvairi informacinė medžiaga ir pristatyti motyvacinio pobūdžio pranešimai apie fizinio aktyvumo naudą gyvenimo kokybei gerinti, pasyvaus gyvenimo pasekmes, fizinį aktyvumą sergant cukriniu diabetu ir t.</w:t>
      </w:r>
      <w:r w:rsidR="00A14DA2">
        <w:t> </w:t>
      </w:r>
      <w:r w:rsidRPr="00B81C7F">
        <w:t>t.</w:t>
      </w:r>
    </w:p>
    <w:p w14:paraId="016EAABE" w14:textId="18EC9913" w:rsidR="00DE2962" w:rsidRPr="00B81C7F" w:rsidRDefault="00DD0521" w:rsidP="007D07AD">
      <w:pPr>
        <w:spacing w:after="0"/>
        <w:ind w:firstLine="851"/>
        <w:jc w:val="both"/>
      </w:pPr>
      <w:r>
        <w:t>D</w:t>
      </w:r>
      <w:r w:rsidR="0071713B" w:rsidRPr="00B81C7F">
        <w:t>arbingo amžiaus žmonių grup</w:t>
      </w:r>
      <w:r>
        <w:t>ei</w:t>
      </w:r>
      <w:r w:rsidR="0071713B" w:rsidRPr="00B81C7F">
        <w:t xml:space="preserve"> buvo sukurtas, išplatintas bei įvairiose Klaipėdos įmonėse </w:t>
      </w:r>
      <w:r w:rsidRPr="00B81C7F">
        <w:t xml:space="preserve">pristatytas </w:t>
      </w:r>
      <w:r w:rsidR="0071713B" w:rsidRPr="00B81C7F">
        <w:t>filmukas „Mankšta darbo vietoje i</w:t>
      </w:r>
      <w:r>
        <w:t>r raumenų stiprinimo pratimai“.</w:t>
      </w:r>
    </w:p>
    <w:p w14:paraId="016EAABF" w14:textId="7AAD3A5C" w:rsidR="00DE2962" w:rsidRPr="00B81C7F" w:rsidRDefault="0071713B" w:rsidP="007D07AD">
      <w:pPr>
        <w:spacing w:after="0"/>
        <w:ind w:firstLine="851"/>
        <w:jc w:val="both"/>
      </w:pPr>
      <w:r w:rsidRPr="00B81C7F">
        <w:t>Šios veiklos rezultatai – vis didesnis gyventojų įsitraukimas į grupinius praktinius mokymus, teigiami dalyvių atsiliepimai apie geresnę savijautą, atsiradusią motyvaciją mankštintis individualiai. Taip pat atsirado poreikis į</w:t>
      </w:r>
      <w:r w:rsidR="00A14DA2">
        <w:t xml:space="preserve">kurti daugiau fizinio užimtumo </w:t>
      </w:r>
      <w:r w:rsidRPr="00B81C7F">
        <w:t>taš</w:t>
      </w:r>
      <w:r w:rsidR="00A14DA2">
        <w:t>kų</w:t>
      </w:r>
      <w:r w:rsidRPr="00B81C7F">
        <w:t xml:space="preserve"> skirtingose miesto vietose. </w:t>
      </w:r>
    </w:p>
    <w:p w14:paraId="016EAAC0" w14:textId="3627F013" w:rsidR="00DE2962" w:rsidRPr="00B81C7F" w:rsidRDefault="0071713B" w:rsidP="007D07AD">
      <w:pPr>
        <w:spacing w:after="0"/>
        <w:ind w:firstLine="851"/>
        <w:jc w:val="both"/>
      </w:pPr>
      <w:r w:rsidRPr="00B81C7F">
        <w:t>Atsižvelgdam</w:t>
      </w:r>
      <w:r w:rsidR="000E70D7">
        <w:t>as</w:t>
      </w:r>
      <w:r w:rsidRPr="00B81C7F">
        <w:t xml:space="preserve"> į rezultatus ir planuodam</w:t>
      </w:r>
      <w:r w:rsidR="000E70D7">
        <w:t>as</w:t>
      </w:r>
      <w:r w:rsidRPr="00B81C7F">
        <w:t xml:space="preserve"> veiklos tęstinumą </w:t>
      </w:r>
      <w:r w:rsidR="000E70D7">
        <w:t>Klaipėdos miesto visuomenės sveikatos biuras yra</w:t>
      </w:r>
      <w:r w:rsidRPr="00B81C7F">
        <w:t xml:space="preserve"> numatę</w:t>
      </w:r>
      <w:r w:rsidR="000E70D7">
        <w:t>s</w:t>
      </w:r>
      <w:r w:rsidRPr="00B81C7F">
        <w:t xml:space="preserve"> ir toliau vykdyti šiuos </w:t>
      </w:r>
      <w:proofErr w:type="spellStart"/>
      <w:r w:rsidRPr="00B81C7F">
        <w:t>užsiėmimus</w:t>
      </w:r>
      <w:proofErr w:type="spellEnd"/>
      <w:r w:rsidRPr="00B81C7F">
        <w:t xml:space="preserve">, nemokamų veiklų Klaipėdoje kalendorių papildyti naujomis veiklomis, parengti naują ir </w:t>
      </w:r>
      <w:proofErr w:type="spellStart"/>
      <w:r w:rsidRPr="00B81C7F">
        <w:t>inovatyvią</w:t>
      </w:r>
      <w:proofErr w:type="spellEnd"/>
      <w:r w:rsidRPr="00B81C7F">
        <w:t xml:space="preserve"> </w:t>
      </w:r>
      <w:proofErr w:type="spellStart"/>
      <w:r w:rsidRPr="00B81C7F">
        <w:t>dalomąją</w:t>
      </w:r>
      <w:proofErr w:type="spellEnd"/>
      <w:r w:rsidRPr="00B81C7F">
        <w:t xml:space="preserve"> medžiagą, organizuoti šiaurietiško</w:t>
      </w:r>
      <w:r w:rsidR="000E70D7">
        <w:t>jo</w:t>
      </w:r>
      <w:r w:rsidRPr="00B81C7F">
        <w:t xml:space="preserve"> ėjimo mokymus.</w:t>
      </w:r>
    </w:p>
    <w:p w14:paraId="016EAAC1" w14:textId="1E8CB3BE" w:rsidR="00DE2962" w:rsidRPr="00B81C7F" w:rsidRDefault="0071713B" w:rsidP="007D07AD">
      <w:pPr>
        <w:spacing w:after="0"/>
        <w:ind w:firstLine="851"/>
        <w:jc w:val="both"/>
      </w:pPr>
      <w:r w:rsidRPr="00B81C7F">
        <w:rPr>
          <w:b/>
        </w:rPr>
        <w:t>Sveikos mitybos skatinimas</w:t>
      </w:r>
      <w:r w:rsidRPr="00B81C7F">
        <w:t>.</w:t>
      </w:r>
      <w:r w:rsidRPr="00B81C7F">
        <w:rPr>
          <w:color w:val="000000"/>
        </w:rPr>
        <w:t xml:space="preserve"> </w:t>
      </w:r>
      <w:r w:rsidR="00DD0521">
        <w:rPr>
          <w:color w:val="000000"/>
        </w:rPr>
        <w:t>Siekiant s</w:t>
      </w:r>
      <w:r w:rsidRPr="00B81C7F">
        <w:rPr>
          <w:iCs/>
        </w:rPr>
        <w:t xml:space="preserve">katinti sąmoningą bendruomenės požiūrį į vandenį, </w:t>
      </w:r>
      <w:r w:rsidRPr="00B81C7F">
        <w:t>primenant neabejotiną jo svarbą organizmui</w:t>
      </w:r>
      <w:r w:rsidR="00DD0521">
        <w:t>,</w:t>
      </w:r>
      <w:r w:rsidRPr="00B81C7F">
        <w:rPr>
          <w:color w:val="000000"/>
        </w:rPr>
        <w:t xml:space="preserve"> buvo išleistas plakatas „Vanduo </w:t>
      </w:r>
      <w:r w:rsidR="00DD0521">
        <w:rPr>
          <w:color w:val="000000"/>
        </w:rPr>
        <w:t xml:space="preserve">– </w:t>
      </w:r>
      <w:r w:rsidRPr="00B81C7F">
        <w:rPr>
          <w:color w:val="000000"/>
        </w:rPr>
        <w:t>gyvybė, sveikata ir grožis“. Pasaulinei vandens dienai paminėti Klaipėdos miesto visuomenės sveikatos biuro internet</w:t>
      </w:r>
      <w:r w:rsidR="00DD0521">
        <w:rPr>
          <w:color w:val="000000"/>
        </w:rPr>
        <w:t>o</w:t>
      </w:r>
      <w:r w:rsidRPr="00B81C7F">
        <w:rPr>
          <w:color w:val="000000"/>
        </w:rPr>
        <w:t xml:space="preserve"> svetainėje buvo vykdoma  apklausa „Kiek vandens išgeriate per dieną?“. Taip pat spaudoje buvo viešinamas straipsnis apie vandens svarbą mūsų mityboje.</w:t>
      </w:r>
    </w:p>
    <w:p w14:paraId="016EAAC2" w14:textId="55906067" w:rsidR="00DE2962" w:rsidRPr="00B81C7F" w:rsidRDefault="0071713B" w:rsidP="007D07AD">
      <w:pPr>
        <w:spacing w:after="0"/>
        <w:ind w:firstLine="851"/>
        <w:jc w:val="both"/>
      </w:pPr>
      <w:r w:rsidRPr="00B81C7F">
        <w:rPr>
          <w:color w:val="000000"/>
        </w:rPr>
        <w:t>Pasaulin</w:t>
      </w:r>
      <w:r w:rsidR="00DD0521">
        <w:rPr>
          <w:color w:val="000000"/>
        </w:rPr>
        <w:t>ei</w:t>
      </w:r>
      <w:r w:rsidRPr="00B81C7F">
        <w:rPr>
          <w:color w:val="000000"/>
        </w:rPr>
        <w:t xml:space="preserve"> košės dien</w:t>
      </w:r>
      <w:r w:rsidR="00DD0521">
        <w:rPr>
          <w:color w:val="000000"/>
        </w:rPr>
        <w:t>ai</w:t>
      </w:r>
      <w:r w:rsidRPr="00B81C7F">
        <w:rPr>
          <w:color w:val="000000"/>
        </w:rPr>
        <w:t xml:space="preserve"> paminė</w:t>
      </w:r>
      <w:r w:rsidR="00DD0521">
        <w:rPr>
          <w:color w:val="000000"/>
        </w:rPr>
        <w:t>t</w:t>
      </w:r>
      <w:r w:rsidRPr="00B81C7F">
        <w:rPr>
          <w:color w:val="000000"/>
        </w:rPr>
        <w:t>i Klaipėdos miesto visuomenės sveikatos biuro internet</w:t>
      </w:r>
      <w:r w:rsidR="00DD0521">
        <w:rPr>
          <w:color w:val="000000"/>
        </w:rPr>
        <w:t>o</w:t>
      </w:r>
      <w:r w:rsidRPr="00B81C7F">
        <w:rPr>
          <w:color w:val="000000"/>
        </w:rPr>
        <w:t xml:space="preserve"> svetainėje buvo vykdoma  apklausa „Kaip dažnai valgote košę?“. Apklausoje dalyvavo 109 respondentai, iš kurių tik 16,5</w:t>
      </w:r>
      <w:r w:rsidR="00DD0521">
        <w:rPr>
          <w:color w:val="000000"/>
        </w:rPr>
        <w:t> </w:t>
      </w:r>
      <w:r w:rsidRPr="00B81C7F">
        <w:rPr>
          <w:color w:val="000000"/>
        </w:rPr>
        <w:t>% teigė valgantys košę kiekvieną dieną, 38,5</w:t>
      </w:r>
      <w:r w:rsidR="00DD0521">
        <w:rPr>
          <w:color w:val="000000"/>
        </w:rPr>
        <w:t> </w:t>
      </w:r>
      <w:r w:rsidRPr="00B81C7F">
        <w:rPr>
          <w:color w:val="000000"/>
        </w:rPr>
        <w:t>% košę valgo 2</w:t>
      </w:r>
      <w:r w:rsidR="00DD0521">
        <w:rPr>
          <w:color w:val="000000"/>
        </w:rPr>
        <w:t>–</w:t>
      </w:r>
      <w:r w:rsidRPr="00B81C7F">
        <w:rPr>
          <w:color w:val="000000"/>
        </w:rPr>
        <w:t>3 kartus per savaitę, tiek pat respondentų atsakė, kad košę valgo labai retai ir kiek daugiau nei 6</w:t>
      </w:r>
      <w:r w:rsidR="00DD0521">
        <w:rPr>
          <w:color w:val="000000"/>
        </w:rPr>
        <w:t> </w:t>
      </w:r>
      <w:r w:rsidRPr="00B81C7F">
        <w:rPr>
          <w:color w:val="000000"/>
        </w:rPr>
        <w:t>% teigė, kad visai nevalgo košės. Šiai dienai paminėti Klaipėdos miesto visuomenės sveikatos biuras organizavo ir  konkursą „Mano pusryčių košė“</w:t>
      </w:r>
      <w:r w:rsidR="003062A3" w:rsidRPr="00B81C7F">
        <w:rPr>
          <w:color w:val="000000"/>
        </w:rPr>
        <w:t xml:space="preserve">. </w:t>
      </w:r>
    </w:p>
    <w:p w14:paraId="016EAAC3" w14:textId="734C3452" w:rsidR="00DE2962" w:rsidRPr="00B81C7F" w:rsidRDefault="0071713B" w:rsidP="007D07AD">
      <w:pPr>
        <w:spacing w:after="0"/>
        <w:ind w:firstLine="851"/>
        <w:jc w:val="both"/>
      </w:pPr>
      <w:r w:rsidRPr="00B81C7F">
        <w:t>Pasaulin</w:t>
      </w:r>
      <w:r w:rsidR="00DD0521">
        <w:t>ei</w:t>
      </w:r>
      <w:r w:rsidRPr="00B81C7F">
        <w:t xml:space="preserve"> sveikos mitybos dien</w:t>
      </w:r>
      <w:r w:rsidR="00DD0521">
        <w:t>ai</w:t>
      </w:r>
      <w:r w:rsidRPr="00B81C7F">
        <w:t xml:space="preserve"> paminė</w:t>
      </w:r>
      <w:r w:rsidR="00DD0521">
        <w:t>t</w:t>
      </w:r>
      <w:r w:rsidRPr="00B81C7F">
        <w:t xml:space="preserve">i buvo suorganizuota paskaita </w:t>
      </w:r>
      <w:r w:rsidRPr="00B81C7F">
        <w:rPr>
          <w:shd w:val="clear" w:color="auto" w:fill="FFFFFF"/>
        </w:rPr>
        <w:t>„Sveikos mitybos principai: tiesa ir mitai“, kurios metu Klaipėdos miesto gyventojai turėjo galimybę sužinoti tiesą ir paneigti įvairius mitus</w:t>
      </w:r>
      <w:r w:rsidR="00DD0521">
        <w:rPr>
          <w:shd w:val="clear" w:color="auto" w:fill="FFFFFF"/>
        </w:rPr>
        <w:t>,</w:t>
      </w:r>
      <w:r w:rsidRPr="00B81C7F">
        <w:rPr>
          <w:shd w:val="clear" w:color="auto" w:fill="FFFFFF"/>
        </w:rPr>
        <w:t xml:space="preserve"> susidariusius apie sveiką mitybą.</w:t>
      </w:r>
    </w:p>
    <w:p w14:paraId="016EAAC4" w14:textId="0AD231AB" w:rsidR="00DE2962" w:rsidRPr="00B81C7F" w:rsidRDefault="00DD0521" w:rsidP="007D07AD">
      <w:pPr>
        <w:spacing w:after="0"/>
        <w:ind w:firstLine="851"/>
        <w:jc w:val="both"/>
      </w:pPr>
      <w:r>
        <w:rPr>
          <w:color w:val="000000"/>
        </w:rPr>
        <w:t>Sveikai mitybai skatinti</w:t>
      </w:r>
      <w:r w:rsidR="0071713B" w:rsidRPr="00B81C7F">
        <w:rPr>
          <w:color w:val="000000"/>
        </w:rPr>
        <w:t xml:space="preserve"> bei nutukimo prevencijai buvo organizuojamos paskaitos apie tinkamą mitybą, spaudoje viešinami įvairūs straipsniai su patarimais</w:t>
      </w:r>
      <w:r>
        <w:rPr>
          <w:color w:val="000000"/>
        </w:rPr>
        <w:t>,</w:t>
      </w:r>
      <w:r w:rsidR="0071713B" w:rsidRPr="00B81C7F">
        <w:rPr>
          <w:color w:val="000000"/>
        </w:rPr>
        <w:t xml:space="preserve"> kaip maitintis vasaros ar šventiniu laikotarpiu, kaip paruošti rudens gėrybes žiemai. Klaipėdos gyventojams buvo vykdomos konsultacijos sveikos mitybos klausimais.</w:t>
      </w:r>
    </w:p>
    <w:p w14:paraId="016EAAC5" w14:textId="6EBDFBB3" w:rsidR="00DE2962" w:rsidRPr="00B81C7F" w:rsidRDefault="0071713B" w:rsidP="007D07AD">
      <w:pPr>
        <w:spacing w:after="0"/>
        <w:ind w:firstLine="851"/>
        <w:jc w:val="both"/>
      </w:pPr>
      <w:r w:rsidRPr="00B81C7F">
        <w:rPr>
          <w:b/>
        </w:rPr>
        <w:t>Psichikos sveikatos stiprinimas</w:t>
      </w:r>
      <w:r w:rsidRPr="00B81C7F">
        <w:t>. Visuomenėje patiriama didelė įtamp</w:t>
      </w:r>
      <w:r w:rsidR="00D4015E">
        <w:t>a</w:t>
      </w:r>
      <w:r w:rsidRPr="00B81C7F">
        <w:t xml:space="preserve"> ir stresas, ryškėjančios niūrios nuotaikos skatina imtis veiklų, padedančių gerinti psichinę sveikatą. Todėl Klaipėdos miesto visuomenės sveikatos biuras uostamiesčio gyventojams organizavo nemokamus muzikos ir poezijos terapijos </w:t>
      </w:r>
      <w:proofErr w:type="spellStart"/>
      <w:r w:rsidRPr="00B81C7F">
        <w:t>užsiėmimus</w:t>
      </w:r>
      <w:proofErr w:type="spellEnd"/>
      <w:r w:rsidRPr="00B81C7F">
        <w:t>. Šios neįprastos psichoterapijos formos, kurių teigiamas poveikis įrodytas moksliškai, yra puiki atsipalaidavimo, neigiamų emoc</w:t>
      </w:r>
      <w:r w:rsidR="00FA5401">
        <w:t>ijų atsikratymo forma. Taip pat</w:t>
      </w:r>
      <w:r w:rsidRPr="00B81C7F">
        <w:t xml:space="preserve"> buvo organizuojamos paskaitos, kurių metu Klaipėdos miesto gyventojai turėjo galimybę sužinoti</w:t>
      </w:r>
      <w:r w:rsidR="00FA5401">
        <w:t>,</w:t>
      </w:r>
      <w:r w:rsidRPr="00B81C7F">
        <w:t xml:space="preserve"> kaip kovoti su emociniu valgymu ir kaip emocinė būsena gali </w:t>
      </w:r>
      <w:r w:rsidR="00FA5401">
        <w:t xml:space="preserve">daryti </w:t>
      </w:r>
      <w:r w:rsidRPr="00B81C7F">
        <w:t>įtak</w:t>
      </w:r>
      <w:r w:rsidR="00FA5401">
        <w:t>ą</w:t>
      </w:r>
      <w:r w:rsidRPr="00B81C7F">
        <w:t xml:space="preserve"> persivalgym</w:t>
      </w:r>
      <w:r w:rsidR="00FA5401">
        <w:t>ui</w:t>
      </w:r>
      <w:r w:rsidRPr="00B81C7F">
        <w:t xml:space="preserve">. Be siūlomų veiklų ir organizuojamų paskaitų, gyventojai turėjo progą nemokamai konsultuotis, sužinoti apie streso įveikimo technikas, kaip galima įveikti liūdesį ir nerimą, kaip įgauti motyvacijos norint pradėti sveikai gyventi. </w:t>
      </w:r>
    </w:p>
    <w:p w14:paraId="016EAAC6" w14:textId="32AE0EE1" w:rsidR="00DE2962" w:rsidRPr="00B81C7F" w:rsidRDefault="0071713B" w:rsidP="007D07AD">
      <w:pPr>
        <w:spacing w:after="0"/>
        <w:ind w:firstLine="851"/>
        <w:jc w:val="both"/>
      </w:pPr>
      <w:r w:rsidRPr="00B81C7F">
        <w:rPr>
          <w:b/>
        </w:rPr>
        <w:t>Traumų ir nelaimingų atsitikimų prevencija.</w:t>
      </w:r>
      <w:r w:rsidRPr="00B81C7F">
        <w:t xml:space="preserve"> Klaipėdos miesto visuomenės sveikatos biuras šią vasarą tęsė akciją „Saugus poilsis pajūryje“. Akcijos tikslas –</w:t>
      </w:r>
      <w:r w:rsidRPr="00B81C7F">
        <w:rPr>
          <w:b/>
          <w:i/>
        </w:rPr>
        <w:t xml:space="preserve"> </w:t>
      </w:r>
      <w:r w:rsidRPr="00B81C7F">
        <w:t>priminti, kaip saugiai elgtis prie vandens ir saulėkaitoje, kad poilsis taptų saug</w:t>
      </w:r>
      <w:r w:rsidR="00FA5401">
        <w:t>us</w:t>
      </w:r>
      <w:r w:rsidRPr="00B81C7F">
        <w:t xml:space="preserve"> ir visaver</w:t>
      </w:r>
      <w:r w:rsidR="00FA5401">
        <w:t>tis</w:t>
      </w:r>
      <w:r w:rsidRPr="00B81C7F">
        <w:t xml:space="preserve">. Visuomenės sveikatos specialistai Melnragės, II Melnragės, Girulių ir Neįgaliųjų paplūdimių prieigose, </w:t>
      </w:r>
      <w:r w:rsidR="00FA5401">
        <w:t>S</w:t>
      </w:r>
      <w:r w:rsidRPr="00B81C7F">
        <w:t>enojoje perkėloje konsultavo poilsiautojus</w:t>
      </w:r>
      <w:r w:rsidR="00FA5401">
        <w:t>,</w:t>
      </w:r>
      <w:r w:rsidRPr="00B81C7F">
        <w:t xml:space="preserve"> kaip saikingai ir saugiai degintis saulėje bei maudytis jūroje, jiems nemokamai buvo matuojamas arterinis kraujo spaudimas, dali</w:t>
      </w:r>
      <w:r w:rsidR="00FA5401">
        <w:t>j</w:t>
      </w:r>
      <w:r w:rsidRPr="00B81C7F">
        <w:t xml:space="preserve">amas geriamasis vanduo bei informacinė medžiaga su aktualia informacija. </w:t>
      </w:r>
    </w:p>
    <w:p w14:paraId="016EAAC7" w14:textId="2D41EFC5" w:rsidR="00DE2962" w:rsidRPr="00B81C7F" w:rsidRDefault="0071713B" w:rsidP="007D07AD">
      <w:pPr>
        <w:spacing w:after="0"/>
        <w:ind w:firstLine="851"/>
        <w:jc w:val="both"/>
      </w:pPr>
      <w:r w:rsidRPr="00B81C7F">
        <w:lastRenderedPageBreak/>
        <w:t>2015 m. vasaros sezono metu buvo dali</w:t>
      </w:r>
      <w:r w:rsidR="00C412BD">
        <w:t>j</w:t>
      </w:r>
      <w:r w:rsidRPr="00B81C7F">
        <w:t>ami laikraščiai, kuriuose pateikiama aktuali  informacija apie kondicionierius, saugų elgesį prie vandens, uostamiesčio vandens telkinių vandens kokybę,  odos apsaugą nuo saulės, įkaitusio automobilio pavojų paliktiems vaikams juose, higieną bei maistą, kurį rekomenduojama valgyti karštomis dienomis. Visuomenės sveikatos specialistai akcijos metu teikia ir individualias konsultacijas poilsiautojams</w:t>
      </w:r>
      <w:r w:rsidR="00C412BD">
        <w:t>,</w:t>
      </w:r>
      <w:r w:rsidRPr="00B81C7F">
        <w:t xml:space="preserve"> kaip elgtis karštą vasaros dieną prie jūros, kadangi</w:t>
      </w:r>
      <w:r w:rsidR="00C412BD">
        <w:t>,</w:t>
      </w:r>
      <w:r w:rsidRPr="00B81C7F">
        <w:t xml:space="preserve"> atšilus orams</w:t>
      </w:r>
      <w:r w:rsidR="00C412BD">
        <w:t>,</w:t>
      </w:r>
      <w:r w:rsidRPr="00B81C7F">
        <w:t xml:space="preserve"> nemaža dalis poilsiautojų išskuba į pajūrį lepintis saulės teikiamais malonumais, tačiau ne visi žino apie ten tykančius pavojus. </w:t>
      </w:r>
    </w:p>
    <w:p w14:paraId="016EAAC8" w14:textId="47321B3A" w:rsidR="00DE2962" w:rsidRPr="00B81C7F" w:rsidRDefault="0071713B" w:rsidP="007D07AD">
      <w:pPr>
        <w:spacing w:after="0"/>
        <w:ind w:firstLine="851"/>
        <w:jc w:val="both"/>
      </w:pPr>
      <w:r w:rsidRPr="00B81C7F">
        <w:t>Vykd</w:t>
      </w:r>
      <w:r w:rsidR="00C412BD">
        <w:t>ant</w:t>
      </w:r>
      <w:r w:rsidRPr="00B81C7F">
        <w:t xml:space="preserve"> šią akciją siekiama ne tik informuoti, konsultuoti, bet ir formuoti sveikos gyvensenos įgūdžius. Tradiciškai akcija bus rengiama ir 2016 metų vasarą.</w:t>
      </w:r>
    </w:p>
    <w:p w14:paraId="016EAAC9" w14:textId="31F09482" w:rsidR="00DE2962" w:rsidRPr="00B81C7F" w:rsidRDefault="0071713B" w:rsidP="007D07AD">
      <w:pPr>
        <w:spacing w:after="0"/>
        <w:ind w:firstLine="851"/>
        <w:jc w:val="both"/>
      </w:pPr>
      <w:r w:rsidRPr="00B81C7F">
        <w:rPr>
          <w:color w:val="000000"/>
          <w:shd w:val="clear" w:color="auto" w:fill="FFFFFF"/>
        </w:rPr>
        <w:t xml:space="preserve">Mokėti teikti pirmąją pagalbą nelaimės ištiktam žmogui yra </w:t>
      </w:r>
      <w:r w:rsidR="00C412BD">
        <w:rPr>
          <w:color w:val="000000"/>
          <w:shd w:val="clear" w:color="auto" w:fill="FFFFFF"/>
        </w:rPr>
        <w:t>labai svarbu, todėl Klaipėdos miesto</w:t>
      </w:r>
      <w:r w:rsidRPr="00B81C7F">
        <w:rPr>
          <w:color w:val="000000"/>
          <w:shd w:val="clear" w:color="auto" w:fill="FFFFFF"/>
        </w:rPr>
        <w:t xml:space="preserve"> visuomenės sveikatos biuras organizavo teorinius ir praktinius pirmosios pagalbos mokymus tarptautinės didžiųjų burlaivių</w:t>
      </w:r>
      <w:r w:rsidR="000175CA">
        <w:rPr>
          <w:color w:val="000000"/>
          <w:shd w:val="clear" w:color="auto" w:fill="FFFFFF"/>
        </w:rPr>
        <w:t xml:space="preserve"> regatos </w:t>
      </w:r>
      <w:r w:rsidRPr="00B81C7F">
        <w:rPr>
          <w:color w:val="000000"/>
          <w:shd w:val="clear" w:color="auto" w:fill="FFFFFF"/>
        </w:rPr>
        <w:t xml:space="preserve">„Baltic </w:t>
      </w:r>
      <w:proofErr w:type="spellStart"/>
      <w:r w:rsidRPr="00B81C7F">
        <w:rPr>
          <w:color w:val="000000"/>
          <w:shd w:val="clear" w:color="auto" w:fill="FFFFFF"/>
        </w:rPr>
        <w:t>Tall</w:t>
      </w:r>
      <w:proofErr w:type="spellEnd"/>
      <w:r w:rsidRPr="00B81C7F">
        <w:rPr>
          <w:color w:val="000000"/>
          <w:shd w:val="clear" w:color="auto" w:fill="FFFFFF"/>
        </w:rPr>
        <w:t xml:space="preserve"> </w:t>
      </w:r>
      <w:proofErr w:type="spellStart"/>
      <w:r w:rsidRPr="00B81C7F">
        <w:rPr>
          <w:color w:val="000000"/>
          <w:shd w:val="clear" w:color="auto" w:fill="FFFFFF"/>
        </w:rPr>
        <w:t>Ships</w:t>
      </w:r>
      <w:proofErr w:type="spellEnd"/>
      <w:r w:rsidRPr="00B81C7F">
        <w:rPr>
          <w:color w:val="000000"/>
          <w:shd w:val="clear" w:color="auto" w:fill="FFFFFF"/>
        </w:rPr>
        <w:t xml:space="preserve"> </w:t>
      </w:r>
      <w:proofErr w:type="spellStart"/>
      <w:r w:rsidRPr="00B81C7F">
        <w:rPr>
          <w:color w:val="000000"/>
          <w:shd w:val="clear" w:color="auto" w:fill="FFFFFF"/>
        </w:rPr>
        <w:t>Regatta</w:t>
      </w:r>
      <w:proofErr w:type="spellEnd"/>
      <w:r w:rsidRPr="00B81C7F">
        <w:rPr>
          <w:color w:val="000000"/>
          <w:shd w:val="clear" w:color="auto" w:fill="FFFFFF"/>
        </w:rPr>
        <w:t xml:space="preserve"> 2015“</w:t>
      </w:r>
      <w:r w:rsidRPr="00B81C7F">
        <w:t xml:space="preserve"> savanoriams, </w:t>
      </w:r>
      <w:r w:rsidR="00C412BD">
        <w:t xml:space="preserve">Klaipėdos </w:t>
      </w:r>
      <w:r w:rsidRPr="00B81C7F">
        <w:t>miesto viešosios bibliotekos lankytojams, biuro darbuotojams.</w:t>
      </w:r>
    </w:p>
    <w:p w14:paraId="016EAACA" w14:textId="659B033F" w:rsidR="00DE2962" w:rsidRPr="00B81C7F" w:rsidRDefault="0071713B" w:rsidP="007D07AD">
      <w:pPr>
        <w:spacing w:after="0"/>
        <w:ind w:firstLine="851"/>
        <w:jc w:val="both"/>
      </w:pPr>
      <w:r w:rsidRPr="00B81C7F">
        <w:t>Siek</w:t>
      </w:r>
      <w:r w:rsidR="00C412BD">
        <w:t>damas</w:t>
      </w:r>
      <w:r w:rsidRPr="00B81C7F">
        <w:t xml:space="preserve"> sumažinti nelaimingų atsitikimų kelyje skaičių </w:t>
      </w:r>
      <w:r w:rsidR="00C412BD">
        <w:t xml:space="preserve">Klaipėdos miesto </w:t>
      </w:r>
      <w:r w:rsidRPr="00B81C7F">
        <w:t xml:space="preserve">visuomenės sveikatos biuras kartu su policijos pareigūnais bei </w:t>
      </w:r>
      <w:r w:rsidR="00DD0F94">
        <w:t>K</w:t>
      </w:r>
      <w:r w:rsidRPr="00B81C7F">
        <w:t xml:space="preserve">elių direkcija Klaipėdos gyventojams </w:t>
      </w:r>
      <w:r w:rsidR="00DD0F94" w:rsidRPr="00B81C7F">
        <w:t xml:space="preserve">kasmet </w:t>
      </w:r>
      <w:r w:rsidRPr="00B81C7F">
        <w:t>išdali</w:t>
      </w:r>
      <w:r w:rsidR="00DD0F94">
        <w:t>j</w:t>
      </w:r>
      <w:r w:rsidRPr="00B81C7F">
        <w:t>a daugiau nei 3000 atšvaitų, primindami apie jų nešiojimo svarbą.</w:t>
      </w:r>
    </w:p>
    <w:p w14:paraId="016EAACB" w14:textId="36E1E5F7" w:rsidR="00DE2962" w:rsidRPr="00B81C7F" w:rsidRDefault="00DD0F94" w:rsidP="007D07AD">
      <w:pPr>
        <w:spacing w:after="0"/>
        <w:ind w:firstLine="851"/>
        <w:jc w:val="both"/>
      </w:pPr>
      <w:r>
        <w:t>Apsinuodijimai</w:t>
      </w:r>
      <w:r w:rsidR="0071713B" w:rsidRPr="00B81C7F">
        <w:t xml:space="preserve"> kartu su traumomis užima trečiąją vietą mirčių struktūroje. Tai yra tie susirgimai, kurių dažniausiai galima išvengti žinant, kur slypi pavojus. Siekiant šviesti žmones šia tema buvo ruošiami informaciniai straipsniai.</w:t>
      </w:r>
    </w:p>
    <w:p w14:paraId="016EAACC" w14:textId="4FD43088" w:rsidR="00DE2962" w:rsidRPr="00B81C7F" w:rsidRDefault="0071713B" w:rsidP="007D07AD">
      <w:pPr>
        <w:spacing w:after="0"/>
        <w:ind w:firstLine="851"/>
        <w:jc w:val="both"/>
      </w:pPr>
      <w:r w:rsidRPr="00B81C7F">
        <w:rPr>
          <w:b/>
        </w:rPr>
        <w:t>Užkrečiamųjų ligų profilaktika</w:t>
      </w:r>
      <w:r w:rsidRPr="00B81C7F">
        <w:t xml:space="preserve">. </w:t>
      </w:r>
      <w:r w:rsidRPr="00B81C7F">
        <w:rPr>
          <w:color w:val="000000" w:themeColor="text1"/>
        </w:rPr>
        <w:t>Praktiškai nebūna metų, kad visame p</w:t>
      </w:r>
      <w:r w:rsidR="003062A3" w:rsidRPr="00B81C7F">
        <w:rPr>
          <w:color w:val="000000" w:themeColor="text1"/>
        </w:rPr>
        <w:t>asaulyje nekiltų gripo epidemija</w:t>
      </w:r>
      <w:r w:rsidRPr="00B81C7F">
        <w:rPr>
          <w:color w:val="000000" w:themeColor="text1"/>
        </w:rPr>
        <w:t xml:space="preserve">. Kiekvienais metais šia liga suserga nuo 10 iki 20 proc. pasaulio gyventojų. Todėl </w:t>
      </w:r>
      <w:r w:rsidR="00C25B6F">
        <w:rPr>
          <w:color w:val="000000" w:themeColor="text1"/>
        </w:rPr>
        <w:t xml:space="preserve">Klaipėdos miesto </w:t>
      </w:r>
      <w:r w:rsidRPr="00B81C7F">
        <w:rPr>
          <w:color w:val="000000" w:themeColor="text1"/>
        </w:rPr>
        <w:t xml:space="preserve">visuomenės sveikatos biuras Klaipėdos miesto gyventojams </w:t>
      </w:r>
      <w:r w:rsidR="00C25B6F" w:rsidRPr="00B81C7F">
        <w:rPr>
          <w:color w:val="000000" w:themeColor="text1"/>
        </w:rPr>
        <w:t xml:space="preserve">surengė </w:t>
      </w:r>
      <w:r w:rsidRPr="00B81C7F">
        <w:rPr>
          <w:color w:val="000000" w:themeColor="text1"/>
        </w:rPr>
        <w:t>paskaitą apie gripą ir jo profilaktiką bei elgesį paskelbus epidemiją mieste. Taip pat buvo viešinami straipsniai apie gripo profilaktiką, kaip sau padėti gripui užklupus.</w:t>
      </w:r>
    </w:p>
    <w:p w14:paraId="016EAACD" w14:textId="560785D7" w:rsidR="00DE2962" w:rsidRPr="00B81C7F" w:rsidRDefault="00C25B6F" w:rsidP="007D07AD">
      <w:pPr>
        <w:spacing w:after="0"/>
        <w:ind w:firstLine="851"/>
        <w:jc w:val="both"/>
      </w:pPr>
      <w:r>
        <w:rPr>
          <w:color w:val="000000" w:themeColor="text1"/>
        </w:rPr>
        <w:t xml:space="preserve">Klaipėdos miesto </w:t>
      </w:r>
      <w:r w:rsidRPr="00B81C7F">
        <w:rPr>
          <w:color w:val="000000" w:themeColor="text1"/>
        </w:rPr>
        <w:t>visuomenės</w:t>
      </w:r>
      <w:r w:rsidR="0071713B" w:rsidRPr="00B81C7F">
        <w:t xml:space="preserve"> sveikatos biuras sukūrė </w:t>
      </w:r>
      <w:r>
        <w:t>vaizdo</w:t>
      </w:r>
      <w:r w:rsidR="0071713B" w:rsidRPr="00B81C7F">
        <w:t xml:space="preserve"> pranešimą apie ŽIV/AIDS </w:t>
      </w:r>
      <w:r w:rsidR="003062A3" w:rsidRPr="00B81C7F">
        <w:t>ir pristatė jį viešajame transporte,</w:t>
      </w:r>
      <w:r w:rsidR="0071713B" w:rsidRPr="00B81C7F">
        <w:t xml:space="preserve"> siekdami suteikti jaunimui ir bendruomenei teisingą informaciją apie žmogaus imunodeficito virusą (ŽIV) ir įgytą (</w:t>
      </w:r>
      <w:proofErr w:type="spellStart"/>
      <w:r w:rsidR="0071713B" w:rsidRPr="00B81C7F">
        <w:t>akvizitinį</w:t>
      </w:r>
      <w:proofErr w:type="spellEnd"/>
      <w:r w:rsidR="0071713B" w:rsidRPr="00B81C7F">
        <w:t>) imunodeficito sindromą (AIDS). Siekiant išsklaidyti susiformavusius mitus bei paneigti neteisingą informaciją apie ŽIV/AIDS buvo rašomi informaciniai straipsniai.</w:t>
      </w:r>
    </w:p>
    <w:p w14:paraId="016EAACE" w14:textId="552D0131" w:rsidR="00DE2962" w:rsidRPr="00B81C7F" w:rsidRDefault="0071713B" w:rsidP="007D07AD">
      <w:pPr>
        <w:spacing w:after="0"/>
        <w:ind w:firstLine="851"/>
        <w:jc w:val="both"/>
      </w:pPr>
      <w:r w:rsidRPr="00B81C7F">
        <w:rPr>
          <w:b/>
        </w:rPr>
        <w:t>Lėtinių neinfekcinių ligų profilaktika</w:t>
      </w:r>
      <w:r w:rsidRPr="00B81C7F">
        <w:t xml:space="preserve">. Klaipėdos miesto visuomenės sveikatos biuro iniciatyva nuo 2009 m. kiekvienos Klaipėdos mieste įsikūrusių įmonių darbuotojai gali sulaukti visuomenės sveikatos specialistų atvykimo ir </w:t>
      </w:r>
      <w:r w:rsidR="003062A3" w:rsidRPr="00B81C7F">
        <w:t>įsivertinti turimus rizikos veiksnius</w:t>
      </w:r>
      <w:r w:rsidRPr="00B81C7F">
        <w:t xml:space="preserve">. </w:t>
      </w:r>
      <w:r w:rsidR="00E10E7F">
        <w:rPr>
          <w:bCs/>
        </w:rPr>
        <w:t>Ši iniciatyva peraugo</w:t>
      </w:r>
      <w:r w:rsidRPr="00B81C7F">
        <w:rPr>
          <w:bCs/>
        </w:rPr>
        <w:t xml:space="preserve"> į konkursą</w:t>
      </w:r>
      <w:r w:rsidR="00E10E7F" w:rsidRPr="00E10E7F">
        <w:rPr>
          <w:bCs/>
        </w:rPr>
        <w:t xml:space="preserve"> </w:t>
      </w:r>
      <w:r w:rsidR="00E10E7F">
        <w:rPr>
          <w:bCs/>
        </w:rPr>
        <w:t>„Sveikiausia įmonė“</w:t>
      </w:r>
      <w:r w:rsidRPr="00B81C7F">
        <w:rPr>
          <w:bCs/>
        </w:rPr>
        <w:t xml:space="preserve">, kurio tikslas – ne tik varžytuvės tarp įmonių, tačiau svarbiausia – </w:t>
      </w:r>
      <w:r w:rsidRPr="00B81C7F">
        <w:rPr>
          <w:iCs/>
        </w:rPr>
        <w:t>skatinti sveikos gyvensenos iniciatyvas įmonėse, ugdyti darbingo amžiaus žmonių sveikos gyvensenos įgūdžius bei domėjimąsi savo sveikata</w:t>
      </w:r>
      <w:r w:rsidRPr="00B81C7F">
        <w:t xml:space="preserve">. </w:t>
      </w:r>
    </w:p>
    <w:p w14:paraId="016EAACF" w14:textId="77777777" w:rsidR="00DE2962" w:rsidRPr="00B81C7F" w:rsidRDefault="0071713B" w:rsidP="007D07AD">
      <w:pPr>
        <w:spacing w:after="0"/>
        <w:ind w:firstLine="851"/>
        <w:jc w:val="both"/>
      </w:pPr>
      <w:r w:rsidRPr="00B81C7F">
        <w:t>2015 metais visuomenės sveikatos specialistai aplankė 29 įmones ir įstaigas, kuriose buvo patikrinti 904 žmonės. Kiekvienam darbuotojui buvo teikiamos individualios konsultacijos: atliekama kūno sudėties analizė, cholesterolio bei gliukozės kiekio kraujyje nustatymas bei kraujo spaudimo matavimas, buvo galimybė išklausyti paskaitą „Lietuvoje vykdomos valstybinės profilaktikos programos ir jų svarba sveikatai“. Paskaitos tikslas yra skatinti pasinaudoti nemokamomis prevencinėmis programomis, kad būtu laiku pastebėtas ir sustabdytas lėtinės ligos atsiradimas. Konkursas „Sveikiausia įmonė“ planuojamas tęsti ir ateinančiais metais, nes tai viena geriausių priemonių</w:t>
      </w:r>
      <w:r w:rsidR="003062A3" w:rsidRPr="00B81C7F">
        <w:t>, leidžiančių</w:t>
      </w:r>
      <w:r w:rsidRPr="00B81C7F">
        <w:t xml:space="preserve"> pasiekti darbingo amžiaus žmones ir skatinti juos rūpintis savo sveikata.</w:t>
      </w:r>
    </w:p>
    <w:p w14:paraId="016EAAD0" w14:textId="4FF8108B" w:rsidR="00DE2962" w:rsidRPr="00B81C7F" w:rsidRDefault="0071713B" w:rsidP="007D07AD">
      <w:pPr>
        <w:spacing w:after="0"/>
        <w:ind w:firstLine="851"/>
        <w:jc w:val="both"/>
      </w:pPr>
      <w:r w:rsidRPr="00B81C7F">
        <w:t xml:space="preserve">2015 m. Klaipėdos miesto visuomenės sveikatos biuras Klaipėdos mieste pradėjo vykdyti „Širdies ir kraujagyslių ligų rizikos grupės asmenų sveikatos stiprinimo programą“, kurios tikslas </w:t>
      </w:r>
      <w:r w:rsidR="00384A58">
        <w:t>–</w:t>
      </w:r>
      <w:r w:rsidRPr="00B81C7F">
        <w:t xml:space="preserve"> efektyviau stiprinti rizikos grupės asmenų sveikatą, supažindinti juos su širdies ir kraujagyslių ligų rizikos veiksniais, sveikos gyvensenos principais, išmokyti keisti gyvenseną, valdyti stresą, pasirinkti sveikatai palankią mitybą bei fizinį aktyvumą. Rizikos grupės asmenys, sutikę dalyvauti programoje</w:t>
      </w:r>
      <w:r w:rsidR="00384A58">
        <w:t>,</w:t>
      </w:r>
      <w:r w:rsidRPr="00B81C7F">
        <w:t xml:space="preserve"> yra siunčiami iš pirminių sveikatos priežiūros centrų. Iki 2015 metų </w:t>
      </w:r>
      <w:r w:rsidR="00384A58">
        <w:t>pabaigos</w:t>
      </w:r>
      <w:r w:rsidRPr="00B81C7F">
        <w:t xml:space="preserve"> programoje aktyviai dalyvavo 52 asmenys, kuriems programos metu buvo suteiktos konsultacijos </w:t>
      </w:r>
      <w:r w:rsidRPr="00B81C7F">
        <w:lastRenderedPageBreak/>
        <w:t xml:space="preserve">sveikos mitybos, fizinio aktyvumo, streso mažinimo klausimais </w:t>
      </w:r>
      <w:r w:rsidR="00384A58">
        <w:t>ir kurie</w:t>
      </w:r>
      <w:r w:rsidRPr="00B81C7F">
        <w:t xml:space="preserve"> išklausė paskaitą su kardiologu.</w:t>
      </w:r>
    </w:p>
    <w:p w14:paraId="016EAAD1" w14:textId="39A6D719" w:rsidR="00DE2962" w:rsidRPr="00B81C7F" w:rsidRDefault="0071713B" w:rsidP="007D07AD">
      <w:pPr>
        <w:spacing w:after="0"/>
        <w:ind w:firstLine="851"/>
        <w:jc w:val="both"/>
      </w:pPr>
      <w:r w:rsidRPr="00B81C7F">
        <w:rPr>
          <w:b/>
          <w:bCs/>
        </w:rPr>
        <w:t xml:space="preserve">Psichoaktyvių medžiagų vartojimo prevencija. </w:t>
      </w:r>
      <w:r w:rsidRPr="00B81C7F">
        <w:t xml:space="preserve">Šioje srityje ypatingas dėmesys </w:t>
      </w:r>
      <w:r w:rsidR="00384A58" w:rsidRPr="00B81C7F">
        <w:t xml:space="preserve">yra skiriamas </w:t>
      </w:r>
      <w:r w:rsidRPr="00B81C7F">
        <w:t>informacijos viešinimui ir miesto gyventojų švietimui. Informaciniai straipsniai ir pranešimai</w:t>
      </w:r>
      <w:r w:rsidR="00384A58">
        <w:t>,</w:t>
      </w:r>
      <w:r w:rsidRPr="00B81C7F">
        <w:t xml:space="preserve"> platinti televizijoje, radijuje ir spaudoje</w:t>
      </w:r>
      <w:r w:rsidR="00384A58">
        <w:t>,</w:t>
      </w:r>
      <w:r w:rsidRPr="00B81C7F">
        <w:t xml:space="preserve"> supažindino gyventojus su psichoaktyvių medžiagų keliama grėsme sveikatai. Taip pat organizuotos paskaitos mokymo įstaigų bendruomenei, kurių metu buvo aptariamos visuomenėje opios problemos</w:t>
      </w:r>
      <w:r w:rsidR="00384A58">
        <w:t>,</w:t>
      </w:r>
      <w:r w:rsidRPr="00B81C7F">
        <w:t xml:space="preserve"> susijusios su alkoholio, tabako ir psichiką veikiančių medžiagų vartojimu, jų sprendimo būdais ir prevencijos galimybėmis. Kaip ir kasmet, minint Pasaulinę dieną be tabako, vykdytos akcijos, skirtos rūkymo prevencijai. Akcijos „Gėlė vietoj cigaretės“ metu visuomenės sveikatos specialistai kartu su mokiniais dali</w:t>
      </w:r>
      <w:r w:rsidR="00384A58">
        <w:t>j</w:t>
      </w:r>
      <w:r w:rsidRPr="00B81C7F">
        <w:t>o gėlės žiedus ir informacines skrajutes miesto gyventojams, o Klaipėdos universitetinės ligoninės pogimdyminiame skyriuje vykdyta akcija „Gimiau nerūkantis“, jos metu mažomis dovanėlėmis ir marškinėliais buvo apdovanotos šeimos, kurios naujagimių susilaukė gegužės 31 d.</w:t>
      </w:r>
    </w:p>
    <w:p w14:paraId="016EAAD2" w14:textId="78EA01C0" w:rsidR="0071713B" w:rsidRPr="00B81C7F" w:rsidRDefault="0071713B" w:rsidP="007D07AD">
      <w:pPr>
        <w:spacing w:after="0"/>
        <w:ind w:firstLine="851"/>
        <w:jc w:val="both"/>
      </w:pPr>
      <w:r w:rsidRPr="00B81C7F">
        <w:rPr>
          <w:b/>
          <w:bCs/>
        </w:rPr>
        <w:t xml:space="preserve">Motinos ir vaiko sveikatos stiprinimas. </w:t>
      </w:r>
      <w:r w:rsidRPr="00B81C7F">
        <w:rPr>
          <w:bCs/>
        </w:rPr>
        <w:t xml:space="preserve">Siekiant gerinti motinos ir vaiko sveikatą </w:t>
      </w:r>
      <w:r w:rsidRPr="00B81C7F">
        <w:t>buvo vykdomi užsiėmimai</w:t>
      </w:r>
      <w:r w:rsidR="00384A58">
        <w:t>,</w:t>
      </w:r>
      <w:r w:rsidRPr="00B81C7F">
        <w:t xml:space="preserve"> skirti būsimiems tėvams.</w:t>
      </w:r>
      <w:r w:rsidRPr="00B81C7F">
        <w:rPr>
          <w:b/>
          <w:bCs/>
        </w:rPr>
        <w:t xml:space="preserve"> </w:t>
      </w:r>
      <w:r w:rsidRPr="00B81C7F">
        <w:t>Jų tikslas – padėti palaikyti tėvams gerą psichinę ir fizinę sveikatą nėštumo ir pogimdy</w:t>
      </w:r>
      <w:r w:rsidR="00470426">
        <w:t>m</w:t>
      </w:r>
      <w:r w:rsidRPr="00B81C7F">
        <w:t>iniu laikotarpiu. Būsimieji tėvai įgavo naujų žinių, įgijo ateityje praversiančių įgūdžių. Didelę darbo patirtį turintys lektoriai supažindino mamas ir tėčius su vaisiaus vystymosi stadijomis, motinos sveiko maisto racionu prieš gimdymą ir po jo, gimdymo ypatumais. Tėvai sužinojo ir vizualiai pamatė, kaip reikia elgtis su kūdikiu pirmaisiais jo gyvenimo mėnesiais. Paskaitų metu tėvai įgijo reikiamų žinių</w:t>
      </w:r>
      <w:r w:rsidR="00470426">
        <w:t>,</w:t>
      </w:r>
      <w:r w:rsidRPr="00B81C7F">
        <w:t xml:space="preserve"> kaip tinkamai maitinti naujagimį ir kūdikį, plačiau aptarta</w:t>
      </w:r>
      <w:r w:rsidR="00470426">
        <w:t>,</w:t>
      </w:r>
      <w:r w:rsidRPr="00B81C7F">
        <w:t xml:space="preserve"> kuo kūdikio žindymas yra naudingesnis už mišinėlius, kodėl natūralus maitinimas yra naudingas mamos ir kūdikio sveikatai ir kaip jis sutvirtina jų tarpusavio santykius dar kūdikystėje. Tėvai susipažino su jaunos šeimos psichologija, jie buvo mokomi spręsti atsiradusius nesutarimus,  suprasti vienas kitą ir pasikeitusias tėvo ir mamos vertybes, taip pat</w:t>
      </w:r>
      <w:r w:rsidR="00AB49EF">
        <w:t>,</w:t>
      </w:r>
      <w:r w:rsidRPr="00B81C7F">
        <w:t xml:space="preserve"> kaip atpažinti pogimdy</w:t>
      </w:r>
      <w:r w:rsidR="00470426">
        <w:t>m</w:t>
      </w:r>
      <w:r w:rsidR="00AB49EF">
        <w:t>inės depresijos simptomus</w:t>
      </w:r>
      <w:r w:rsidRPr="00B81C7F">
        <w:t xml:space="preserve"> bei padedant vyrui sumažinti jos įtaką ir padarinius. Būsimos mamos sužinojo, kaip rūpintis savo dantimis nėštumo laikotarpiu ir po jo, kaip prižiūrėti vaiko pirmuosius dantukus, kaip nuraminti vaiką dantims dygstant, ką daryti pradėjus jiems klibėti ir kristi ir kaip pasirūpinti, kad vaiko dantys būtų gražūs ir sveiki.</w:t>
      </w:r>
      <w:r w:rsidRPr="00B81C7F">
        <w:rPr>
          <w:b/>
          <w:bCs/>
        </w:rPr>
        <w:t xml:space="preserve"> </w:t>
      </w:r>
      <w:r w:rsidRPr="00B81C7F">
        <w:t xml:space="preserve">Po atliktų tyrimų, kuriais siekta išsiaiškinti tėvų informuotumą apie vaikų vakcinaciją ir vaikų alerginių susirgimų atsiradimo priežastis, gauti rezultatai parodė, </w:t>
      </w:r>
      <w:r w:rsidR="00AB49EF">
        <w:t>kad</w:t>
      </w:r>
      <w:r w:rsidRPr="00B81C7F">
        <w:t xml:space="preserve"> moksliškai pagrįstos informacijos šiomis temomis trūksta, todėl jos buvo įtrauktos į būsimiems tėvams skirtų paskaitų ciklą. Apie visus </w:t>
      </w:r>
      <w:proofErr w:type="spellStart"/>
      <w:r w:rsidRPr="00B81C7F">
        <w:t>užsiėmimus</w:t>
      </w:r>
      <w:proofErr w:type="spellEnd"/>
      <w:r w:rsidRPr="00B81C7F">
        <w:t xml:space="preserve"> buv</w:t>
      </w:r>
      <w:r w:rsidR="00AB49EF">
        <w:t>o išplatinta informacija</w:t>
      </w:r>
      <w:r w:rsidRPr="00B81C7F">
        <w:t xml:space="preserve"> laikraščiuose, internet</w:t>
      </w:r>
      <w:r w:rsidR="00AB49EF">
        <w:t>o</w:t>
      </w:r>
      <w:r w:rsidRPr="00B81C7F">
        <w:t xml:space="preserve"> portaluose bei platinamos skrajutės su užsiėmimų temomis. </w:t>
      </w:r>
    </w:p>
    <w:p w14:paraId="016EAAD3" w14:textId="32057AD9" w:rsidR="000D66A1" w:rsidRPr="00B81C7F" w:rsidRDefault="000D66A1" w:rsidP="007D07AD">
      <w:pPr>
        <w:spacing w:after="0"/>
        <w:jc w:val="both"/>
      </w:pPr>
    </w:p>
    <w:p w14:paraId="016EAAD4" w14:textId="77777777" w:rsidR="000D66A1" w:rsidRPr="00B81C7F" w:rsidRDefault="000D66A1" w:rsidP="007D07AD">
      <w:pPr>
        <w:spacing w:after="0"/>
        <w:jc w:val="center"/>
      </w:pPr>
      <w:r w:rsidRPr="00B81C7F">
        <w:rPr>
          <w:b/>
          <w:bCs/>
        </w:rPr>
        <w:t>IV SKYRIUS</w:t>
      </w:r>
    </w:p>
    <w:p w14:paraId="016EAAD5" w14:textId="77777777" w:rsidR="000D66A1" w:rsidRPr="00B81C7F" w:rsidRDefault="000D66A1" w:rsidP="007D07AD">
      <w:pPr>
        <w:spacing w:after="0"/>
        <w:jc w:val="center"/>
      </w:pPr>
      <w:r w:rsidRPr="00B81C7F">
        <w:rPr>
          <w:b/>
          <w:bCs/>
        </w:rPr>
        <w:t>INFORMACIJA APIE SAVIVALDYBĖS VISUOMENĖS SVEIKATOS RĖMIMO SPECIALIĄJĄ PROGRAMĄ</w:t>
      </w:r>
    </w:p>
    <w:p w14:paraId="016EAAD6" w14:textId="1746A642" w:rsidR="000D66A1" w:rsidRPr="00B81C7F" w:rsidRDefault="000D66A1" w:rsidP="007D07AD">
      <w:pPr>
        <w:spacing w:after="0"/>
        <w:jc w:val="center"/>
      </w:pPr>
    </w:p>
    <w:p w14:paraId="016EAAD7" w14:textId="77777777" w:rsidR="000D66A1" w:rsidRPr="00B81C7F" w:rsidRDefault="000D66A1" w:rsidP="007D07AD">
      <w:pPr>
        <w:spacing w:after="0"/>
        <w:jc w:val="center"/>
      </w:pPr>
      <w:r w:rsidRPr="00B81C7F">
        <w:rPr>
          <w:b/>
          <w:bCs/>
        </w:rPr>
        <w:t>PIRMASIS SKIRSNIS</w:t>
      </w:r>
    </w:p>
    <w:p w14:paraId="016EAAD8" w14:textId="1E2D9B27" w:rsidR="000D66A1" w:rsidRPr="00B81C7F" w:rsidRDefault="000D66A1" w:rsidP="007D07AD">
      <w:pPr>
        <w:spacing w:after="0"/>
        <w:ind w:firstLine="60"/>
        <w:jc w:val="center"/>
      </w:pPr>
      <w:r w:rsidRPr="00B81C7F">
        <w:rPr>
          <w:b/>
          <w:bCs/>
        </w:rPr>
        <w:t>SAVIVALDYBĖS VISUOMENĖS SVEIKATOS RĖMIMO SPECIALIOSIOS PROGRAMOS LĖŠOS</w:t>
      </w:r>
    </w:p>
    <w:p w14:paraId="016EAAD9" w14:textId="77777777" w:rsidR="008F26C8" w:rsidRPr="00B81C7F" w:rsidRDefault="008F26C8" w:rsidP="007D07AD">
      <w:pPr>
        <w:tabs>
          <w:tab w:val="left" w:pos="540"/>
          <w:tab w:val="left" w:pos="1110"/>
        </w:tabs>
        <w:spacing w:after="0"/>
        <w:ind w:firstLine="5760"/>
        <w:jc w:val="both"/>
      </w:pPr>
    </w:p>
    <w:tbl>
      <w:tblPr>
        <w:tblW w:w="9870" w:type="dxa"/>
        <w:jc w:val="center"/>
        <w:tblLayout w:type="fixed"/>
        <w:tblCellMar>
          <w:left w:w="10" w:type="dxa"/>
          <w:right w:w="10" w:type="dxa"/>
        </w:tblCellMar>
        <w:tblLook w:val="04A0" w:firstRow="1" w:lastRow="0" w:firstColumn="1" w:lastColumn="0" w:noHBand="0" w:noVBand="1"/>
      </w:tblPr>
      <w:tblGrid>
        <w:gridCol w:w="613"/>
        <w:gridCol w:w="7441"/>
        <w:gridCol w:w="1816"/>
      </w:tblGrid>
      <w:tr w:rsidR="008F26C8" w:rsidRPr="00B81C7F" w14:paraId="016EAADE" w14:textId="77777777" w:rsidTr="009667E9">
        <w:trPr>
          <w:jc w:val="center"/>
        </w:trPr>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DA" w14:textId="77777777" w:rsidR="008F26C8" w:rsidRPr="00B81C7F" w:rsidRDefault="008F26C8" w:rsidP="007D07AD">
            <w:pPr>
              <w:tabs>
                <w:tab w:val="left" w:pos="540"/>
              </w:tabs>
              <w:spacing w:after="0"/>
              <w:ind w:firstLine="12"/>
              <w:jc w:val="center"/>
              <w:rPr>
                <w:b/>
              </w:rPr>
            </w:pPr>
            <w:r w:rsidRPr="00B81C7F">
              <w:rPr>
                <w:b/>
              </w:rPr>
              <w:t>Eil. Nr.</w:t>
            </w:r>
          </w:p>
        </w:tc>
        <w:tc>
          <w:tcPr>
            <w:tcW w:w="7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EAADB" w14:textId="77777777" w:rsidR="008F26C8" w:rsidRPr="00B81C7F" w:rsidRDefault="008F26C8" w:rsidP="007D07AD">
            <w:pPr>
              <w:tabs>
                <w:tab w:val="left" w:pos="540"/>
              </w:tabs>
              <w:spacing w:after="0"/>
              <w:ind w:firstLine="12"/>
              <w:jc w:val="center"/>
              <w:rPr>
                <w:b/>
              </w:rPr>
            </w:pPr>
            <w:r w:rsidRPr="00B81C7F">
              <w:rPr>
                <w:b/>
              </w:rPr>
              <w:t>Savivaldybės visuomenės sveikatos rėmimo specialiosios programos lėšų šaltiniai</w:t>
            </w: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EAADC" w14:textId="77777777" w:rsidR="008F26C8" w:rsidRPr="00B81C7F" w:rsidRDefault="008F26C8" w:rsidP="007D07AD">
            <w:pPr>
              <w:tabs>
                <w:tab w:val="left" w:pos="540"/>
              </w:tabs>
              <w:spacing w:after="0"/>
              <w:ind w:firstLine="12"/>
              <w:jc w:val="center"/>
              <w:rPr>
                <w:b/>
              </w:rPr>
            </w:pPr>
            <w:r w:rsidRPr="00B81C7F">
              <w:rPr>
                <w:b/>
              </w:rPr>
              <w:t xml:space="preserve">Surinkta lėšų </w:t>
            </w:r>
          </w:p>
          <w:p w14:paraId="016EAADD" w14:textId="77777777" w:rsidR="008F26C8" w:rsidRPr="00B81C7F" w:rsidRDefault="008F26C8" w:rsidP="007D07AD">
            <w:pPr>
              <w:tabs>
                <w:tab w:val="left" w:pos="540"/>
              </w:tabs>
              <w:spacing w:after="0"/>
              <w:ind w:firstLine="12"/>
              <w:jc w:val="center"/>
              <w:rPr>
                <w:b/>
              </w:rPr>
            </w:pPr>
            <w:r w:rsidRPr="00B81C7F">
              <w:t xml:space="preserve">(tūkst. </w:t>
            </w:r>
            <w:proofErr w:type="spellStart"/>
            <w:r w:rsidRPr="00B81C7F">
              <w:t>Eur</w:t>
            </w:r>
            <w:proofErr w:type="spellEnd"/>
            <w:r w:rsidRPr="00B81C7F">
              <w:t>)</w:t>
            </w:r>
          </w:p>
        </w:tc>
      </w:tr>
      <w:tr w:rsidR="008F26C8" w:rsidRPr="00B81C7F" w14:paraId="016EAAE2" w14:textId="77777777" w:rsidTr="009667E9">
        <w:trPr>
          <w:trHeight w:val="258"/>
          <w:jc w:val="center"/>
        </w:trPr>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DF" w14:textId="77777777" w:rsidR="008F26C8" w:rsidRPr="00B81C7F" w:rsidRDefault="008F26C8" w:rsidP="007D07AD">
            <w:pPr>
              <w:tabs>
                <w:tab w:val="left" w:pos="540"/>
              </w:tabs>
              <w:spacing w:after="0"/>
              <w:ind w:firstLine="12"/>
              <w:jc w:val="center"/>
            </w:pPr>
            <w:r w:rsidRPr="00B81C7F">
              <w:t>1.</w:t>
            </w:r>
          </w:p>
        </w:tc>
        <w:tc>
          <w:tcPr>
            <w:tcW w:w="7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E0" w14:textId="77777777" w:rsidR="008F26C8" w:rsidRPr="00B81C7F" w:rsidRDefault="008F26C8" w:rsidP="007D07AD">
            <w:pPr>
              <w:tabs>
                <w:tab w:val="left" w:pos="540"/>
              </w:tabs>
              <w:spacing w:after="0"/>
              <w:ind w:firstLine="12"/>
              <w:jc w:val="both"/>
            </w:pPr>
            <w:r w:rsidRPr="00B81C7F">
              <w:t>Savivaldybės biudžeto lėšos</w:t>
            </w: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AE1" w14:textId="77777777" w:rsidR="008F26C8" w:rsidRPr="00B81C7F" w:rsidRDefault="008F26C8" w:rsidP="007D07AD">
            <w:pPr>
              <w:tabs>
                <w:tab w:val="left" w:pos="540"/>
              </w:tabs>
              <w:spacing w:after="0"/>
              <w:ind w:firstLine="12"/>
              <w:jc w:val="center"/>
            </w:pPr>
            <w:r w:rsidRPr="00B81C7F">
              <w:t>10,658</w:t>
            </w:r>
          </w:p>
        </w:tc>
      </w:tr>
      <w:tr w:rsidR="008F26C8" w:rsidRPr="00B81C7F" w14:paraId="016EAAE6" w14:textId="77777777" w:rsidTr="009667E9">
        <w:trPr>
          <w:trHeight w:val="251"/>
          <w:jc w:val="center"/>
        </w:trPr>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E3" w14:textId="77777777" w:rsidR="008F26C8" w:rsidRPr="00B81C7F" w:rsidRDefault="008F26C8" w:rsidP="007D07AD">
            <w:pPr>
              <w:tabs>
                <w:tab w:val="left" w:pos="540"/>
              </w:tabs>
              <w:spacing w:after="0"/>
              <w:ind w:firstLine="12"/>
              <w:jc w:val="center"/>
            </w:pPr>
            <w:r w:rsidRPr="00B81C7F">
              <w:t>2.</w:t>
            </w:r>
          </w:p>
        </w:tc>
        <w:tc>
          <w:tcPr>
            <w:tcW w:w="7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E4" w14:textId="77777777" w:rsidR="008F26C8" w:rsidRPr="00B81C7F" w:rsidRDefault="008F26C8" w:rsidP="007D07AD">
            <w:pPr>
              <w:tabs>
                <w:tab w:val="left" w:pos="540"/>
              </w:tabs>
              <w:spacing w:after="0"/>
              <w:ind w:firstLine="12"/>
            </w:pPr>
            <w:r w:rsidRPr="00B81C7F">
              <w:t>Savivaldybės aplinkos apsaugos rėmimo specialiosios programos lėšos</w:t>
            </w: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AE5" w14:textId="77777777" w:rsidR="008F26C8" w:rsidRPr="00B81C7F" w:rsidRDefault="008F26C8" w:rsidP="007D07AD">
            <w:pPr>
              <w:tabs>
                <w:tab w:val="left" w:pos="540"/>
              </w:tabs>
              <w:spacing w:after="0"/>
              <w:ind w:firstLine="12"/>
              <w:jc w:val="center"/>
            </w:pPr>
            <w:r w:rsidRPr="00B81C7F">
              <w:t>96,154</w:t>
            </w:r>
          </w:p>
        </w:tc>
      </w:tr>
      <w:tr w:rsidR="008F26C8" w:rsidRPr="00B81C7F" w14:paraId="016EAAEA" w14:textId="77777777" w:rsidTr="009667E9">
        <w:trPr>
          <w:trHeight w:val="247"/>
          <w:jc w:val="center"/>
        </w:trPr>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E7" w14:textId="77777777" w:rsidR="008F26C8" w:rsidRPr="00B81C7F" w:rsidRDefault="008F26C8" w:rsidP="007D07AD">
            <w:pPr>
              <w:tabs>
                <w:tab w:val="left" w:pos="540"/>
              </w:tabs>
              <w:spacing w:after="0"/>
              <w:ind w:firstLine="12"/>
              <w:jc w:val="center"/>
            </w:pPr>
            <w:r w:rsidRPr="00B81C7F">
              <w:t xml:space="preserve">3. </w:t>
            </w:r>
          </w:p>
        </w:tc>
        <w:tc>
          <w:tcPr>
            <w:tcW w:w="7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E8" w14:textId="77777777" w:rsidR="008F26C8" w:rsidRPr="00B81C7F" w:rsidRDefault="008F26C8" w:rsidP="007D07AD">
            <w:pPr>
              <w:tabs>
                <w:tab w:val="left" w:pos="540"/>
              </w:tabs>
              <w:spacing w:after="0"/>
              <w:ind w:firstLine="12"/>
            </w:pPr>
            <w:r w:rsidRPr="00B81C7F">
              <w:t>Savanoriškos fizinių ir juridinių asmenų įmokos</w:t>
            </w: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AE9" w14:textId="77777777" w:rsidR="008F26C8" w:rsidRPr="00B81C7F" w:rsidRDefault="008F26C8" w:rsidP="007D07AD">
            <w:pPr>
              <w:tabs>
                <w:tab w:val="left" w:pos="540"/>
              </w:tabs>
              <w:spacing w:after="0"/>
              <w:ind w:firstLine="12"/>
              <w:jc w:val="center"/>
            </w:pPr>
          </w:p>
        </w:tc>
      </w:tr>
      <w:tr w:rsidR="008F26C8" w:rsidRPr="00B81C7F" w14:paraId="016EAAEE" w14:textId="77777777" w:rsidTr="009667E9">
        <w:trPr>
          <w:trHeight w:val="232"/>
          <w:jc w:val="center"/>
        </w:trPr>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EB" w14:textId="77777777" w:rsidR="008F26C8" w:rsidRPr="00B81C7F" w:rsidRDefault="008F26C8" w:rsidP="007D07AD">
            <w:pPr>
              <w:tabs>
                <w:tab w:val="left" w:pos="540"/>
              </w:tabs>
              <w:spacing w:after="0"/>
              <w:ind w:firstLine="12"/>
              <w:jc w:val="center"/>
            </w:pPr>
            <w:r w:rsidRPr="00B81C7F">
              <w:t xml:space="preserve">4. </w:t>
            </w:r>
          </w:p>
        </w:tc>
        <w:tc>
          <w:tcPr>
            <w:tcW w:w="7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EC" w14:textId="77777777" w:rsidR="008F26C8" w:rsidRPr="00B81C7F" w:rsidRDefault="008F26C8" w:rsidP="007D07AD">
            <w:pPr>
              <w:tabs>
                <w:tab w:val="left" w:pos="540"/>
              </w:tabs>
              <w:spacing w:after="0"/>
              <w:ind w:firstLine="12"/>
            </w:pPr>
            <w:r w:rsidRPr="00B81C7F">
              <w:t>Kitos lėšos</w:t>
            </w: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AED" w14:textId="77777777" w:rsidR="008F26C8" w:rsidRPr="00B81C7F" w:rsidRDefault="008F26C8" w:rsidP="007D07AD">
            <w:pPr>
              <w:tabs>
                <w:tab w:val="left" w:pos="540"/>
              </w:tabs>
              <w:spacing w:after="0"/>
              <w:ind w:firstLine="12"/>
              <w:jc w:val="center"/>
            </w:pPr>
          </w:p>
        </w:tc>
      </w:tr>
      <w:tr w:rsidR="008F26C8" w:rsidRPr="00B81C7F" w14:paraId="016EAAF2" w14:textId="77777777" w:rsidTr="009667E9">
        <w:trPr>
          <w:trHeight w:val="185"/>
          <w:jc w:val="center"/>
        </w:trPr>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EF" w14:textId="77777777" w:rsidR="008F26C8" w:rsidRPr="00B81C7F" w:rsidRDefault="008F26C8" w:rsidP="007D07AD">
            <w:pPr>
              <w:tabs>
                <w:tab w:val="left" w:pos="540"/>
              </w:tabs>
              <w:spacing w:after="0"/>
              <w:jc w:val="center"/>
            </w:pPr>
            <w:r w:rsidRPr="00B81C7F">
              <w:t>5.</w:t>
            </w:r>
          </w:p>
        </w:tc>
        <w:tc>
          <w:tcPr>
            <w:tcW w:w="7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F0" w14:textId="77777777" w:rsidR="008F26C8" w:rsidRPr="00B81C7F" w:rsidRDefault="008F26C8" w:rsidP="007D07AD">
            <w:pPr>
              <w:tabs>
                <w:tab w:val="left" w:pos="540"/>
              </w:tabs>
              <w:spacing w:after="0"/>
            </w:pPr>
            <w:r w:rsidRPr="00B81C7F">
              <w:t>Lėšų likutis ataskaitinių biudžetinių metų pradžioje</w:t>
            </w: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AF1" w14:textId="77777777" w:rsidR="008F26C8" w:rsidRPr="00B81C7F" w:rsidRDefault="008F26C8" w:rsidP="007D07AD">
            <w:pPr>
              <w:spacing w:after="0"/>
              <w:jc w:val="center"/>
              <w:rPr>
                <w:color w:val="000000"/>
              </w:rPr>
            </w:pPr>
            <w:r w:rsidRPr="00B81C7F">
              <w:rPr>
                <w:color w:val="000000"/>
              </w:rPr>
              <w:t>35,538</w:t>
            </w:r>
          </w:p>
        </w:tc>
      </w:tr>
      <w:tr w:rsidR="008F26C8" w:rsidRPr="00B81C7F" w14:paraId="016EAAF5" w14:textId="77777777" w:rsidTr="009667E9">
        <w:trPr>
          <w:trHeight w:val="171"/>
          <w:jc w:val="center"/>
        </w:trPr>
        <w:tc>
          <w:tcPr>
            <w:tcW w:w="8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AF3" w14:textId="77777777" w:rsidR="008F26C8" w:rsidRPr="00B81C7F" w:rsidRDefault="008F26C8" w:rsidP="007D07AD">
            <w:pPr>
              <w:tabs>
                <w:tab w:val="left" w:pos="540"/>
              </w:tabs>
              <w:spacing w:after="0"/>
              <w:ind w:firstLine="12"/>
              <w:jc w:val="right"/>
              <w:rPr>
                <w:b/>
              </w:rPr>
            </w:pPr>
            <w:r w:rsidRPr="00B81C7F">
              <w:rPr>
                <w:b/>
              </w:rPr>
              <w:t>Iš viso:</w:t>
            </w: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6EAAF4" w14:textId="0C64FA23" w:rsidR="008F26C8" w:rsidRPr="00B81C7F" w:rsidRDefault="008F26C8" w:rsidP="000175CA">
            <w:pPr>
              <w:tabs>
                <w:tab w:val="left" w:pos="540"/>
              </w:tabs>
              <w:spacing w:after="0"/>
              <w:ind w:firstLine="12"/>
              <w:jc w:val="center"/>
              <w:rPr>
                <w:b/>
              </w:rPr>
            </w:pPr>
            <w:r w:rsidRPr="00B81C7F">
              <w:rPr>
                <w:b/>
              </w:rPr>
              <w:t>142,350</w:t>
            </w:r>
          </w:p>
        </w:tc>
      </w:tr>
    </w:tbl>
    <w:p w14:paraId="016EAAF6" w14:textId="77777777" w:rsidR="00763C8C" w:rsidRPr="00B81C7F" w:rsidRDefault="00763C8C" w:rsidP="007D07AD">
      <w:pPr>
        <w:spacing w:after="0"/>
        <w:jc w:val="center"/>
        <w:rPr>
          <w:b/>
          <w:bCs/>
        </w:rPr>
      </w:pPr>
    </w:p>
    <w:p w14:paraId="016EAAF7" w14:textId="77777777" w:rsidR="000D66A1" w:rsidRPr="00B81C7F" w:rsidRDefault="000D66A1" w:rsidP="007D07AD">
      <w:pPr>
        <w:spacing w:after="0"/>
        <w:jc w:val="center"/>
      </w:pPr>
      <w:r w:rsidRPr="00B81C7F">
        <w:rPr>
          <w:b/>
          <w:bCs/>
        </w:rPr>
        <w:lastRenderedPageBreak/>
        <w:t>ANTRASIS SKIRSNIS</w:t>
      </w:r>
    </w:p>
    <w:p w14:paraId="016EAAF8" w14:textId="5E9959FB" w:rsidR="00594969" w:rsidRPr="00B81C7F" w:rsidRDefault="000D66A1" w:rsidP="007D07AD">
      <w:pPr>
        <w:tabs>
          <w:tab w:val="left" w:pos="0"/>
        </w:tabs>
        <w:spacing w:after="0"/>
        <w:jc w:val="center"/>
      </w:pPr>
      <w:r w:rsidRPr="00B81C7F">
        <w:rPr>
          <w:b/>
          <w:bCs/>
        </w:rPr>
        <w:t>SAVIVALDYBĖS VISUOMENĖS SVEIKATOS RĖMIMO SPECIALIOSIOS</w:t>
      </w:r>
      <w:r w:rsidRPr="00B81C7F">
        <w:t> </w:t>
      </w:r>
      <w:r w:rsidR="00594969" w:rsidRPr="00B81C7F">
        <w:rPr>
          <w:b/>
        </w:rPr>
        <w:t>PROGRAMOS</w:t>
      </w:r>
      <w:r w:rsidR="009667E9">
        <w:rPr>
          <w:b/>
        </w:rPr>
        <w:t xml:space="preserve"> LĖŠOMIS ĮGYVENDINTOS PRIEMONĖS</w:t>
      </w:r>
    </w:p>
    <w:p w14:paraId="016EAAF9" w14:textId="77777777" w:rsidR="000D66A1" w:rsidRPr="00B81C7F" w:rsidRDefault="000D66A1" w:rsidP="007D07AD">
      <w:pPr>
        <w:spacing w:after="0"/>
        <w:jc w:val="center"/>
      </w:pPr>
    </w:p>
    <w:tbl>
      <w:tblPr>
        <w:tblW w:w="9780" w:type="dxa"/>
        <w:jc w:val="center"/>
        <w:tblLayout w:type="fixed"/>
        <w:tblCellMar>
          <w:left w:w="10" w:type="dxa"/>
          <w:right w:w="10" w:type="dxa"/>
        </w:tblCellMar>
        <w:tblLook w:val="04A0" w:firstRow="1" w:lastRow="0" w:firstColumn="1" w:lastColumn="0" w:noHBand="0" w:noVBand="1"/>
      </w:tblPr>
      <w:tblGrid>
        <w:gridCol w:w="600"/>
        <w:gridCol w:w="2094"/>
        <w:gridCol w:w="3545"/>
        <w:gridCol w:w="1976"/>
        <w:gridCol w:w="1565"/>
      </w:tblGrid>
      <w:tr w:rsidR="008F26C8" w:rsidRPr="00B81C7F" w14:paraId="016EAB03" w14:textId="77777777" w:rsidTr="000D7A5A">
        <w:trPr>
          <w:trHeight w:val="634"/>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EAAFA" w14:textId="77777777" w:rsidR="008F26C8" w:rsidRPr="00B81C7F" w:rsidRDefault="008F26C8" w:rsidP="007D07AD">
            <w:pPr>
              <w:tabs>
                <w:tab w:val="left" w:pos="540"/>
              </w:tabs>
              <w:suppressAutoHyphens/>
              <w:autoSpaceDN w:val="0"/>
              <w:spacing w:after="0"/>
              <w:ind w:firstLine="12"/>
              <w:jc w:val="center"/>
              <w:rPr>
                <w:b/>
              </w:rPr>
            </w:pPr>
            <w:r w:rsidRPr="00B81C7F">
              <w:rPr>
                <w:b/>
              </w:rPr>
              <w:t>Eil. Nr.</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EAAFB" w14:textId="77777777" w:rsidR="008F26C8" w:rsidRPr="00B81C7F" w:rsidRDefault="008F26C8" w:rsidP="007D07AD">
            <w:pPr>
              <w:tabs>
                <w:tab w:val="left" w:pos="540"/>
              </w:tabs>
              <w:suppressAutoHyphens/>
              <w:autoSpaceDN w:val="0"/>
              <w:spacing w:after="0"/>
              <w:ind w:firstLine="12"/>
              <w:jc w:val="center"/>
              <w:rPr>
                <w:b/>
              </w:rPr>
            </w:pPr>
            <w:r w:rsidRPr="00B81C7F">
              <w:rPr>
                <w:b/>
              </w:rPr>
              <w:t>Programos / priemonės poveikio sritis</w:t>
            </w:r>
          </w:p>
        </w:tc>
        <w:tc>
          <w:tcPr>
            <w:tcW w:w="3545"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14:paraId="016EAAFC" w14:textId="77777777" w:rsidR="008F26C8" w:rsidRPr="00B81C7F" w:rsidRDefault="008F26C8" w:rsidP="007D07AD">
            <w:pPr>
              <w:tabs>
                <w:tab w:val="left" w:pos="540"/>
              </w:tabs>
              <w:suppressAutoHyphens/>
              <w:autoSpaceDN w:val="0"/>
              <w:spacing w:after="0"/>
              <w:ind w:firstLine="12"/>
              <w:jc w:val="center"/>
              <w:rPr>
                <w:b/>
              </w:rPr>
            </w:pPr>
            <w:r w:rsidRPr="00B81C7F">
              <w:rPr>
                <w:b/>
              </w:rPr>
              <w:t>Vykdytų savivaldybės visuomenės sveikatos programų, priemonių skaičius</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EAAFD" w14:textId="77777777" w:rsidR="008F26C8" w:rsidRPr="00B81C7F" w:rsidRDefault="008F26C8" w:rsidP="007D07AD">
            <w:pPr>
              <w:pStyle w:val="Betarp"/>
              <w:spacing w:after="0"/>
              <w:jc w:val="center"/>
              <w:rPr>
                <w:b/>
              </w:rPr>
            </w:pPr>
            <w:r w:rsidRPr="00B81C7F">
              <w:rPr>
                <w:b/>
              </w:rPr>
              <w:t>Skirta lėšų</w:t>
            </w:r>
          </w:p>
          <w:p w14:paraId="016EAAFE" w14:textId="77777777" w:rsidR="008F26C8" w:rsidRPr="00B81C7F" w:rsidRDefault="008F26C8" w:rsidP="007D07AD">
            <w:pPr>
              <w:pStyle w:val="Betarp"/>
              <w:spacing w:after="0"/>
              <w:jc w:val="center"/>
            </w:pPr>
            <w:r w:rsidRPr="00B81C7F">
              <w:t xml:space="preserve">(tūkst. </w:t>
            </w:r>
            <w:proofErr w:type="spellStart"/>
            <w:r w:rsidRPr="00B81C7F">
              <w:t>Eur</w:t>
            </w:r>
            <w:proofErr w:type="spellEnd"/>
            <w:r w:rsidRPr="00B81C7F">
              <w:t>)</w:t>
            </w:r>
          </w:p>
          <w:p w14:paraId="016EAAFF" w14:textId="77777777" w:rsidR="008F26C8" w:rsidRPr="00B81C7F" w:rsidRDefault="008F26C8" w:rsidP="007D07AD">
            <w:pPr>
              <w:tabs>
                <w:tab w:val="left" w:pos="540"/>
              </w:tabs>
              <w:suppressAutoHyphens/>
              <w:autoSpaceDN w:val="0"/>
              <w:spacing w:after="0"/>
              <w:ind w:firstLine="12"/>
              <w:jc w:val="center"/>
              <w:rPr>
                <w:b/>
              </w:rPr>
            </w:pPr>
          </w:p>
        </w:tc>
        <w:tc>
          <w:tcPr>
            <w:tcW w:w="1565"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14:paraId="016EAB00" w14:textId="77777777" w:rsidR="008F26C8" w:rsidRPr="00B81C7F" w:rsidRDefault="008F26C8" w:rsidP="007D07AD">
            <w:pPr>
              <w:pStyle w:val="Betarp"/>
              <w:spacing w:after="0"/>
              <w:jc w:val="center"/>
              <w:rPr>
                <w:b/>
              </w:rPr>
            </w:pPr>
            <w:r w:rsidRPr="00B81C7F">
              <w:rPr>
                <w:b/>
              </w:rPr>
              <w:t>Panaudota</w:t>
            </w:r>
          </w:p>
          <w:p w14:paraId="016EAB01" w14:textId="77777777" w:rsidR="008F26C8" w:rsidRPr="00B81C7F" w:rsidRDefault="008F26C8" w:rsidP="007D07AD">
            <w:pPr>
              <w:pStyle w:val="Betarp"/>
              <w:spacing w:after="0"/>
              <w:jc w:val="center"/>
            </w:pPr>
            <w:r w:rsidRPr="00B81C7F">
              <w:rPr>
                <w:b/>
              </w:rPr>
              <w:t>lėšų</w:t>
            </w:r>
          </w:p>
          <w:p w14:paraId="016EAB02" w14:textId="77777777" w:rsidR="008F26C8" w:rsidRPr="00B81C7F" w:rsidRDefault="008F26C8" w:rsidP="007D07AD">
            <w:pPr>
              <w:pStyle w:val="Betarp"/>
              <w:spacing w:after="0"/>
              <w:jc w:val="center"/>
            </w:pPr>
            <w:r w:rsidRPr="00B81C7F">
              <w:t xml:space="preserve">(tūkst. </w:t>
            </w:r>
            <w:proofErr w:type="spellStart"/>
            <w:r w:rsidRPr="00B81C7F">
              <w:t>Eur</w:t>
            </w:r>
            <w:proofErr w:type="spellEnd"/>
            <w:r w:rsidRPr="00B81C7F">
              <w:t>)</w:t>
            </w:r>
          </w:p>
        </w:tc>
      </w:tr>
      <w:tr w:rsidR="008F26C8" w:rsidRPr="00B81C7F" w14:paraId="016EAB09" w14:textId="77777777" w:rsidTr="000D7A5A">
        <w:trPr>
          <w:trHeight w:val="254"/>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EAB04" w14:textId="77777777" w:rsidR="008F26C8" w:rsidRPr="00B81C7F" w:rsidRDefault="008F26C8" w:rsidP="007D07AD">
            <w:pPr>
              <w:tabs>
                <w:tab w:val="left" w:pos="540"/>
              </w:tabs>
              <w:suppressAutoHyphens/>
              <w:autoSpaceDN w:val="0"/>
              <w:spacing w:after="0"/>
              <w:ind w:firstLine="12"/>
              <w:jc w:val="center"/>
            </w:pPr>
            <w:r w:rsidRPr="00B81C7F">
              <w:t>1</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EAB05" w14:textId="77777777" w:rsidR="008F26C8" w:rsidRPr="00B81C7F" w:rsidRDefault="008F26C8" w:rsidP="007D07AD">
            <w:pPr>
              <w:tabs>
                <w:tab w:val="left" w:pos="540"/>
              </w:tabs>
              <w:suppressAutoHyphens/>
              <w:autoSpaceDN w:val="0"/>
              <w:spacing w:after="0"/>
              <w:ind w:firstLine="12"/>
              <w:jc w:val="center"/>
            </w:pPr>
            <w:r w:rsidRPr="00B81C7F">
              <w:t>2</w:t>
            </w:r>
          </w:p>
        </w:tc>
        <w:tc>
          <w:tcPr>
            <w:tcW w:w="3545"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14:paraId="016EAB06" w14:textId="77777777" w:rsidR="008F26C8" w:rsidRPr="00B81C7F" w:rsidRDefault="008F26C8" w:rsidP="007D07AD">
            <w:pPr>
              <w:tabs>
                <w:tab w:val="left" w:pos="540"/>
              </w:tabs>
              <w:suppressAutoHyphens/>
              <w:autoSpaceDN w:val="0"/>
              <w:spacing w:after="0"/>
              <w:ind w:firstLine="12"/>
              <w:jc w:val="center"/>
            </w:pPr>
            <w:r w:rsidRPr="00B81C7F">
              <w:t>3</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EAB07" w14:textId="77777777" w:rsidR="008F26C8" w:rsidRPr="00B81C7F" w:rsidRDefault="008F26C8" w:rsidP="007D07AD">
            <w:pPr>
              <w:tabs>
                <w:tab w:val="left" w:pos="540"/>
              </w:tabs>
              <w:suppressAutoHyphens/>
              <w:autoSpaceDN w:val="0"/>
              <w:spacing w:after="0"/>
              <w:ind w:firstLine="12"/>
              <w:jc w:val="center"/>
            </w:pPr>
            <w:r w:rsidRPr="00B81C7F">
              <w:t>4</w:t>
            </w:r>
          </w:p>
        </w:tc>
        <w:tc>
          <w:tcPr>
            <w:tcW w:w="1565"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14:paraId="016EAB08" w14:textId="77777777" w:rsidR="008F26C8" w:rsidRPr="00B81C7F" w:rsidRDefault="008F26C8" w:rsidP="007D07AD">
            <w:pPr>
              <w:tabs>
                <w:tab w:val="left" w:pos="540"/>
              </w:tabs>
              <w:suppressAutoHyphens/>
              <w:autoSpaceDN w:val="0"/>
              <w:spacing w:after="0"/>
              <w:ind w:firstLine="12"/>
              <w:jc w:val="center"/>
            </w:pPr>
            <w:r w:rsidRPr="00B81C7F">
              <w:t>5</w:t>
            </w:r>
          </w:p>
        </w:tc>
      </w:tr>
      <w:tr w:rsidR="008F26C8" w:rsidRPr="00B81C7F" w14:paraId="016EAB0B" w14:textId="77777777" w:rsidTr="000D7A5A">
        <w:trPr>
          <w:trHeight w:val="307"/>
          <w:jc w:val="center"/>
        </w:trPr>
        <w:tc>
          <w:tcPr>
            <w:tcW w:w="97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EAB0A" w14:textId="77777777" w:rsidR="008F26C8" w:rsidRPr="00B81C7F" w:rsidRDefault="008F26C8" w:rsidP="007D07AD">
            <w:pPr>
              <w:tabs>
                <w:tab w:val="left" w:pos="540"/>
              </w:tabs>
              <w:suppressAutoHyphens/>
              <w:autoSpaceDN w:val="0"/>
              <w:spacing w:after="0"/>
              <w:ind w:firstLine="12"/>
              <w:jc w:val="center"/>
              <w:rPr>
                <w:b/>
              </w:rPr>
            </w:pPr>
            <w:r w:rsidRPr="00B81C7F">
              <w:rPr>
                <w:b/>
              </w:rPr>
              <w:t>1. Savivaldybės kompleksinės programos</w:t>
            </w:r>
          </w:p>
        </w:tc>
      </w:tr>
      <w:tr w:rsidR="008F26C8" w:rsidRPr="00B81C7F" w14:paraId="016EAB0E" w14:textId="77777777" w:rsidTr="000D7A5A">
        <w:trPr>
          <w:trHeight w:val="251"/>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0C" w14:textId="77777777" w:rsidR="008F26C8" w:rsidRPr="00B81C7F" w:rsidRDefault="008F26C8" w:rsidP="007D07AD">
            <w:pPr>
              <w:tabs>
                <w:tab w:val="left" w:pos="540"/>
              </w:tabs>
              <w:suppressAutoHyphens/>
              <w:autoSpaceDN w:val="0"/>
              <w:spacing w:after="0"/>
              <w:ind w:firstLine="12"/>
              <w:jc w:val="center"/>
            </w:pPr>
          </w:p>
        </w:tc>
        <w:tc>
          <w:tcPr>
            <w:tcW w:w="91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0D" w14:textId="77777777" w:rsidR="008F26C8" w:rsidRPr="00B81C7F" w:rsidRDefault="008F26C8" w:rsidP="007D07AD">
            <w:pPr>
              <w:tabs>
                <w:tab w:val="left" w:pos="540"/>
              </w:tabs>
              <w:suppressAutoHyphens/>
              <w:autoSpaceDN w:val="0"/>
              <w:spacing w:after="0"/>
              <w:ind w:firstLine="12"/>
              <w:jc w:val="center"/>
            </w:pPr>
            <w:r w:rsidRPr="00B81C7F">
              <w:t>Klaipėdos miesto savivaldybės visuomenės sveikatos rėmimo specialioji programa</w:t>
            </w:r>
          </w:p>
        </w:tc>
      </w:tr>
      <w:tr w:rsidR="008F26C8" w:rsidRPr="00B81C7F" w14:paraId="016EAB10" w14:textId="77777777" w:rsidTr="000D7A5A">
        <w:trPr>
          <w:trHeight w:val="318"/>
          <w:jc w:val="center"/>
        </w:trPr>
        <w:tc>
          <w:tcPr>
            <w:tcW w:w="97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B0F" w14:textId="77777777" w:rsidR="008F26C8" w:rsidRPr="00B81C7F" w:rsidRDefault="008F26C8" w:rsidP="007D07AD">
            <w:pPr>
              <w:tabs>
                <w:tab w:val="left" w:pos="540"/>
              </w:tabs>
              <w:suppressAutoHyphens/>
              <w:autoSpaceDN w:val="0"/>
              <w:spacing w:after="0"/>
              <w:ind w:firstLine="12"/>
              <w:jc w:val="center"/>
              <w:rPr>
                <w:b/>
              </w:rPr>
            </w:pPr>
            <w:r w:rsidRPr="00B81C7F">
              <w:rPr>
                <w:b/>
              </w:rPr>
              <w:t>2. Savivaldybės strateginio veiklos plano priemonės</w:t>
            </w:r>
          </w:p>
        </w:tc>
      </w:tr>
      <w:tr w:rsidR="008F26C8" w:rsidRPr="00B81C7F" w14:paraId="016EAB1B" w14:textId="77777777" w:rsidTr="000D7A5A">
        <w:trPr>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11" w14:textId="77777777" w:rsidR="008F26C8" w:rsidRPr="00B81C7F" w:rsidRDefault="008F26C8" w:rsidP="007D07AD">
            <w:pPr>
              <w:tabs>
                <w:tab w:val="left" w:pos="540"/>
              </w:tabs>
              <w:suppressAutoHyphens/>
              <w:autoSpaceDN w:val="0"/>
              <w:spacing w:after="0"/>
              <w:ind w:firstLine="12"/>
              <w:jc w:val="center"/>
            </w:pPr>
            <w:r w:rsidRPr="00B81C7F">
              <w:t>1.</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12" w14:textId="77777777" w:rsidR="008F26C8" w:rsidRPr="00B81C7F" w:rsidRDefault="008F26C8" w:rsidP="007D07AD">
            <w:pPr>
              <w:tabs>
                <w:tab w:val="left" w:pos="540"/>
              </w:tabs>
              <w:suppressAutoHyphens/>
              <w:autoSpaceDN w:val="0"/>
              <w:spacing w:after="0"/>
              <w:ind w:firstLine="12"/>
            </w:pPr>
            <w:r w:rsidRPr="00B81C7F">
              <w:t>Užkrečiamųjų ligų prevencija</w:t>
            </w:r>
          </w:p>
        </w:tc>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13" w14:textId="77777777" w:rsidR="008F26C8" w:rsidRPr="00B81C7F" w:rsidRDefault="008F26C8" w:rsidP="007D07AD">
            <w:pPr>
              <w:tabs>
                <w:tab w:val="left" w:pos="540"/>
              </w:tabs>
              <w:suppressAutoHyphens/>
              <w:autoSpaceDN w:val="0"/>
              <w:spacing w:after="0"/>
              <w:ind w:firstLine="12"/>
              <w:jc w:val="center"/>
            </w:pPr>
            <w:r w:rsidRPr="00B81C7F">
              <w:t>3</w:t>
            </w:r>
          </w:p>
          <w:p w14:paraId="016EAB14" w14:textId="77777777" w:rsidR="008F26C8" w:rsidRPr="00B81C7F" w:rsidRDefault="008F26C8" w:rsidP="007D07AD">
            <w:pPr>
              <w:pStyle w:val="Betarp"/>
              <w:spacing w:after="0"/>
              <w:jc w:val="center"/>
            </w:pPr>
            <w:r w:rsidRPr="00B81C7F">
              <w:t>(Žemo slenksčio paslaugų stacionaraus</w:t>
            </w:r>
          </w:p>
          <w:p w14:paraId="016EAB15" w14:textId="77777777" w:rsidR="000D7A5A" w:rsidRPr="00B81C7F" w:rsidRDefault="008F26C8" w:rsidP="007D07AD">
            <w:pPr>
              <w:pStyle w:val="Betarp"/>
              <w:spacing w:after="0"/>
              <w:jc w:val="center"/>
            </w:pPr>
            <w:r w:rsidRPr="00B81C7F">
              <w:t>kabineto veikla;</w:t>
            </w:r>
          </w:p>
          <w:p w14:paraId="016EAB16" w14:textId="77777777" w:rsidR="008F26C8" w:rsidRPr="00B81C7F" w:rsidRDefault="008F26C8" w:rsidP="007D07AD">
            <w:pPr>
              <w:pStyle w:val="Betarp"/>
              <w:spacing w:after="0"/>
              <w:jc w:val="center"/>
            </w:pPr>
            <w:r w:rsidRPr="00B81C7F">
              <w:t>Žemo slenksčio paslaugų mobilaus</w:t>
            </w:r>
          </w:p>
          <w:p w14:paraId="016EAB17" w14:textId="77777777" w:rsidR="000D7A5A" w:rsidRPr="00B81C7F" w:rsidRDefault="008F26C8" w:rsidP="007D07AD">
            <w:pPr>
              <w:pStyle w:val="Betarp"/>
              <w:spacing w:after="0"/>
              <w:jc w:val="center"/>
            </w:pPr>
            <w:r w:rsidRPr="00B81C7F">
              <w:t>kabineto veikla;</w:t>
            </w:r>
          </w:p>
          <w:p w14:paraId="016EAB18" w14:textId="77777777" w:rsidR="008F26C8" w:rsidRPr="00B81C7F" w:rsidRDefault="008F26C8" w:rsidP="007D07AD">
            <w:pPr>
              <w:pStyle w:val="Betarp"/>
              <w:spacing w:after="0"/>
              <w:jc w:val="center"/>
            </w:pPr>
            <w:r w:rsidRPr="00B81C7F">
              <w:t>Tuberkuliozės profilaktika)</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19" w14:textId="77777777" w:rsidR="008F26C8" w:rsidRPr="00B81C7F" w:rsidRDefault="008F26C8" w:rsidP="007D07AD">
            <w:pPr>
              <w:tabs>
                <w:tab w:val="left" w:pos="540"/>
              </w:tabs>
              <w:suppressAutoHyphens/>
              <w:autoSpaceDN w:val="0"/>
              <w:spacing w:after="0"/>
              <w:ind w:firstLine="12"/>
              <w:jc w:val="center"/>
            </w:pPr>
            <w:r w:rsidRPr="00B81C7F">
              <w:t>45,734</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1A" w14:textId="77777777" w:rsidR="008F26C8" w:rsidRPr="00B81C7F" w:rsidRDefault="008F26C8" w:rsidP="007D07AD">
            <w:pPr>
              <w:tabs>
                <w:tab w:val="left" w:pos="540"/>
              </w:tabs>
              <w:suppressAutoHyphens/>
              <w:autoSpaceDN w:val="0"/>
              <w:spacing w:after="0"/>
              <w:ind w:firstLine="12"/>
              <w:jc w:val="center"/>
            </w:pPr>
            <w:r w:rsidRPr="00B81C7F">
              <w:t>43,0</w:t>
            </w:r>
            <w:r w:rsidR="0039119B" w:rsidRPr="00B81C7F">
              <w:t>3</w:t>
            </w:r>
            <w:r w:rsidRPr="00B81C7F">
              <w:t xml:space="preserve"> </w:t>
            </w:r>
          </w:p>
        </w:tc>
      </w:tr>
      <w:tr w:rsidR="008F26C8" w:rsidRPr="00B81C7F" w14:paraId="016EAB23" w14:textId="77777777" w:rsidTr="000D7A5A">
        <w:trPr>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1C" w14:textId="77777777" w:rsidR="008F26C8" w:rsidRPr="00B81C7F" w:rsidRDefault="008F26C8" w:rsidP="007D07AD">
            <w:pPr>
              <w:tabs>
                <w:tab w:val="left" w:pos="540"/>
              </w:tabs>
              <w:suppressAutoHyphens/>
              <w:autoSpaceDN w:val="0"/>
              <w:spacing w:after="0"/>
              <w:ind w:firstLine="12"/>
              <w:jc w:val="center"/>
            </w:pPr>
            <w:r w:rsidRPr="00B81C7F">
              <w:t>2.</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1D" w14:textId="77777777" w:rsidR="008F26C8" w:rsidRPr="00B81C7F" w:rsidRDefault="008F26C8" w:rsidP="007D07AD">
            <w:pPr>
              <w:tabs>
                <w:tab w:val="left" w:pos="540"/>
              </w:tabs>
              <w:suppressAutoHyphens/>
              <w:autoSpaceDN w:val="0"/>
              <w:spacing w:after="0"/>
              <w:ind w:firstLine="12"/>
            </w:pPr>
            <w:r w:rsidRPr="00B81C7F">
              <w:t>Vaikų sveikatos gerinimas</w:t>
            </w:r>
          </w:p>
        </w:tc>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1E" w14:textId="77777777" w:rsidR="008F26C8" w:rsidRPr="00B81C7F" w:rsidRDefault="008F26C8" w:rsidP="007D07AD">
            <w:pPr>
              <w:tabs>
                <w:tab w:val="left" w:pos="540"/>
              </w:tabs>
              <w:suppressAutoHyphens/>
              <w:autoSpaceDN w:val="0"/>
              <w:spacing w:after="0"/>
              <w:ind w:firstLine="12"/>
              <w:jc w:val="center"/>
            </w:pPr>
            <w:r w:rsidRPr="00B81C7F">
              <w:t>2</w:t>
            </w:r>
          </w:p>
          <w:p w14:paraId="016EAB1F" w14:textId="77777777" w:rsidR="008F26C8" w:rsidRPr="00B81C7F" w:rsidRDefault="008F26C8" w:rsidP="007D07AD">
            <w:pPr>
              <w:tabs>
                <w:tab w:val="left" w:pos="540"/>
              </w:tabs>
              <w:suppressAutoHyphens/>
              <w:autoSpaceDN w:val="0"/>
              <w:spacing w:after="0"/>
              <w:ind w:firstLine="12"/>
              <w:jc w:val="center"/>
            </w:pPr>
            <w:r w:rsidRPr="00B81C7F">
              <w:t>(Konkursas „Sveika mokykla“;</w:t>
            </w:r>
          </w:p>
          <w:p w14:paraId="016EAB20" w14:textId="77777777" w:rsidR="008F26C8" w:rsidRPr="00B81C7F" w:rsidRDefault="008F26C8" w:rsidP="007D07AD">
            <w:pPr>
              <w:tabs>
                <w:tab w:val="left" w:pos="540"/>
              </w:tabs>
              <w:suppressAutoHyphens/>
              <w:autoSpaceDN w:val="0"/>
              <w:spacing w:after="0"/>
              <w:ind w:firstLine="12"/>
              <w:jc w:val="center"/>
            </w:pPr>
            <w:r w:rsidRPr="00B81C7F">
              <w:t>Programa „Vyresnysis draugas“)</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1" w14:textId="77777777" w:rsidR="008F26C8" w:rsidRPr="00B81C7F" w:rsidRDefault="008F26C8" w:rsidP="007D07AD">
            <w:pPr>
              <w:tabs>
                <w:tab w:val="left" w:pos="540"/>
              </w:tabs>
              <w:suppressAutoHyphens/>
              <w:autoSpaceDN w:val="0"/>
              <w:spacing w:after="0"/>
              <w:ind w:firstLine="12"/>
              <w:jc w:val="center"/>
            </w:pPr>
            <w:r w:rsidRPr="00B81C7F">
              <w:t>3,969</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2" w14:textId="77777777" w:rsidR="008F26C8" w:rsidRPr="00B81C7F" w:rsidRDefault="008F26C8" w:rsidP="007D07AD">
            <w:pPr>
              <w:tabs>
                <w:tab w:val="left" w:pos="540"/>
              </w:tabs>
              <w:suppressAutoHyphens/>
              <w:autoSpaceDN w:val="0"/>
              <w:spacing w:after="0"/>
              <w:ind w:firstLine="12"/>
              <w:jc w:val="center"/>
            </w:pPr>
            <w:r w:rsidRPr="00B81C7F">
              <w:t xml:space="preserve">3,12 </w:t>
            </w:r>
          </w:p>
        </w:tc>
      </w:tr>
      <w:tr w:rsidR="008F26C8" w:rsidRPr="00B81C7F" w14:paraId="016EAB2C" w14:textId="77777777" w:rsidTr="000D7A5A">
        <w:trPr>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4" w14:textId="77777777" w:rsidR="008F26C8" w:rsidRPr="00B81C7F" w:rsidRDefault="008F26C8" w:rsidP="007D07AD">
            <w:pPr>
              <w:tabs>
                <w:tab w:val="left" w:pos="540"/>
              </w:tabs>
              <w:suppressAutoHyphens/>
              <w:autoSpaceDN w:val="0"/>
              <w:spacing w:after="0"/>
              <w:ind w:firstLine="12"/>
              <w:jc w:val="center"/>
            </w:pPr>
            <w:r w:rsidRPr="00B81C7F">
              <w:t>3.</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5" w14:textId="77777777" w:rsidR="008F26C8" w:rsidRPr="00B81C7F" w:rsidRDefault="008F26C8" w:rsidP="007D07AD">
            <w:pPr>
              <w:tabs>
                <w:tab w:val="left" w:pos="540"/>
              </w:tabs>
              <w:suppressAutoHyphens/>
              <w:autoSpaceDN w:val="0"/>
              <w:spacing w:after="0"/>
              <w:ind w:firstLine="12"/>
            </w:pPr>
            <w:r w:rsidRPr="00B81C7F">
              <w:t>Saugios bendruomenės organizavimas ir užtikrinimas</w:t>
            </w:r>
          </w:p>
        </w:tc>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6" w14:textId="77777777" w:rsidR="008F26C8" w:rsidRPr="00B81C7F" w:rsidRDefault="008F26C8" w:rsidP="007D07AD">
            <w:pPr>
              <w:tabs>
                <w:tab w:val="left" w:pos="540"/>
              </w:tabs>
              <w:suppressAutoHyphens/>
              <w:autoSpaceDN w:val="0"/>
              <w:spacing w:after="0"/>
              <w:ind w:firstLine="12"/>
              <w:jc w:val="center"/>
            </w:pPr>
            <w:r w:rsidRPr="00B81C7F">
              <w:t>4</w:t>
            </w:r>
          </w:p>
          <w:p w14:paraId="016EAB27" w14:textId="77777777" w:rsidR="008F26C8" w:rsidRPr="00B81C7F" w:rsidRDefault="008F26C8" w:rsidP="007D07AD">
            <w:pPr>
              <w:tabs>
                <w:tab w:val="left" w:pos="540"/>
              </w:tabs>
              <w:suppressAutoHyphens/>
              <w:autoSpaceDN w:val="0"/>
              <w:spacing w:after="0"/>
              <w:ind w:firstLine="12"/>
              <w:jc w:val="center"/>
            </w:pPr>
            <w:r w:rsidRPr="00B81C7F">
              <w:t xml:space="preserve">(Psichologinės anoniminės pagalbos </w:t>
            </w:r>
          </w:p>
          <w:p w14:paraId="016EAB28" w14:textId="77777777" w:rsidR="000D7A5A" w:rsidRPr="00B81C7F" w:rsidRDefault="008F26C8" w:rsidP="007D07AD">
            <w:pPr>
              <w:tabs>
                <w:tab w:val="left" w:pos="540"/>
              </w:tabs>
              <w:suppressAutoHyphens/>
              <w:autoSpaceDN w:val="0"/>
              <w:spacing w:after="0"/>
              <w:ind w:firstLine="12"/>
              <w:jc w:val="center"/>
            </w:pPr>
            <w:r w:rsidRPr="00B81C7F">
              <w:t xml:space="preserve">paslaugų teikimas; </w:t>
            </w:r>
          </w:p>
          <w:p w14:paraId="016EAB29" w14:textId="77777777" w:rsidR="008F26C8" w:rsidRPr="00B81C7F" w:rsidRDefault="008F26C8" w:rsidP="007D07AD">
            <w:pPr>
              <w:tabs>
                <w:tab w:val="left" w:pos="540"/>
              </w:tabs>
              <w:suppressAutoHyphens/>
              <w:autoSpaceDN w:val="0"/>
              <w:spacing w:after="0"/>
              <w:ind w:firstLine="12"/>
              <w:jc w:val="center"/>
            </w:pPr>
            <w:r w:rsidRPr="00B81C7F">
              <w:t>Gyvenamosios aplinkos kokybės tyrimai; Gyvenamos aplinkos kokybės gerinimas; Pedikuliozės profilaktika ir gydymas)</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A" w14:textId="77777777" w:rsidR="008F26C8" w:rsidRPr="00B81C7F" w:rsidRDefault="008F26C8" w:rsidP="007D07AD">
            <w:pPr>
              <w:tabs>
                <w:tab w:val="left" w:pos="540"/>
              </w:tabs>
              <w:suppressAutoHyphens/>
              <w:autoSpaceDN w:val="0"/>
              <w:spacing w:after="0"/>
              <w:ind w:firstLine="12"/>
              <w:jc w:val="center"/>
            </w:pPr>
            <w:r w:rsidRPr="00B81C7F">
              <w:t>34,868</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B" w14:textId="77777777" w:rsidR="008F26C8" w:rsidRPr="00B81C7F" w:rsidRDefault="008F26C8" w:rsidP="007D07AD">
            <w:pPr>
              <w:tabs>
                <w:tab w:val="left" w:pos="540"/>
              </w:tabs>
              <w:suppressAutoHyphens/>
              <w:autoSpaceDN w:val="0"/>
              <w:spacing w:after="0"/>
              <w:ind w:firstLine="12"/>
              <w:jc w:val="center"/>
            </w:pPr>
            <w:r w:rsidRPr="00B81C7F">
              <w:t xml:space="preserve">34,16 </w:t>
            </w:r>
          </w:p>
        </w:tc>
      </w:tr>
      <w:tr w:rsidR="008F26C8" w:rsidRPr="00B81C7F" w14:paraId="016EAB34" w14:textId="77777777" w:rsidTr="000D7A5A">
        <w:trPr>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D" w14:textId="77777777" w:rsidR="008F26C8" w:rsidRPr="00B81C7F" w:rsidRDefault="008F26C8" w:rsidP="007D07AD">
            <w:pPr>
              <w:tabs>
                <w:tab w:val="left" w:pos="540"/>
              </w:tabs>
              <w:suppressAutoHyphens/>
              <w:autoSpaceDN w:val="0"/>
              <w:spacing w:after="0"/>
              <w:ind w:firstLine="12"/>
              <w:jc w:val="center"/>
            </w:pPr>
            <w:r w:rsidRPr="00B81C7F">
              <w:t>4.</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E" w14:textId="77777777" w:rsidR="008F26C8" w:rsidRPr="00B81C7F" w:rsidRDefault="008F26C8" w:rsidP="007D07AD">
            <w:pPr>
              <w:tabs>
                <w:tab w:val="left" w:pos="540"/>
              </w:tabs>
              <w:suppressAutoHyphens/>
              <w:autoSpaceDN w:val="0"/>
              <w:spacing w:after="0"/>
              <w:ind w:firstLine="12"/>
            </w:pPr>
            <w:r w:rsidRPr="00B81C7F">
              <w:t>Sveikos gyvensenos (subalansuotos mitybos, fizinio aktyvumo) formavimas</w:t>
            </w:r>
          </w:p>
        </w:tc>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2F" w14:textId="77777777" w:rsidR="008F26C8" w:rsidRPr="00B81C7F" w:rsidRDefault="008F26C8" w:rsidP="007D07AD">
            <w:pPr>
              <w:tabs>
                <w:tab w:val="left" w:pos="540"/>
              </w:tabs>
              <w:suppressAutoHyphens/>
              <w:autoSpaceDN w:val="0"/>
              <w:spacing w:after="0"/>
              <w:ind w:firstLine="12"/>
              <w:jc w:val="center"/>
            </w:pPr>
            <w:r w:rsidRPr="00B81C7F">
              <w:t>2</w:t>
            </w:r>
          </w:p>
          <w:p w14:paraId="016EAB30" w14:textId="77777777" w:rsidR="0008606D" w:rsidRPr="00B81C7F" w:rsidRDefault="008F26C8" w:rsidP="007D07AD">
            <w:pPr>
              <w:tabs>
                <w:tab w:val="left" w:pos="540"/>
              </w:tabs>
              <w:suppressAutoHyphens/>
              <w:autoSpaceDN w:val="0"/>
              <w:spacing w:after="0"/>
              <w:ind w:firstLine="12"/>
              <w:jc w:val="center"/>
            </w:pPr>
            <w:r w:rsidRPr="00B81C7F">
              <w:t xml:space="preserve">(Sveikatos mėnesiai; </w:t>
            </w:r>
          </w:p>
          <w:p w14:paraId="016EAB31" w14:textId="77777777" w:rsidR="008F26C8" w:rsidRPr="00B81C7F" w:rsidRDefault="008F26C8" w:rsidP="007D07AD">
            <w:pPr>
              <w:tabs>
                <w:tab w:val="left" w:pos="540"/>
              </w:tabs>
              <w:suppressAutoHyphens/>
              <w:autoSpaceDN w:val="0"/>
              <w:spacing w:after="0"/>
              <w:ind w:firstLine="12"/>
              <w:jc w:val="center"/>
            </w:pPr>
            <w:r w:rsidRPr="00B81C7F">
              <w:t>Visuomenės informavimas sveikatos klausimais)</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32" w14:textId="77777777" w:rsidR="008F26C8" w:rsidRPr="00B81C7F" w:rsidRDefault="008F26C8" w:rsidP="007D07AD">
            <w:pPr>
              <w:tabs>
                <w:tab w:val="left" w:pos="540"/>
              </w:tabs>
              <w:suppressAutoHyphens/>
              <w:autoSpaceDN w:val="0"/>
              <w:spacing w:after="0"/>
              <w:ind w:firstLine="12"/>
              <w:jc w:val="center"/>
            </w:pPr>
            <w:r w:rsidRPr="00B81C7F">
              <w:t>41,704</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33" w14:textId="77777777" w:rsidR="008F26C8" w:rsidRPr="00B81C7F" w:rsidRDefault="008F26C8" w:rsidP="007D07AD">
            <w:pPr>
              <w:tabs>
                <w:tab w:val="left" w:pos="540"/>
              </w:tabs>
              <w:suppressAutoHyphens/>
              <w:autoSpaceDN w:val="0"/>
              <w:spacing w:after="0"/>
              <w:ind w:firstLine="12"/>
              <w:jc w:val="center"/>
            </w:pPr>
            <w:r w:rsidRPr="00B81C7F">
              <w:t>41,68</w:t>
            </w:r>
            <w:r w:rsidR="0039119B" w:rsidRPr="00B81C7F">
              <w:t>9</w:t>
            </w:r>
            <w:r w:rsidRPr="00B81C7F">
              <w:t xml:space="preserve"> </w:t>
            </w:r>
          </w:p>
        </w:tc>
      </w:tr>
      <w:tr w:rsidR="008F26C8" w:rsidRPr="00B81C7F" w14:paraId="016EAB36" w14:textId="77777777" w:rsidTr="000D7A5A">
        <w:trPr>
          <w:trHeight w:val="313"/>
          <w:jc w:val="center"/>
        </w:trPr>
        <w:tc>
          <w:tcPr>
            <w:tcW w:w="97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B35" w14:textId="77777777" w:rsidR="008F26C8" w:rsidRPr="00B81C7F" w:rsidRDefault="008F26C8" w:rsidP="007D07AD">
            <w:pPr>
              <w:tabs>
                <w:tab w:val="left" w:pos="540"/>
              </w:tabs>
              <w:suppressAutoHyphens/>
              <w:autoSpaceDN w:val="0"/>
              <w:spacing w:after="0"/>
              <w:ind w:firstLine="12"/>
              <w:jc w:val="center"/>
              <w:rPr>
                <w:b/>
              </w:rPr>
            </w:pPr>
            <w:r w:rsidRPr="00B81C7F">
              <w:rPr>
                <w:b/>
              </w:rPr>
              <w:t>3. Bendruomenių vykdytų programų / priemonių rėmimas</w:t>
            </w:r>
          </w:p>
        </w:tc>
      </w:tr>
      <w:tr w:rsidR="008F26C8" w:rsidRPr="00B81C7F" w14:paraId="016EAB3C" w14:textId="77777777" w:rsidTr="000D7A5A">
        <w:trPr>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37" w14:textId="77777777" w:rsidR="008F26C8" w:rsidRPr="00B81C7F" w:rsidRDefault="008F26C8" w:rsidP="007D07AD">
            <w:pPr>
              <w:tabs>
                <w:tab w:val="left" w:pos="540"/>
              </w:tabs>
              <w:suppressAutoHyphens/>
              <w:autoSpaceDN w:val="0"/>
              <w:spacing w:after="0"/>
              <w:ind w:firstLine="12"/>
              <w:jc w:val="center"/>
            </w:pPr>
            <w:r w:rsidRPr="00B81C7F">
              <w:t>5.</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38" w14:textId="77777777" w:rsidR="008F26C8" w:rsidRPr="00B81C7F" w:rsidRDefault="008F26C8" w:rsidP="007D07AD">
            <w:pPr>
              <w:tabs>
                <w:tab w:val="left" w:pos="540"/>
              </w:tabs>
              <w:suppressAutoHyphens/>
              <w:autoSpaceDN w:val="0"/>
              <w:spacing w:after="0"/>
              <w:ind w:firstLine="12"/>
            </w:pPr>
            <w:proofErr w:type="spellStart"/>
            <w:r w:rsidRPr="00B81C7F">
              <w:t>Sveikatinimo</w:t>
            </w:r>
            <w:proofErr w:type="spellEnd"/>
            <w:r w:rsidRPr="00B81C7F">
              <w:t xml:space="preserve"> projektų rėmimas</w:t>
            </w:r>
          </w:p>
        </w:tc>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39" w14:textId="77777777" w:rsidR="008F26C8" w:rsidRPr="00B81C7F" w:rsidRDefault="008F26C8" w:rsidP="007D07AD">
            <w:pPr>
              <w:tabs>
                <w:tab w:val="left" w:pos="540"/>
              </w:tabs>
              <w:suppressAutoHyphens/>
              <w:autoSpaceDN w:val="0"/>
              <w:spacing w:after="0"/>
              <w:ind w:firstLine="12"/>
              <w:jc w:val="center"/>
            </w:pPr>
            <w:r w:rsidRPr="00B81C7F">
              <w:t>12 projektų</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3A" w14:textId="77777777" w:rsidR="008F26C8" w:rsidRPr="00B81C7F" w:rsidRDefault="008F26C8" w:rsidP="007D07AD">
            <w:pPr>
              <w:tabs>
                <w:tab w:val="left" w:pos="540"/>
              </w:tabs>
              <w:suppressAutoHyphens/>
              <w:autoSpaceDN w:val="0"/>
              <w:spacing w:after="0"/>
              <w:ind w:firstLine="12"/>
              <w:jc w:val="center"/>
            </w:pPr>
            <w:r w:rsidRPr="00B81C7F">
              <w:t>16,075</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3B" w14:textId="77777777" w:rsidR="008F26C8" w:rsidRPr="00B81C7F" w:rsidRDefault="008F26C8" w:rsidP="007D07AD">
            <w:pPr>
              <w:tabs>
                <w:tab w:val="left" w:pos="540"/>
              </w:tabs>
              <w:suppressAutoHyphens/>
              <w:autoSpaceDN w:val="0"/>
              <w:spacing w:after="0"/>
              <w:ind w:firstLine="12"/>
              <w:jc w:val="center"/>
            </w:pPr>
            <w:r w:rsidRPr="00B81C7F">
              <w:t xml:space="preserve">14,854 </w:t>
            </w:r>
          </w:p>
        </w:tc>
      </w:tr>
      <w:tr w:rsidR="008F26C8" w:rsidRPr="00B81C7F" w14:paraId="016EAB4A" w14:textId="77777777" w:rsidTr="000D7A5A">
        <w:trPr>
          <w:trHeight w:val="305"/>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45" w14:textId="77777777" w:rsidR="008F26C8" w:rsidRPr="00B81C7F" w:rsidRDefault="008F26C8" w:rsidP="007D07AD">
            <w:pPr>
              <w:tabs>
                <w:tab w:val="left" w:pos="540"/>
              </w:tabs>
              <w:suppressAutoHyphens/>
              <w:autoSpaceDN w:val="0"/>
              <w:spacing w:after="0"/>
              <w:ind w:firstLine="12"/>
              <w:jc w:val="center"/>
              <w:rPr>
                <w:b/>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46" w14:textId="77777777" w:rsidR="008F26C8" w:rsidRPr="00B81C7F" w:rsidRDefault="008F26C8" w:rsidP="007D07AD">
            <w:pPr>
              <w:tabs>
                <w:tab w:val="left" w:pos="540"/>
              </w:tabs>
              <w:suppressAutoHyphens/>
              <w:autoSpaceDN w:val="0"/>
              <w:spacing w:after="0"/>
              <w:ind w:firstLine="12"/>
              <w:jc w:val="center"/>
              <w:rPr>
                <w:b/>
              </w:rPr>
            </w:pPr>
          </w:p>
        </w:tc>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AB47" w14:textId="77777777" w:rsidR="008F26C8" w:rsidRPr="00B81C7F" w:rsidRDefault="008F26C8" w:rsidP="007D07AD">
            <w:pPr>
              <w:tabs>
                <w:tab w:val="left" w:pos="540"/>
              </w:tabs>
              <w:suppressAutoHyphens/>
              <w:autoSpaceDN w:val="0"/>
              <w:spacing w:after="0"/>
              <w:ind w:firstLine="12"/>
              <w:jc w:val="center"/>
              <w:rPr>
                <w:b/>
              </w:rPr>
            </w:pPr>
            <w:r w:rsidRPr="00B81C7F">
              <w:rPr>
                <w:b/>
              </w:rPr>
              <w:t>Iš viso lėšų:</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48" w14:textId="77777777" w:rsidR="008F26C8" w:rsidRPr="00B81C7F" w:rsidRDefault="008F26C8" w:rsidP="007D07AD">
            <w:pPr>
              <w:tabs>
                <w:tab w:val="left" w:pos="540"/>
              </w:tabs>
              <w:suppressAutoHyphens/>
              <w:autoSpaceDN w:val="0"/>
              <w:spacing w:after="0"/>
              <w:ind w:firstLine="12"/>
              <w:jc w:val="center"/>
              <w:rPr>
                <w:b/>
              </w:rPr>
            </w:pPr>
            <w:r w:rsidRPr="00B81C7F">
              <w:rPr>
                <w:b/>
              </w:rPr>
              <w:t xml:space="preserve">142,350 </w:t>
            </w:r>
            <w:proofErr w:type="spellStart"/>
            <w:r w:rsidRPr="00B81C7F">
              <w:rPr>
                <w:b/>
              </w:rPr>
              <w:t>Eur</w:t>
            </w:r>
            <w:proofErr w:type="spellEnd"/>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AB49" w14:textId="77777777" w:rsidR="008F26C8" w:rsidRPr="00B81C7F" w:rsidRDefault="008F26C8" w:rsidP="007D07AD">
            <w:pPr>
              <w:tabs>
                <w:tab w:val="left" w:pos="540"/>
              </w:tabs>
              <w:suppressAutoHyphens/>
              <w:autoSpaceDN w:val="0"/>
              <w:spacing w:after="0"/>
              <w:ind w:firstLine="12"/>
              <w:jc w:val="center"/>
              <w:rPr>
                <w:b/>
              </w:rPr>
            </w:pPr>
            <w:r w:rsidRPr="00B81C7F">
              <w:rPr>
                <w:b/>
              </w:rPr>
              <w:t xml:space="preserve">136,853 </w:t>
            </w:r>
          </w:p>
        </w:tc>
      </w:tr>
    </w:tbl>
    <w:p w14:paraId="3AC9BB87" w14:textId="682C1005" w:rsidR="001316D7" w:rsidRPr="00B81C7F" w:rsidRDefault="001316D7" w:rsidP="001316D7">
      <w:pPr>
        <w:spacing w:after="0"/>
        <w:jc w:val="center"/>
      </w:pPr>
      <w:r>
        <w:t>________________________________</w:t>
      </w:r>
    </w:p>
    <w:p w14:paraId="016EAB5F" w14:textId="609D6E10" w:rsidR="005F02D9" w:rsidRPr="00B81C7F" w:rsidRDefault="00763C8C" w:rsidP="007D07AD">
      <w:pPr>
        <w:spacing w:after="0"/>
        <w:ind w:firstLine="720"/>
        <w:jc w:val="both"/>
        <w:sectPr w:rsidR="005F02D9" w:rsidRPr="00B81C7F" w:rsidSect="00DE500C">
          <w:pgSz w:w="11906" w:h="16838"/>
          <w:pgMar w:top="1134" w:right="567" w:bottom="1134" w:left="1701" w:header="567" w:footer="567" w:gutter="0"/>
          <w:cols w:space="1296"/>
          <w:docGrid w:linePitch="360"/>
        </w:sectPr>
      </w:pPr>
      <w:r w:rsidRPr="00B81C7F">
        <w:t xml:space="preserve"> </w:t>
      </w:r>
      <w:r w:rsidR="001D62B3" w:rsidRPr="00B81C7F">
        <w:t xml:space="preserve">                                                                                      </w:t>
      </w:r>
    </w:p>
    <w:p w14:paraId="5E802BE0" w14:textId="49CC8845" w:rsidR="00681567" w:rsidRPr="00B81C7F" w:rsidRDefault="00763C8C" w:rsidP="00681567">
      <w:pPr>
        <w:pStyle w:val="Betarp"/>
        <w:spacing w:after="0"/>
        <w:ind w:firstLine="9214"/>
      </w:pPr>
      <w:r w:rsidRPr="00B81C7F">
        <w:lastRenderedPageBreak/>
        <w:t>Savivaldyb</w:t>
      </w:r>
      <w:r w:rsidR="005F02D9" w:rsidRPr="00B81C7F">
        <w:t xml:space="preserve">ės vykdomų visuomenės sveikatos </w:t>
      </w:r>
      <w:r w:rsidRPr="00B81C7F">
        <w:t>priežiūros</w:t>
      </w:r>
    </w:p>
    <w:p w14:paraId="016EAB60" w14:textId="76202230" w:rsidR="001D62B3" w:rsidRPr="00B81C7F" w:rsidRDefault="005F02D9" w:rsidP="00681567">
      <w:pPr>
        <w:pStyle w:val="Betarp"/>
        <w:spacing w:after="0"/>
        <w:ind w:firstLine="9214"/>
      </w:pPr>
      <w:r w:rsidRPr="00B81C7F">
        <w:t xml:space="preserve">funkcijų įgyvendinimo </w:t>
      </w:r>
      <w:r w:rsidR="007D07AD" w:rsidRPr="00B81C7F">
        <w:t xml:space="preserve">2015 metų </w:t>
      </w:r>
      <w:r w:rsidRPr="00B81C7F">
        <w:t>ataskaitos</w:t>
      </w:r>
    </w:p>
    <w:p w14:paraId="016EAB61" w14:textId="12943EA5" w:rsidR="00763C8C" w:rsidRPr="00B81C7F" w:rsidRDefault="00763C8C" w:rsidP="00681567">
      <w:pPr>
        <w:pStyle w:val="Betarp"/>
        <w:spacing w:after="0"/>
        <w:ind w:firstLine="9214"/>
      </w:pPr>
      <w:r w:rsidRPr="00B81C7F">
        <w:rPr>
          <w:color w:val="000000"/>
        </w:rPr>
        <w:t xml:space="preserve">priedas </w:t>
      </w:r>
    </w:p>
    <w:p w14:paraId="016EAB62" w14:textId="77777777" w:rsidR="00763C8C" w:rsidRPr="00B81C7F" w:rsidRDefault="00763C8C" w:rsidP="00681567">
      <w:pPr>
        <w:spacing w:after="0"/>
        <w:ind w:firstLine="9214"/>
        <w:jc w:val="center"/>
        <w:rPr>
          <w:b/>
          <w:bCs/>
          <w:color w:val="000000"/>
        </w:rPr>
      </w:pPr>
    </w:p>
    <w:p w14:paraId="016EAB63" w14:textId="64EEB3BF" w:rsidR="007546DD" w:rsidRPr="00B81C7F" w:rsidRDefault="007546DD" w:rsidP="007D07AD">
      <w:pPr>
        <w:spacing w:after="0"/>
        <w:jc w:val="center"/>
      </w:pPr>
      <w:r w:rsidRPr="00B81C7F">
        <w:rPr>
          <w:b/>
          <w:bCs/>
          <w:color w:val="000000"/>
        </w:rPr>
        <w:t xml:space="preserve">2015 METŲ KLAIPĖDOS SAVIVALDYBĖS VISUOMENĖS SVEIKATOS PRIEŽIŪROS FUNKCIJŲ VYKDYMO TIKSLAI, UŽDAVINIAI </w:t>
      </w:r>
      <w:r w:rsidR="008C4356">
        <w:rPr>
          <w:b/>
          <w:bCs/>
          <w:color w:val="000000"/>
        </w:rPr>
        <w:t>IR</w:t>
      </w:r>
      <w:r w:rsidRPr="00B81C7F">
        <w:rPr>
          <w:b/>
          <w:bCs/>
          <w:color w:val="000000"/>
        </w:rPr>
        <w:t xml:space="preserve"> PRIEMONĖS</w:t>
      </w:r>
    </w:p>
    <w:p w14:paraId="016EAB64" w14:textId="18DCC11F" w:rsidR="007546DD" w:rsidRPr="00B81C7F" w:rsidRDefault="007546DD" w:rsidP="007D07AD">
      <w:pPr>
        <w:spacing w:after="0"/>
      </w:pPr>
    </w:p>
    <w:p w14:paraId="016EAB65" w14:textId="77777777" w:rsidR="007546DD" w:rsidRPr="00B81C7F" w:rsidRDefault="007546DD" w:rsidP="007D07AD">
      <w:pPr>
        <w:spacing w:after="0"/>
        <w:ind w:firstLine="6975"/>
        <w:jc w:val="right"/>
      </w:pPr>
      <w:r w:rsidRPr="00B81C7F">
        <w:rPr>
          <w:color w:val="000000"/>
        </w:rPr>
        <w:t xml:space="preserve">(tūkst. </w:t>
      </w:r>
      <w:proofErr w:type="spellStart"/>
      <w:r w:rsidRPr="00B81C7F">
        <w:rPr>
          <w:color w:val="000000"/>
        </w:rPr>
        <w:t>Eur</w:t>
      </w:r>
      <w:proofErr w:type="spellEnd"/>
      <w:r w:rsidRPr="00B81C7F">
        <w:rPr>
          <w:color w:val="000000"/>
        </w:rPr>
        <w:t>)</w:t>
      </w:r>
    </w:p>
    <w:tbl>
      <w:tblPr>
        <w:tblW w:w="156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2261"/>
        <w:gridCol w:w="1430"/>
        <w:gridCol w:w="1121"/>
        <w:gridCol w:w="9"/>
        <w:gridCol w:w="1138"/>
        <w:gridCol w:w="1276"/>
        <w:gridCol w:w="850"/>
        <w:gridCol w:w="1134"/>
        <w:gridCol w:w="1134"/>
        <w:gridCol w:w="993"/>
        <w:gridCol w:w="850"/>
        <w:gridCol w:w="1984"/>
        <w:gridCol w:w="23"/>
      </w:tblGrid>
      <w:tr w:rsidR="004C474D" w:rsidRPr="00B81C7F" w14:paraId="016EAB6C" w14:textId="77777777" w:rsidTr="008E2447">
        <w:trPr>
          <w:gridAfter w:val="1"/>
          <w:wAfter w:w="23" w:type="dxa"/>
          <w:cantSplit/>
          <w:trHeight w:val="511"/>
        </w:trPr>
        <w:tc>
          <w:tcPr>
            <w:tcW w:w="1413" w:type="dxa"/>
            <w:vMerge w:val="restart"/>
            <w:tcMar>
              <w:top w:w="0" w:type="dxa"/>
              <w:left w:w="108" w:type="dxa"/>
              <w:bottom w:w="0" w:type="dxa"/>
              <w:right w:w="108" w:type="dxa"/>
            </w:tcMar>
            <w:vAlign w:val="center"/>
            <w:hideMark/>
          </w:tcPr>
          <w:p w14:paraId="016EAB66" w14:textId="77777777" w:rsidR="007546DD" w:rsidRPr="00B81C7F" w:rsidRDefault="007546DD" w:rsidP="000175CA">
            <w:pPr>
              <w:spacing w:after="0"/>
              <w:jc w:val="center"/>
            </w:pPr>
            <w:r w:rsidRPr="00B81C7F">
              <w:rPr>
                <w:b/>
                <w:bCs/>
                <w:color w:val="000000"/>
              </w:rPr>
              <w:t>Tikslo, uždavinio, priemonės kodas</w:t>
            </w:r>
          </w:p>
        </w:tc>
        <w:tc>
          <w:tcPr>
            <w:tcW w:w="2261" w:type="dxa"/>
            <w:vMerge w:val="restart"/>
            <w:tcMar>
              <w:top w:w="0" w:type="dxa"/>
              <w:left w:w="108" w:type="dxa"/>
              <w:bottom w:w="0" w:type="dxa"/>
              <w:right w:w="108" w:type="dxa"/>
            </w:tcMar>
            <w:vAlign w:val="center"/>
            <w:hideMark/>
          </w:tcPr>
          <w:p w14:paraId="016EAB67" w14:textId="77777777" w:rsidR="007546DD" w:rsidRPr="00B81C7F" w:rsidRDefault="007546DD" w:rsidP="000175CA">
            <w:pPr>
              <w:spacing w:after="0"/>
              <w:jc w:val="center"/>
            </w:pPr>
            <w:r w:rsidRPr="00B81C7F">
              <w:rPr>
                <w:b/>
                <w:bCs/>
                <w:color w:val="000000"/>
              </w:rPr>
              <w:t>Tikslo, uždavinio, priemonės pavadinimas</w:t>
            </w:r>
          </w:p>
        </w:tc>
        <w:tc>
          <w:tcPr>
            <w:tcW w:w="1430" w:type="dxa"/>
            <w:vMerge w:val="restart"/>
            <w:vAlign w:val="center"/>
            <w:hideMark/>
          </w:tcPr>
          <w:p w14:paraId="016EAB68" w14:textId="77777777" w:rsidR="007546DD" w:rsidRPr="00B81C7F" w:rsidRDefault="007546DD" w:rsidP="000175CA">
            <w:pPr>
              <w:spacing w:after="0"/>
              <w:jc w:val="center"/>
              <w:rPr>
                <w:b/>
                <w:bCs/>
                <w:color w:val="000000"/>
              </w:rPr>
            </w:pPr>
            <w:r w:rsidRPr="00B81C7F">
              <w:rPr>
                <w:b/>
                <w:bCs/>
                <w:color w:val="000000"/>
              </w:rPr>
              <w:t>Finansavimo šaltiniai</w:t>
            </w:r>
          </w:p>
        </w:tc>
        <w:tc>
          <w:tcPr>
            <w:tcW w:w="4394" w:type="dxa"/>
            <w:gridSpan w:val="5"/>
            <w:tcMar>
              <w:top w:w="0" w:type="dxa"/>
              <w:left w:w="108" w:type="dxa"/>
              <w:bottom w:w="0" w:type="dxa"/>
              <w:right w:w="108" w:type="dxa"/>
            </w:tcMar>
            <w:vAlign w:val="center"/>
            <w:hideMark/>
          </w:tcPr>
          <w:p w14:paraId="016EAB69" w14:textId="77777777" w:rsidR="007546DD" w:rsidRPr="00B81C7F" w:rsidRDefault="007546DD" w:rsidP="000175CA">
            <w:pPr>
              <w:spacing w:after="0"/>
              <w:jc w:val="center"/>
            </w:pPr>
            <w:r w:rsidRPr="00B81C7F">
              <w:rPr>
                <w:b/>
                <w:bCs/>
                <w:color w:val="000000"/>
              </w:rPr>
              <w:t xml:space="preserve">Patvirtinti (patikslinti) </w:t>
            </w:r>
            <w:r w:rsidRPr="000175CA">
              <w:rPr>
                <w:b/>
                <w:bCs/>
                <w:iCs/>
                <w:color w:val="000000"/>
              </w:rPr>
              <w:t>2015-</w:t>
            </w:r>
            <w:r w:rsidRPr="00B81C7F">
              <w:rPr>
                <w:b/>
                <w:bCs/>
                <w:color w:val="000000"/>
              </w:rPr>
              <w:t>ųjų metų asignavimai</w:t>
            </w:r>
          </w:p>
        </w:tc>
        <w:tc>
          <w:tcPr>
            <w:tcW w:w="4111" w:type="dxa"/>
            <w:gridSpan w:val="4"/>
            <w:tcMar>
              <w:top w:w="0" w:type="dxa"/>
              <w:left w:w="108" w:type="dxa"/>
              <w:bottom w:w="0" w:type="dxa"/>
              <w:right w:w="108" w:type="dxa"/>
            </w:tcMar>
            <w:vAlign w:val="center"/>
            <w:hideMark/>
          </w:tcPr>
          <w:p w14:paraId="016EAB6A" w14:textId="77777777" w:rsidR="007546DD" w:rsidRPr="00B81C7F" w:rsidRDefault="007546DD" w:rsidP="000175CA">
            <w:pPr>
              <w:spacing w:after="0"/>
              <w:jc w:val="center"/>
            </w:pPr>
            <w:r w:rsidRPr="00B81C7F">
              <w:rPr>
                <w:b/>
                <w:bCs/>
                <w:color w:val="000000"/>
              </w:rPr>
              <w:t>Panaudoti 2015-ųjų metų asignavimai</w:t>
            </w:r>
          </w:p>
        </w:tc>
        <w:tc>
          <w:tcPr>
            <w:tcW w:w="1984" w:type="dxa"/>
            <w:vMerge w:val="restart"/>
            <w:tcMar>
              <w:top w:w="0" w:type="dxa"/>
              <w:left w:w="108" w:type="dxa"/>
              <w:bottom w:w="0" w:type="dxa"/>
              <w:right w:w="108" w:type="dxa"/>
            </w:tcMar>
            <w:vAlign w:val="center"/>
            <w:hideMark/>
          </w:tcPr>
          <w:p w14:paraId="016EAB6B" w14:textId="67E982C6" w:rsidR="007546DD" w:rsidRPr="00B81C7F" w:rsidRDefault="007546DD" w:rsidP="000175CA">
            <w:pPr>
              <w:spacing w:after="0"/>
              <w:jc w:val="center"/>
            </w:pPr>
            <w:r w:rsidRPr="00B81C7F">
              <w:rPr>
                <w:b/>
                <w:bCs/>
                <w:color w:val="000000"/>
              </w:rPr>
              <w:t>Panaudojimo procentas</w:t>
            </w:r>
          </w:p>
        </w:tc>
      </w:tr>
      <w:tr w:rsidR="004C474D" w:rsidRPr="00B81C7F" w14:paraId="016EAB75" w14:textId="77777777" w:rsidTr="008E2447">
        <w:trPr>
          <w:gridAfter w:val="1"/>
          <w:wAfter w:w="23" w:type="dxa"/>
          <w:trHeight w:val="315"/>
        </w:trPr>
        <w:tc>
          <w:tcPr>
            <w:tcW w:w="1413" w:type="dxa"/>
            <w:vMerge/>
            <w:vAlign w:val="center"/>
            <w:hideMark/>
          </w:tcPr>
          <w:p w14:paraId="016EAB6D" w14:textId="77777777" w:rsidR="007546DD" w:rsidRPr="00B81C7F" w:rsidRDefault="007546DD" w:rsidP="000175CA">
            <w:pPr>
              <w:spacing w:after="0"/>
              <w:jc w:val="center"/>
            </w:pPr>
          </w:p>
        </w:tc>
        <w:tc>
          <w:tcPr>
            <w:tcW w:w="2261" w:type="dxa"/>
            <w:vMerge/>
            <w:vAlign w:val="center"/>
            <w:hideMark/>
          </w:tcPr>
          <w:p w14:paraId="016EAB6E" w14:textId="77777777" w:rsidR="007546DD" w:rsidRPr="00B81C7F" w:rsidRDefault="007546DD" w:rsidP="000175CA">
            <w:pPr>
              <w:spacing w:after="0"/>
              <w:jc w:val="center"/>
            </w:pPr>
          </w:p>
        </w:tc>
        <w:tc>
          <w:tcPr>
            <w:tcW w:w="1430" w:type="dxa"/>
            <w:vMerge/>
            <w:vAlign w:val="center"/>
            <w:hideMark/>
          </w:tcPr>
          <w:p w14:paraId="016EAB6F" w14:textId="77777777" w:rsidR="007546DD" w:rsidRPr="00B81C7F" w:rsidRDefault="007546DD" w:rsidP="000175CA">
            <w:pPr>
              <w:spacing w:after="0"/>
              <w:jc w:val="center"/>
              <w:rPr>
                <w:b/>
                <w:bCs/>
                <w:color w:val="000000"/>
              </w:rPr>
            </w:pPr>
          </w:p>
        </w:tc>
        <w:tc>
          <w:tcPr>
            <w:tcW w:w="1121" w:type="dxa"/>
            <w:vMerge w:val="restart"/>
            <w:tcMar>
              <w:top w:w="0" w:type="dxa"/>
              <w:left w:w="108" w:type="dxa"/>
              <w:bottom w:w="0" w:type="dxa"/>
              <w:right w:w="108" w:type="dxa"/>
            </w:tcMar>
            <w:vAlign w:val="center"/>
            <w:hideMark/>
          </w:tcPr>
          <w:p w14:paraId="016EAB70" w14:textId="77777777" w:rsidR="007546DD" w:rsidRPr="00B81C7F" w:rsidRDefault="007546DD" w:rsidP="000175CA">
            <w:pPr>
              <w:spacing w:after="0"/>
              <w:jc w:val="center"/>
            </w:pPr>
            <w:r w:rsidRPr="00B81C7F">
              <w:rPr>
                <w:b/>
                <w:bCs/>
                <w:color w:val="000000"/>
              </w:rPr>
              <w:t>iš viso</w:t>
            </w:r>
          </w:p>
        </w:tc>
        <w:tc>
          <w:tcPr>
            <w:tcW w:w="3273" w:type="dxa"/>
            <w:gridSpan w:val="4"/>
            <w:tcMar>
              <w:top w:w="0" w:type="dxa"/>
              <w:left w:w="108" w:type="dxa"/>
              <w:bottom w:w="0" w:type="dxa"/>
              <w:right w:w="108" w:type="dxa"/>
            </w:tcMar>
            <w:vAlign w:val="center"/>
            <w:hideMark/>
          </w:tcPr>
          <w:p w14:paraId="016EAB71" w14:textId="77777777" w:rsidR="007546DD" w:rsidRPr="00B81C7F" w:rsidRDefault="007546DD" w:rsidP="000175CA">
            <w:pPr>
              <w:spacing w:after="0"/>
              <w:jc w:val="center"/>
            </w:pPr>
            <w:r w:rsidRPr="00B81C7F">
              <w:rPr>
                <w:b/>
                <w:bCs/>
                <w:color w:val="000000"/>
              </w:rPr>
              <w:t>iš jų</w:t>
            </w:r>
          </w:p>
        </w:tc>
        <w:tc>
          <w:tcPr>
            <w:tcW w:w="1134" w:type="dxa"/>
            <w:vMerge w:val="restart"/>
            <w:tcMar>
              <w:top w:w="0" w:type="dxa"/>
              <w:left w:w="108" w:type="dxa"/>
              <w:bottom w:w="0" w:type="dxa"/>
              <w:right w:w="108" w:type="dxa"/>
            </w:tcMar>
            <w:vAlign w:val="center"/>
            <w:hideMark/>
          </w:tcPr>
          <w:p w14:paraId="016EAB72" w14:textId="77777777" w:rsidR="007546DD" w:rsidRPr="00B81C7F" w:rsidRDefault="007546DD" w:rsidP="000175CA">
            <w:pPr>
              <w:spacing w:after="0"/>
              <w:jc w:val="center"/>
            </w:pPr>
            <w:r w:rsidRPr="00B81C7F">
              <w:rPr>
                <w:b/>
                <w:bCs/>
                <w:color w:val="000000"/>
              </w:rPr>
              <w:t>iš viso</w:t>
            </w:r>
          </w:p>
        </w:tc>
        <w:tc>
          <w:tcPr>
            <w:tcW w:w="2977" w:type="dxa"/>
            <w:gridSpan w:val="3"/>
            <w:tcMar>
              <w:top w:w="0" w:type="dxa"/>
              <w:left w:w="108" w:type="dxa"/>
              <w:bottom w:w="0" w:type="dxa"/>
              <w:right w:w="108" w:type="dxa"/>
            </w:tcMar>
            <w:vAlign w:val="center"/>
            <w:hideMark/>
          </w:tcPr>
          <w:p w14:paraId="016EAB73" w14:textId="77777777" w:rsidR="007546DD" w:rsidRPr="00B81C7F" w:rsidRDefault="007546DD" w:rsidP="000175CA">
            <w:pPr>
              <w:spacing w:after="0"/>
              <w:jc w:val="center"/>
            </w:pPr>
            <w:r w:rsidRPr="00B81C7F">
              <w:rPr>
                <w:b/>
                <w:bCs/>
                <w:color w:val="000000"/>
              </w:rPr>
              <w:t>iš jų</w:t>
            </w:r>
          </w:p>
        </w:tc>
        <w:tc>
          <w:tcPr>
            <w:tcW w:w="1984" w:type="dxa"/>
            <w:vMerge/>
            <w:vAlign w:val="center"/>
            <w:hideMark/>
          </w:tcPr>
          <w:p w14:paraId="016EAB74" w14:textId="77777777" w:rsidR="007546DD" w:rsidRPr="00B81C7F" w:rsidRDefault="007546DD" w:rsidP="000175CA">
            <w:pPr>
              <w:spacing w:after="0"/>
              <w:jc w:val="center"/>
            </w:pPr>
          </w:p>
        </w:tc>
      </w:tr>
      <w:tr w:rsidR="004C474D" w:rsidRPr="00B81C7F" w14:paraId="016EAB80" w14:textId="77777777" w:rsidTr="008E2447">
        <w:trPr>
          <w:gridAfter w:val="1"/>
          <w:wAfter w:w="23" w:type="dxa"/>
          <w:trHeight w:val="315"/>
        </w:trPr>
        <w:tc>
          <w:tcPr>
            <w:tcW w:w="1413" w:type="dxa"/>
            <w:vMerge/>
            <w:vAlign w:val="center"/>
            <w:hideMark/>
          </w:tcPr>
          <w:p w14:paraId="016EAB76" w14:textId="77777777" w:rsidR="007546DD" w:rsidRPr="00B81C7F" w:rsidRDefault="007546DD" w:rsidP="000175CA">
            <w:pPr>
              <w:spacing w:after="0"/>
              <w:jc w:val="center"/>
            </w:pPr>
          </w:p>
        </w:tc>
        <w:tc>
          <w:tcPr>
            <w:tcW w:w="2261" w:type="dxa"/>
            <w:vMerge/>
            <w:vAlign w:val="center"/>
            <w:hideMark/>
          </w:tcPr>
          <w:p w14:paraId="016EAB77" w14:textId="77777777" w:rsidR="007546DD" w:rsidRPr="00B81C7F" w:rsidRDefault="007546DD" w:rsidP="000175CA">
            <w:pPr>
              <w:spacing w:after="0"/>
              <w:jc w:val="center"/>
            </w:pPr>
          </w:p>
        </w:tc>
        <w:tc>
          <w:tcPr>
            <w:tcW w:w="1430" w:type="dxa"/>
            <w:vMerge/>
            <w:vAlign w:val="center"/>
            <w:hideMark/>
          </w:tcPr>
          <w:p w14:paraId="016EAB78" w14:textId="77777777" w:rsidR="007546DD" w:rsidRPr="00B81C7F" w:rsidRDefault="007546DD" w:rsidP="000175CA">
            <w:pPr>
              <w:spacing w:after="0"/>
              <w:jc w:val="center"/>
              <w:rPr>
                <w:b/>
                <w:bCs/>
                <w:color w:val="000000"/>
              </w:rPr>
            </w:pPr>
          </w:p>
        </w:tc>
        <w:tc>
          <w:tcPr>
            <w:tcW w:w="1121" w:type="dxa"/>
            <w:vMerge/>
            <w:vAlign w:val="center"/>
            <w:hideMark/>
          </w:tcPr>
          <w:p w14:paraId="016EAB79" w14:textId="77777777" w:rsidR="007546DD" w:rsidRPr="00B81C7F" w:rsidRDefault="007546DD" w:rsidP="000175CA">
            <w:pPr>
              <w:spacing w:after="0"/>
              <w:jc w:val="center"/>
            </w:pPr>
          </w:p>
        </w:tc>
        <w:tc>
          <w:tcPr>
            <w:tcW w:w="2423" w:type="dxa"/>
            <w:gridSpan w:val="3"/>
            <w:tcMar>
              <w:top w:w="0" w:type="dxa"/>
              <w:left w:w="108" w:type="dxa"/>
              <w:bottom w:w="0" w:type="dxa"/>
              <w:right w:w="108" w:type="dxa"/>
            </w:tcMar>
            <w:vAlign w:val="center"/>
            <w:hideMark/>
          </w:tcPr>
          <w:p w14:paraId="016EAB7A" w14:textId="77777777" w:rsidR="007546DD" w:rsidRPr="00B81C7F" w:rsidRDefault="007546DD" w:rsidP="000175CA">
            <w:pPr>
              <w:spacing w:after="0"/>
              <w:jc w:val="center"/>
            </w:pPr>
            <w:r w:rsidRPr="00B81C7F">
              <w:rPr>
                <w:b/>
                <w:bCs/>
                <w:color w:val="000000"/>
              </w:rPr>
              <w:t>išlaidoms</w:t>
            </w:r>
          </w:p>
        </w:tc>
        <w:tc>
          <w:tcPr>
            <w:tcW w:w="850" w:type="dxa"/>
            <w:vMerge w:val="restart"/>
            <w:tcMar>
              <w:top w:w="0" w:type="dxa"/>
              <w:left w:w="108" w:type="dxa"/>
              <w:bottom w:w="0" w:type="dxa"/>
              <w:right w:w="108" w:type="dxa"/>
            </w:tcMar>
            <w:vAlign w:val="center"/>
            <w:hideMark/>
          </w:tcPr>
          <w:p w14:paraId="016EAB7B" w14:textId="77777777" w:rsidR="007546DD" w:rsidRPr="00B81C7F" w:rsidRDefault="007546DD" w:rsidP="000175CA">
            <w:pPr>
              <w:spacing w:after="0"/>
              <w:jc w:val="center"/>
            </w:pPr>
            <w:r w:rsidRPr="00B81C7F">
              <w:rPr>
                <w:b/>
                <w:bCs/>
                <w:color w:val="000000"/>
              </w:rPr>
              <w:t>turtui įsigyti</w:t>
            </w:r>
          </w:p>
        </w:tc>
        <w:tc>
          <w:tcPr>
            <w:tcW w:w="1134" w:type="dxa"/>
            <w:vMerge/>
            <w:vAlign w:val="center"/>
            <w:hideMark/>
          </w:tcPr>
          <w:p w14:paraId="016EAB7C" w14:textId="77777777" w:rsidR="007546DD" w:rsidRPr="00B81C7F" w:rsidRDefault="007546DD" w:rsidP="000175CA">
            <w:pPr>
              <w:spacing w:after="0"/>
              <w:jc w:val="center"/>
            </w:pPr>
          </w:p>
        </w:tc>
        <w:tc>
          <w:tcPr>
            <w:tcW w:w="2127" w:type="dxa"/>
            <w:gridSpan w:val="2"/>
            <w:tcMar>
              <w:top w:w="0" w:type="dxa"/>
              <w:left w:w="108" w:type="dxa"/>
              <w:bottom w:w="0" w:type="dxa"/>
              <w:right w:w="108" w:type="dxa"/>
            </w:tcMar>
            <w:vAlign w:val="center"/>
            <w:hideMark/>
          </w:tcPr>
          <w:p w14:paraId="016EAB7D" w14:textId="77777777" w:rsidR="007546DD" w:rsidRPr="00B81C7F" w:rsidRDefault="007546DD" w:rsidP="000175CA">
            <w:pPr>
              <w:spacing w:after="0"/>
              <w:jc w:val="center"/>
            </w:pPr>
            <w:r w:rsidRPr="00B81C7F">
              <w:rPr>
                <w:b/>
                <w:bCs/>
                <w:color w:val="000000"/>
              </w:rPr>
              <w:t>išlaidoms</w:t>
            </w:r>
          </w:p>
        </w:tc>
        <w:tc>
          <w:tcPr>
            <w:tcW w:w="850" w:type="dxa"/>
            <w:vMerge w:val="restart"/>
            <w:tcMar>
              <w:top w:w="0" w:type="dxa"/>
              <w:left w:w="108" w:type="dxa"/>
              <w:bottom w:w="0" w:type="dxa"/>
              <w:right w:w="108" w:type="dxa"/>
            </w:tcMar>
            <w:vAlign w:val="center"/>
            <w:hideMark/>
          </w:tcPr>
          <w:p w14:paraId="016EAB7E" w14:textId="77777777" w:rsidR="007546DD" w:rsidRPr="00B81C7F" w:rsidRDefault="007546DD" w:rsidP="000175CA">
            <w:pPr>
              <w:spacing w:after="0"/>
              <w:jc w:val="center"/>
            </w:pPr>
            <w:r w:rsidRPr="00B81C7F">
              <w:rPr>
                <w:b/>
                <w:bCs/>
                <w:color w:val="000000"/>
              </w:rPr>
              <w:t>turtui įsigyti</w:t>
            </w:r>
          </w:p>
        </w:tc>
        <w:tc>
          <w:tcPr>
            <w:tcW w:w="1984" w:type="dxa"/>
            <w:vMerge/>
            <w:vAlign w:val="center"/>
            <w:hideMark/>
          </w:tcPr>
          <w:p w14:paraId="016EAB7F" w14:textId="77777777" w:rsidR="007546DD" w:rsidRPr="00B81C7F" w:rsidRDefault="007546DD" w:rsidP="000175CA">
            <w:pPr>
              <w:spacing w:after="0"/>
              <w:jc w:val="center"/>
            </w:pPr>
          </w:p>
        </w:tc>
      </w:tr>
      <w:tr w:rsidR="004C474D" w:rsidRPr="00B81C7F" w14:paraId="016EAB8D" w14:textId="77777777" w:rsidTr="008E2447">
        <w:trPr>
          <w:gridAfter w:val="1"/>
          <w:wAfter w:w="23" w:type="dxa"/>
          <w:trHeight w:val="1172"/>
        </w:trPr>
        <w:tc>
          <w:tcPr>
            <w:tcW w:w="1413" w:type="dxa"/>
            <w:vMerge/>
            <w:vAlign w:val="center"/>
            <w:hideMark/>
          </w:tcPr>
          <w:p w14:paraId="016EAB81" w14:textId="77777777" w:rsidR="007546DD" w:rsidRPr="00B81C7F" w:rsidRDefault="007546DD" w:rsidP="000175CA">
            <w:pPr>
              <w:spacing w:after="0"/>
              <w:jc w:val="center"/>
            </w:pPr>
          </w:p>
        </w:tc>
        <w:tc>
          <w:tcPr>
            <w:tcW w:w="2261" w:type="dxa"/>
            <w:vMerge/>
            <w:vAlign w:val="center"/>
            <w:hideMark/>
          </w:tcPr>
          <w:p w14:paraId="016EAB82" w14:textId="77777777" w:rsidR="007546DD" w:rsidRPr="00B81C7F" w:rsidRDefault="007546DD" w:rsidP="000175CA">
            <w:pPr>
              <w:spacing w:after="0"/>
              <w:jc w:val="center"/>
            </w:pPr>
          </w:p>
        </w:tc>
        <w:tc>
          <w:tcPr>
            <w:tcW w:w="1430" w:type="dxa"/>
            <w:vMerge/>
            <w:vAlign w:val="center"/>
            <w:hideMark/>
          </w:tcPr>
          <w:p w14:paraId="016EAB83" w14:textId="77777777" w:rsidR="007546DD" w:rsidRPr="00B81C7F" w:rsidRDefault="007546DD" w:rsidP="000175CA">
            <w:pPr>
              <w:spacing w:after="0"/>
              <w:jc w:val="center"/>
              <w:rPr>
                <w:b/>
                <w:bCs/>
                <w:color w:val="000000"/>
              </w:rPr>
            </w:pPr>
          </w:p>
        </w:tc>
        <w:tc>
          <w:tcPr>
            <w:tcW w:w="1121" w:type="dxa"/>
            <w:vMerge/>
            <w:vAlign w:val="center"/>
            <w:hideMark/>
          </w:tcPr>
          <w:p w14:paraId="016EAB84" w14:textId="77777777" w:rsidR="007546DD" w:rsidRPr="00B81C7F" w:rsidRDefault="007546DD" w:rsidP="000175CA">
            <w:pPr>
              <w:spacing w:after="0"/>
              <w:jc w:val="center"/>
            </w:pPr>
          </w:p>
        </w:tc>
        <w:tc>
          <w:tcPr>
            <w:tcW w:w="1147" w:type="dxa"/>
            <w:gridSpan w:val="2"/>
            <w:tcMar>
              <w:top w:w="0" w:type="dxa"/>
              <w:left w:w="108" w:type="dxa"/>
              <w:bottom w:w="0" w:type="dxa"/>
              <w:right w:w="108" w:type="dxa"/>
            </w:tcMar>
            <w:vAlign w:val="center"/>
            <w:hideMark/>
          </w:tcPr>
          <w:p w14:paraId="016EAB85" w14:textId="77777777" w:rsidR="007546DD" w:rsidRPr="00B81C7F" w:rsidRDefault="007546DD" w:rsidP="000175CA">
            <w:pPr>
              <w:spacing w:after="0"/>
              <w:jc w:val="center"/>
            </w:pPr>
            <w:r w:rsidRPr="00B81C7F">
              <w:rPr>
                <w:b/>
                <w:bCs/>
                <w:color w:val="000000"/>
              </w:rPr>
              <w:t>iš viso</w:t>
            </w:r>
          </w:p>
        </w:tc>
        <w:tc>
          <w:tcPr>
            <w:tcW w:w="1276" w:type="dxa"/>
            <w:tcMar>
              <w:top w:w="0" w:type="dxa"/>
              <w:left w:w="108" w:type="dxa"/>
              <w:bottom w:w="0" w:type="dxa"/>
              <w:right w:w="108" w:type="dxa"/>
            </w:tcMar>
            <w:vAlign w:val="center"/>
            <w:hideMark/>
          </w:tcPr>
          <w:p w14:paraId="016EAB86" w14:textId="029C1FAE" w:rsidR="007546DD" w:rsidRPr="00B81C7F" w:rsidRDefault="007546DD" w:rsidP="000175CA">
            <w:pPr>
              <w:spacing w:after="0"/>
              <w:jc w:val="center"/>
            </w:pPr>
            <w:r w:rsidRPr="00B81C7F">
              <w:rPr>
                <w:b/>
                <w:bCs/>
                <w:color w:val="000000"/>
              </w:rPr>
              <w:t xml:space="preserve">iš jų darbo </w:t>
            </w:r>
            <w:proofErr w:type="spellStart"/>
            <w:r w:rsidRPr="00B81C7F">
              <w:rPr>
                <w:b/>
                <w:bCs/>
                <w:color w:val="000000"/>
              </w:rPr>
              <w:t>užmokes</w:t>
            </w:r>
            <w:r w:rsidR="004C474D">
              <w:rPr>
                <w:b/>
                <w:bCs/>
                <w:color w:val="000000"/>
              </w:rPr>
              <w:t>-</w:t>
            </w:r>
            <w:r w:rsidRPr="00B81C7F">
              <w:rPr>
                <w:b/>
                <w:bCs/>
                <w:color w:val="000000"/>
              </w:rPr>
              <w:t>čiui</w:t>
            </w:r>
            <w:proofErr w:type="spellEnd"/>
          </w:p>
        </w:tc>
        <w:tc>
          <w:tcPr>
            <w:tcW w:w="850" w:type="dxa"/>
            <w:vMerge/>
            <w:vAlign w:val="center"/>
            <w:hideMark/>
          </w:tcPr>
          <w:p w14:paraId="016EAB87" w14:textId="77777777" w:rsidR="007546DD" w:rsidRPr="00B81C7F" w:rsidRDefault="007546DD" w:rsidP="000175CA">
            <w:pPr>
              <w:spacing w:after="0"/>
              <w:jc w:val="center"/>
            </w:pPr>
          </w:p>
        </w:tc>
        <w:tc>
          <w:tcPr>
            <w:tcW w:w="1134" w:type="dxa"/>
            <w:vMerge/>
            <w:vAlign w:val="center"/>
            <w:hideMark/>
          </w:tcPr>
          <w:p w14:paraId="016EAB88" w14:textId="77777777" w:rsidR="007546DD" w:rsidRPr="00B81C7F" w:rsidRDefault="007546DD" w:rsidP="000175CA">
            <w:pPr>
              <w:spacing w:after="0"/>
              <w:jc w:val="center"/>
            </w:pPr>
          </w:p>
        </w:tc>
        <w:tc>
          <w:tcPr>
            <w:tcW w:w="1134" w:type="dxa"/>
            <w:tcMar>
              <w:top w:w="0" w:type="dxa"/>
              <w:left w:w="108" w:type="dxa"/>
              <w:bottom w:w="0" w:type="dxa"/>
              <w:right w:w="108" w:type="dxa"/>
            </w:tcMar>
            <w:vAlign w:val="center"/>
            <w:hideMark/>
          </w:tcPr>
          <w:p w14:paraId="016EAB89" w14:textId="77777777" w:rsidR="007546DD" w:rsidRPr="00B81C7F" w:rsidRDefault="007546DD" w:rsidP="000175CA">
            <w:pPr>
              <w:spacing w:after="0"/>
              <w:jc w:val="center"/>
            </w:pPr>
            <w:r w:rsidRPr="00B81C7F">
              <w:rPr>
                <w:b/>
                <w:bCs/>
                <w:color w:val="000000"/>
              </w:rPr>
              <w:t>iš viso</w:t>
            </w:r>
          </w:p>
        </w:tc>
        <w:tc>
          <w:tcPr>
            <w:tcW w:w="993" w:type="dxa"/>
            <w:tcMar>
              <w:top w:w="0" w:type="dxa"/>
              <w:left w:w="108" w:type="dxa"/>
              <w:bottom w:w="0" w:type="dxa"/>
              <w:right w:w="108" w:type="dxa"/>
            </w:tcMar>
            <w:vAlign w:val="center"/>
            <w:hideMark/>
          </w:tcPr>
          <w:p w14:paraId="016EAB8A" w14:textId="42866349" w:rsidR="007546DD" w:rsidRPr="00B81C7F" w:rsidRDefault="007546DD" w:rsidP="000175CA">
            <w:pPr>
              <w:spacing w:after="0"/>
              <w:jc w:val="center"/>
            </w:pPr>
            <w:r w:rsidRPr="00B81C7F">
              <w:rPr>
                <w:b/>
                <w:bCs/>
                <w:color w:val="000000"/>
              </w:rPr>
              <w:t xml:space="preserve">iš jų darbo </w:t>
            </w:r>
            <w:proofErr w:type="spellStart"/>
            <w:r w:rsidRPr="00B81C7F">
              <w:rPr>
                <w:b/>
                <w:bCs/>
                <w:color w:val="000000"/>
              </w:rPr>
              <w:t>užmo</w:t>
            </w:r>
            <w:r w:rsidR="008E2447">
              <w:rPr>
                <w:b/>
                <w:bCs/>
                <w:color w:val="000000"/>
              </w:rPr>
              <w:t>-</w:t>
            </w:r>
            <w:r w:rsidRPr="00B81C7F">
              <w:rPr>
                <w:b/>
                <w:bCs/>
                <w:color w:val="000000"/>
              </w:rPr>
              <w:t>kesčiui</w:t>
            </w:r>
            <w:proofErr w:type="spellEnd"/>
          </w:p>
        </w:tc>
        <w:tc>
          <w:tcPr>
            <w:tcW w:w="850" w:type="dxa"/>
            <w:vMerge/>
            <w:vAlign w:val="center"/>
            <w:hideMark/>
          </w:tcPr>
          <w:p w14:paraId="016EAB8B" w14:textId="77777777" w:rsidR="007546DD" w:rsidRPr="00B81C7F" w:rsidRDefault="007546DD" w:rsidP="000175CA">
            <w:pPr>
              <w:spacing w:after="0"/>
              <w:jc w:val="center"/>
            </w:pPr>
          </w:p>
        </w:tc>
        <w:tc>
          <w:tcPr>
            <w:tcW w:w="1984" w:type="dxa"/>
            <w:vMerge/>
            <w:vAlign w:val="center"/>
            <w:hideMark/>
          </w:tcPr>
          <w:p w14:paraId="016EAB8C" w14:textId="77777777" w:rsidR="007546DD" w:rsidRPr="00B81C7F" w:rsidRDefault="007546DD" w:rsidP="000175CA">
            <w:pPr>
              <w:spacing w:after="0"/>
              <w:jc w:val="center"/>
            </w:pPr>
          </w:p>
        </w:tc>
      </w:tr>
      <w:tr w:rsidR="004C474D" w:rsidRPr="00B81C7F" w14:paraId="016EAB9A" w14:textId="77777777" w:rsidTr="008E2447">
        <w:trPr>
          <w:gridAfter w:val="1"/>
          <w:wAfter w:w="23" w:type="dxa"/>
          <w:cantSplit/>
          <w:trHeight w:val="315"/>
        </w:trPr>
        <w:tc>
          <w:tcPr>
            <w:tcW w:w="1413" w:type="dxa"/>
            <w:tcMar>
              <w:top w:w="0" w:type="dxa"/>
              <w:left w:w="108" w:type="dxa"/>
              <w:bottom w:w="0" w:type="dxa"/>
              <w:right w:w="108" w:type="dxa"/>
            </w:tcMar>
            <w:vAlign w:val="center"/>
            <w:hideMark/>
          </w:tcPr>
          <w:p w14:paraId="016EAB8E" w14:textId="77777777" w:rsidR="007546DD" w:rsidRPr="00B81C7F" w:rsidRDefault="007546DD" w:rsidP="000175CA">
            <w:pPr>
              <w:spacing w:after="0"/>
              <w:jc w:val="center"/>
            </w:pPr>
            <w:r w:rsidRPr="00B81C7F">
              <w:rPr>
                <w:b/>
                <w:bCs/>
                <w:color w:val="000000"/>
              </w:rPr>
              <w:t>1</w:t>
            </w:r>
          </w:p>
        </w:tc>
        <w:tc>
          <w:tcPr>
            <w:tcW w:w="2261" w:type="dxa"/>
            <w:tcMar>
              <w:top w:w="0" w:type="dxa"/>
              <w:left w:w="108" w:type="dxa"/>
              <w:bottom w:w="0" w:type="dxa"/>
              <w:right w:w="108" w:type="dxa"/>
            </w:tcMar>
            <w:vAlign w:val="center"/>
            <w:hideMark/>
          </w:tcPr>
          <w:p w14:paraId="016EAB8F" w14:textId="77777777" w:rsidR="007546DD" w:rsidRPr="00B81C7F" w:rsidRDefault="007546DD" w:rsidP="000175CA">
            <w:pPr>
              <w:spacing w:after="0"/>
              <w:jc w:val="center"/>
            </w:pPr>
            <w:r w:rsidRPr="00B81C7F">
              <w:rPr>
                <w:b/>
                <w:bCs/>
                <w:color w:val="000000"/>
              </w:rPr>
              <w:t>2</w:t>
            </w:r>
          </w:p>
        </w:tc>
        <w:tc>
          <w:tcPr>
            <w:tcW w:w="1430" w:type="dxa"/>
            <w:vAlign w:val="center"/>
            <w:hideMark/>
          </w:tcPr>
          <w:p w14:paraId="016EAB90" w14:textId="77777777" w:rsidR="007546DD" w:rsidRPr="00B81C7F" w:rsidRDefault="007546DD" w:rsidP="000175CA">
            <w:pPr>
              <w:spacing w:after="0"/>
              <w:jc w:val="center"/>
              <w:rPr>
                <w:b/>
                <w:bCs/>
                <w:color w:val="000000"/>
              </w:rPr>
            </w:pPr>
            <w:r w:rsidRPr="00B81C7F">
              <w:rPr>
                <w:b/>
                <w:bCs/>
                <w:color w:val="000000"/>
              </w:rPr>
              <w:t>3</w:t>
            </w:r>
          </w:p>
        </w:tc>
        <w:tc>
          <w:tcPr>
            <w:tcW w:w="1121" w:type="dxa"/>
            <w:tcMar>
              <w:top w:w="0" w:type="dxa"/>
              <w:left w:w="108" w:type="dxa"/>
              <w:bottom w:w="0" w:type="dxa"/>
              <w:right w:w="108" w:type="dxa"/>
            </w:tcMar>
            <w:vAlign w:val="center"/>
            <w:hideMark/>
          </w:tcPr>
          <w:p w14:paraId="016EAB91" w14:textId="77777777" w:rsidR="007546DD" w:rsidRPr="00B81C7F" w:rsidRDefault="007546DD" w:rsidP="000175CA">
            <w:pPr>
              <w:spacing w:after="0"/>
              <w:jc w:val="center"/>
            </w:pPr>
            <w:r w:rsidRPr="00B81C7F">
              <w:rPr>
                <w:b/>
                <w:bCs/>
                <w:color w:val="000000"/>
              </w:rPr>
              <w:t>4</w:t>
            </w:r>
          </w:p>
        </w:tc>
        <w:tc>
          <w:tcPr>
            <w:tcW w:w="1147" w:type="dxa"/>
            <w:gridSpan w:val="2"/>
            <w:tcMar>
              <w:top w:w="0" w:type="dxa"/>
              <w:left w:w="108" w:type="dxa"/>
              <w:bottom w:w="0" w:type="dxa"/>
              <w:right w:w="108" w:type="dxa"/>
            </w:tcMar>
            <w:vAlign w:val="center"/>
            <w:hideMark/>
          </w:tcPr>
          <w:p w14:paraId="016EAB92" w14:textId="77777777" w:rsidR="007546DD" w:rsidRPr="00B81C7F" w:rsidRDefault="007546DD" w:rsidP="000175CA">
            <w:pPr>
              <w:spacing w:after="0"/>
              <w:jc w:val="center"/>
            </w:pPr>
            <w:r w:rsidRPr="00B81C7F">
              <w:rPr>
                <w:b/>
                <w:bCs/>
                <w:color w:val="000000"/>
              </w:rPr>
              <w:t>5</w:t>
            </w:r>
          </w:p>
        </w:tc>
        <w:tc>
          <w:tcPr>
            <w:tcW w:w="1276" w:type="dxa"/>
            <w:tcMar>
              <w:top w:w="0" w:type="dxa"/>
              <w:left w:w="108" w:type="dxa"/>
              <w:bottom w:w="0" w:type="dxa"/>
              <w:right w:w="108" w:type="dxa"/>
            </w:tcMar>
            <w:vAlign w:val="center"/>
            <w:hideMark/>
          </w:tcPr>
          <w:p w14:paraId="016EAB93" w14:textId="77777777" w:rsidR="007546DD" w:rsidRPr="00B81C7F" w:rsidRDefault="007546DD" w:rsidP="000175CA">
            <w:pPr>
              <w:spacing w:after="0"/>
              <w:jc w:val="center"/>
            </w:pPr>
            <w:r w:rsidRPr="00B81C7F">
              <w:rPr>
                <w:b/>
                <w:bCs/>
                <w:color w:val="000000"/>
              </w:rPr>
              <w:t>6</w:t>
            </w:r>
          </w:p>
        </w:tc>
        <w:tc>
          <w:tcPr>
            <w:tcW w:w="850" w:type="dxa"/>
            <w:tcMar>
              <w:top w:w="0" w:type="dxa"/>
              <w:left w:w="108" w:type="dxa"/>
              <w:bottom w:w="0" w:type="dxa"/>
              <w:right w:w="108" w:type="dxa"/>
            </w:tcMar>
            <w:vAlign w:val="center"/>
            <w:hideMark/>
          </w:tcPr>
          <w:p w14:paraId="016EAB94" w14:textId="77777777" w:rsidR="007546DD" w:rsidRPr="00B81C7F" w:rsidRDefault="007546DD" w:rsidP="000175CA">
            <w:pPr>
              <w:spacing w:after="0"/>
              <w:jc w:val="center"/>
            </w:pPr>
            <w:r w:rsidRPr="00B81C7F">
              <w:rPr>
                <w:b/>
                <w:bCs/>
                <w:color w:val="000000"/>
              </w:rPr>
              <w:t>7</w:t>
            </w:r>
          </w:p>
        </w:tc>
        <w:tc>
          <w:tcPr>
            <w:tcW w:w="1134" w:type="dxa"/>
            <w:tcMar>
              <w:top w:w="0" w:type="dxa"/>
              <w:left w:w="108" w:type="dxa"/>
              <w:bottom w:w="0" w:type="dxa"/>
              <w:right w:w="108" w:type="dxa"/>
            </w:tcMar>
            <w:vAlign w:val="center"/>
            <w:hideMark/>
          </w:tcPr>
          <w:p w14:paraId="016EAB95" w14:textId="77777777" w:rsidR="007546DD" w:rsidRPr="00B81C7F" w:rsidRDefault="007546DD" w:rsidP="000175CA">
            <w:pPr>
              <w:spacing w:after="0"/>
              <w:jc w:val="center"/>
            </w:pPr>
            <w:r w:rsidRPr="00B81C7F">
              <w:rPr>
                <w:b/>
                <w:bCs/>
                <w:color w:val="000000"/>
              </w:rPr>
              <w:t>8</w:t>
            </w:r>
          </w:p>
        </w:tc>
        <w:tc>
          <w:tcPr>
            <w:tcW w:w="1134" w:type="dxa"/>
            <w:tcMar>
              <w:top w:w="0" w:type="dxa"/>
              <w:left w:w="108" w:type="dxa"/>
              <w:bottom w:w="0" w:type="dxa"/>
              <w:right w:w="108" w:type="dxa"/>
            </w:tcMar>
            <w:vAlign w:val="center"/>
            <w:hideMark/>
          </w:tcPr>
          <w:p w14:paraId="016EAB96" w14:textId="77777777" w:rsidR="007546DD" w:rsidRPr="00B81C7F" w:rsidRDefault="007546DD" w:rsidP="000175CA">
            <w:pPr>
              <w:spacing w:after="0"/>
              <w:jc w:val="center"/>
            </w:pPr>
            <w:r w:rsidRPr="00B81C7F">
              <w:rPr>
                <w:b/>
                <w:bCs/>
                <w:color w:val="000000"/>
              </w:rPr>
              <w:t>9</w:t>
            </w:r>
          </w:p>
        </w:tc>
        <w:tc>
          <w:tcPr>
            <w:tcW w:w="993" w:type="dxa"/>
            <w:tcMar>
              <w:top w:w="0" w:type="dxa"/>
              <w:left w:w="108" w:type="dxa"/>
              <w:bottom w:w="0" w:type="dxa"/>
              <w:right w:w="108" w:type="dxa"/>
            </w:tcMar>
            <w:vAlign w:val="center"/>
            <w:hideMark/>
          </w:tcPr>
          <w:p w14:paraId="016EAB97" w14:textId="77777777" w:rsidR="007546DD" w:rsidRPr="00B81C7F" w:rsidRDefault="007546DD" w:rsidP="000175CA">
            <w:pPr>
              <w:spacing w:after="0"/>
              <w:jc w:val="center"/>
            </w:pPr>
            <w:r w:rsidRPr="00B81C7F">
              <w:rPr>
                <w:b/>
                <w:bCs/>
                <w:color w:val="000000"/>
              </w:rPr>
              <w:t>10</w:t>
            </w:r>
          </w:p>
        </w:tc>
        <w:tc>
          <w:tcPr>
            <w:tcW w:w="850" w:type="dxa"/>
            <w:tcMar>
              <w:top w:w="0" w:type="dxa"/>
              <w:left w:w="108" w:type="dxa"/>
              <w:bottom w:w="0" w:type="dxa"/>
              <w:right w:w="108" w:type="dxa"/>
            </w:tcMar>
            <w:vAlign w:val="center"/>
            <w:hideMark/>
          </w:tcPr>
          <w:p w14:paraId="016EAB98" w14:textId="77777777" w:rsidR="007546DD" w:rsidRPr="00B81C7F" w:rsidRDefault="007546DD" w:rsidP="000175CA">
            <w:pPr>
              <w:spacing w:after="0"/>
              <w:jc w:val="center"/>
            </w:pPr>
            <w:r w:rsidRPr="00B81C7F">
              <w:rPr>
                <w:b/>
                <w:bCs/>
                <w:color w:val="000000"/>
              </w:rPr>
              <w:t>11</w:t>
            </w:r>
          </w:p>
        </w:tc>
        <w:tc>
          <w:tcPr>
            <w:tcW w:w="1984" w:type="dxa"/>
            <w:tcMar>
              <w:top w:w="0" w:type="dxa"/>
              <w:left w:w="108" w:type="dxa"/>
              <w:bottom w:w="0" w:type="dxa"/>
              <w:right w:w="108" w:type="dxa"/>
            </w:tcMar>
            <w:vAlign w:val="center"/>
            <w:hideMark/>
          </w:tcPr>
          <w:p w14:paraId="016EAB99" w14:textId="77777777" w:rsidR="007546DD" w:rsidRPr="00B81C7F" w:rsidRDefault="007546DD" w:rsidP="000175CA">
            <w:pPr>
              <w:spacing w:after="0"/>
              <w:jc w:val="center"/>
            </w:pPr>
            <w:r w:rsidRPr="00B81C7F">
              <w:rPr>
                <w:b/>
                <w:bCs/>
                <w:color w:val="000000"/>
              </w:rPr>
              <w:t>12</w:t>
            </w:r>
          </w:p>
        </w:tc>
      </w:tr>
      <w:tr w:rsidR="004C474D" w:rsidRPr="00B81C7F" w14:paraId="016EABA7" w14:textId="77777777" w:rsidTr="008E2447">
        <w:trPr>
          <w:gridAfter w:val="1"/>
          <w:wAfter w:w="23" w:type="dxa"/>
          <w:cantSplit/>
          <w:trHeight w:val="315"/>
        </w:trPr>
        <w:tc>
          <w:tcPr>
            <w:tcW w:w="1413" w:type="dxa"/>
            <w:tcMar>
              <w:top w:w="0" w:type="dxa"/>
              <w:left w:w="108" w:type="dxa"/>
              <w:bottom w:w="0" w:type="dxa"/>
              <w:right w:w="108" w:type="dxa"/>
            </w:tcMar>
            <w:vAlign w:val="center"/>
            <w:hideMark/>
          </w:tcPr>
          <w:p w14:paraId="016EAB9B" w14:textId="77777777" w:rsidR="007546DD" w:rsidRPr="00B81C7F" w:rsidRDefault="007546DD" w:rsidP="007D07AD">
            <w:pPr>
              <w:spacing w:after="0"/>
            </w:pPr>
            <w:r w:rsidRPr="00B81C7F">
              <w:t>01</w:t>
            </w:r>
          </w:p>
        </w:tc>
        <w:tc>
          <w:tcPr>
            <w:tcW w:w="2261" w:type="dxa"/>
            <w:tcMar>
              <w:top w:w="0" w:type="dxa"/>
              <w:left w:w="108" w:type="dxa"/>
              <w:bottom w:w="0" w:type="dxa"/>
              <w:right w:w="108" w:type="dxa"/>
            </w:tcMar>
            <w:vAlign w:val="center"/>
            <w:hideMark/>
          </w:tcPr>
          <w:p w14:paraId="016EAB9C" w14:textId="721B2694" w:rsidR="007546DD" w:rsidRPr="00B81C7F" w:rsidRDefault="007546DD" w:rsidP="00A230DE">
            <w:pPr>
              <w:spacing w:after="0"/>
            </w:pPr>
            <w:r w:rsidRPr="00B81C7F">
              <w:rPr>
                <w:color w:val="000000"/>
              </w:rPr>
              <w:t>Tikslas</w:t>
            </w:r>
            <w:r w:rsidR="00A230DE">
              <w:rPr>
                <w:color w:val="000000"/>
              </w:rPr>
              <w:t xml:space="preserve"> –</w:t>
            </w:r>
            <w:r w:rsidRPr="00B81C7F">
              <w:rPr>
                <w:color w:val="000000"/>
              </w:rPr>
              <w:t xml:space="preserve"> </w:t>
            </w:r>
            <w:r w:rsidR="00A230DE">
              <w:rPr>
                <w:b/>
                <w:color w:val="000000"/>
              </w:rPr>
              <w:t>s</w:t>
            </w:r>
            <w:r w:rsidRPr="00B81C7F">
              <w:rPr>
                <w:b/>
                <w:color w:val="000000"/>
              </w:rPr>
              <w:t>tiprinti ir kryptingai plėtoti asmens ir visuomenės sveikatos priežiūros paslaugas</w:t>
            </w:r>
          </w:p>
        </w:tc>
        <w:tc>
          <w:tcPr>
            <w:tcW w:w="1430" w:type="dxa"/>
          </w:tcPr>
          <w:p w14:paraId="016EAB9D" w14:textId="77777777" w:rsidR="007546DD" w:rsidRPr="00B81C7F" w:rsidRDefault="007546DD" w:rsidP="007D07AD">
            <w:pPr>
              <w:spacing w:after="0"/>
            </w:pPr>
          </w:p>
        </w:tc>
        <w:tc>
          <w:tcPr>
            <w:tcW w:w="1121" w:type="dxa"/>
            <w:tcMar>
              <w:top w:w="0" w:type="dxa"/>
              <w:left w:w="108" w:type="dxa"/>
              <w:bottom w:w="0" w:type="dxa"/>
              <w:right w:w="108" w:type="dxa"/>
            </w:tcMar>
            <w:vAlign w:val="center"/>
            <w:hideMark/>
          </w:tcPr>
          <w:p w14:paraId="016EAB9E" w14:textId="77777777" w:rsidR="007546DD" w:rsidRPr="00B81C7F" w:rsidRDefault="007546DD" w:rsidP="007D07AD">
            <w:pPr>
              <w:spacing w:after="0"/>
              <w:rPr>
                <w:lang w:eastAsia="en-US"/>
              </w:rPr>
            </w:pPr>
          </w:p>
        </w:tc>
        <w:tc>
          <w:tcPr>
            <w:tcW w:w="1147" w:type="dxa"/>
            <w:gridSpan w:val="2"/>
            <w:tcMar>
              <w:top w:w="0" w:type="dxa"/>
              <w:left w:w="108" w:type="dxa"/>
              <w:bottom w:w="0" w:type="dxa"/>
              <w:right w:w="108" w:type="dxa"/>
            </w:tcMar>
            <w:vAlign w:val="center"/>
            <w:hideMark/>
          </w:tcPr>
          <w:p w14:paraId="016EAB9F" w14:textId="77777777" w:rsidR="007546DD" w:rsidRPr="00B81C7F" w:rsidRDefault="007546DD" w:rsidP="007D07AD">
            <w:pPr>
              <w:spacing w:after="0"/>
              <w:rPr>
                <w:lang w:eastAsia="en-US"/>
              </w:rPr>
            </w:pPr>
          </w:p>
        </w:tc>
        <w:tc>
          <w:tcPr>
            <w:tcW w:w="1276" w:type="dxa"/>
            <w:tcMar>
              <w:top w:w="0" w:type="dxa"/>
              <w:left w:w="108" w:type="dxa"/>
              <w:bottom w:w="0" w:type="dxa"/>
              <w:right w:w="108" w:type="dxa"/>
            </w:tcMar>
            <w:vAlign w:val="center"/>
            <w:hideMark/>
          </w:tcPr>
          <w:p w14:paraId="016EABA0"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BA1"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BA2"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BA3" w14:textId="77777777" w:rsidR="007546DD" w:rsidRPr="00B81C7F" w:rsidRDefault="007546DD" w:rsidP="007D07AD">
            <w:pPr>
              <w:spacing w:after="0"/>
              <w:rPr>
                <w:lang w:eastAsia="en-US"/>
              </w:rPr>
            </w:pPr>
          </w:p>
        </w:tc>
        <w:tc>
          <w:tcPr>
            <w:tcW w:w="993" w:type="dxa"/>
            <w:tcMar>
              <w:top w:w="0" w:type="dxa"/>
              <w:left w:w="108" w:type="dxa"/>
              <w:bottom w:w="0" w:type="dxa"/>
              <w:right w:w="108" w:type="dxa"/>
            </w:tcMar>
            <w:vAlign w:val="center"/>
            <w:hideMark/>
          </w:tcPr>
          <w:p w14:paraId="016EABA4"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BA5"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BA6" w14:textId="77777777" w:rsidR="007546DD" w:rsidRPr="00B81C7F" w:rsidRDefault="007546DD" w:rsidP="007D07AD">
            <w:pPr>
              <w:spacing w:after="0"/>
              <w:rPr>
                <w:lang w:eastAsia="en-US"/>
              </w:rPr>
            </w:pPr>
          </w:p>
        </w:tc>
      </w:tr>
      <w:tr w:rsidR="004C474D" w:rsidRPr="00B81C7F" w14:paraId="016EABB4" w14:textId="77777777" w:rsidTr="008E2447">
        <w:trPr>
          <w:gridAfter w:val="1"/>
          <w:wAfter w:w="23" w:type="dxa"/>
          <w:cantSplit/>
          <w:trHeight w:val="315"/>
        </w:trPr>
        <w:tc>
          <w:tcPr>
            <w:tcW w:w="1413" w:type="dxa"/>
            <w:tcMar>
              <w:top w:w="0" w:type="dxa"/>
              <w:left w:w="108" w:type="dxa"/>
              <w:bottom w:w="0" w:type="dxa"/>
              <w:right w:w="108" w:type="dxa"/>
            </w:tcMar>
            <w:vAlign w:val="center"/>
            <w:hideMark/>
          </w:tcPr>
          <w:p w14:paraId="016EABA8" w14:textId="77777777" w:rsidR="007546DD" w:rsidRPr="00B81C7F" w:rsidRDefault="007546DD" w:rsidP="007D07AD">
            <w:pPr>
              <w:spacing w:after="0"/>
            </w:pPr>
            <w:r w:rsidRPr="00B81C7F">
              <w:t>01-01</w:t>
            </w:r>
          </w:p>
        </w:tc>
        <w:tc>
          <w:tcPr>
            <w:tcW w:w="2261" w:type="dxa"/>
            <w:tcMar>
              <w:top w:w="0" w:type="dxa"/>
              <w:left w:w="108" w:type="dxa"/>
              <w:bottom w:w="0" w:type="dxa"/>
              <w:right w:w="108" w:type="dxa"/>
            </w:tcMar>
            <w:vAlign w:val="center"/>
            <w:hideMark/>
          </w:tcPr>
          <w:p w14:paraId="016EABA9" w14:textId="541E6886" w:rsidR="007546DD" w:rsidRPr="00B81C7F" w:rsidRDefault="007546DD" w:rsidP="00A230DE">
            <w:pPr>
              <w:spacing w:after="0"/>
            </w:pPr>
            <w:r w:rsidRPr="00B81C7F">
              <w:rPr>
                <w:color w:val="000000"/>
              </w:rPr>
              <w:t>Uždavinys</w:t>
            </w:r>
            <w:r w:rsidR="00A230DE">
              <w:rPr>
                <w:color w:val="000000"/>
              </w:rPr>
              <w:t xml:space="preserve"> –</w:t>
            </w:r>
            <w:r w:rsidRPr="00B81C7F">
              <w:rPr>
                <w:color w:val="000000"/>
              </w:rPr>
              <w:t xml:space="preserve"> </w:t>
            </w:r>
            <w:r w:rsidR="00A230DE">
              <w:rPr>
                <w:b/>
                <w:color w:val="000000"/>
              </w:rPr>
              <w:t>u</w:t>
            </w:r>
            <w:r w:rsidRPr="00B81C7F">
              <w:rPr>
                <w:b/>
                <w:color w:val="000000"/>
              </w:rPr>
              <w:t>žtikrinti visuomenės sveikatos priežiūros paslaugų teikimą</w:t>
            </w:r>
          </w:p>
        </w:tc>
        <w:tc>
          <w:tcPr>
            <w:tcW w:w="1430" w:type="dxa"/>
          </w:tcPr>
          <w:p w14:paraId="016EABAA" w14:textId="77777777" w:rsidR="007546DD" w:rsidRPr="00B81C7F" w:rsidRDefault="007546DD" w:rsidP="007D07AD">
            <w:pPr>
              <w:spacing w:after="0"/>
            </w:pPr>
          </w:p>
        </w:tc>
        <w:tc>
          <w:tcPr>
            <w:tcW w:w="1121" w:type="dxa"/>
            <w:tcMar>
              <w:top w:w="0" w:type="dxa"/>
              <w:left w:w="108" w:type="dxa"/>
              <w:bottom w:w="0" w:type="dxa"/>
              <w:right w:w="108" w:type="dxa"/>
            </w:tcMar>
            <w:vAlign w:val="center"/>
            <w:hideMark/>
          </w:tcPr>
          <w:p w14:paraId="016EABAB" w14:textId="77777777" w:rsidR="007546DD" w:rsidRPr="00B81C7F" w:rsidRDefault="007546DD" w:rsidP="007D07AD">
            <w:pPr>
              <w:spacing w:after="0"/>
              <w:rPr>
                <w:lang w:eastAsia="en-US"/>
              </w:rPr>
            </w:pPr>
          </w:p>
        </w:tc>
        <w:tc>
          <w:tcPr>
            <w:tcW w:w="1147" w:type="dxa"/>
            <w:gridSpan w:val="2"/>
            <w:tcMar>
              <w:top w:w="0" w:type="dxa"/>
              <w:left w:w="108" w:type="dxa"/>
              <w:bottom w:w="0" w:type="dxa"/>
              <w:right w:w="108" w:type="dxa"/>
            </w:tcMar>
            <w:vAlign w:val="center"/>
            <w:hideMark/>
          </w:tcPr>
          <w:p w14:paraId="016EABAC" w14:textId="77777777" w:rsidR="007546DD" w:rsidRPr="00B81C7F" w:rsidRDefault="007546DD" w:rsidP="007D07AD">
            <w:pPr>
              <w:spacing w:after="0"/>
              <w:rPr>
                <w:lang w:eastAsia="en-US"/>
              </w:rPr>
            </w:pPr>
          </w:p>
        </w:tc>
        <w:tc>
          <w:tcPr>
            <w:tcW w:w="1276" w:type="dxa"/>
            <w:tcMar>
              <w:top w:w="0" w:type="dxa"/>
              <w:left w:w="108" w:type="dxa"/>
              <w:bottom w:w="0" w:type="dxa"/>
              <w:right w:w="108" w:type="dxa"/>
            </w:tcMar>
            <w:vAlign w:val="center"/>
            <w:hideMark/>
          </w:tcPr>
          <w:p w14:paraId="016EABAD"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BAE"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BAF"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BB0" w14:textId="77777777" w:rsidR="007546DD" w:rsidRPr="00B81C7F" w:rsidRDefault="007546DD" w:rsidP="007D07AD">
            <w:pPr>
              <w:spacing w:after="0"/>
              <w:rPr>
                <w:lang w:eastAsia="en-US"/>
              </w:rPr>
            </w:pPr>
          </w:p>
        </w:tc>
        <w:tc>
          <w:tcPr>
            <w:tcW w:w="993" w:type="dxa"/>
            <w:tcMar>
              <w:top w:w="0" w:type="dxa"/>
              <w:left w:w="108" w:type="dxa"/>
              <w:bottom w:w="0" w:type="dxa"/>
              <w:right w:w="108" w:type="dxa"/>
            </w:tcMar>
            <w:vAlign w:val="center"/>
            <w:hideMark/>
          </w:tcPr>
          <w:p w14:paraId="016EABB1"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BB2"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BB3" w14:textId="77777777" w:rsidR="007546DD" w:rsidRPr="00B81C7F" w:rsidRDefault="007546DD" w:rsidP="007D07AD">
            <w:pPr>
              <w:spacing w:after="0"/>
              <w:rPr>
                <w:lang w:eastAsia="en-US"/>
              </w:rPr>
            </w:pPr>
          </w:p>
        </w:tc>
      </w:tr>
      <w:tr w:rsidR="004C474D" w:rsidRPr="00B81C7F" w14:paraId="016EABCC" w14:textId="77777777" w:rsidTr="008E2447">
        <w:trPr>
          <w:gridAfter w:val="1"/>
          <w:wAfter w:w="23" w:type="dxa"/>
          <w:cantSplit/>
          <w:trHeight w:val="315"/>
        </w:trPr>
        <w:tc>
          <w:tcPr>
            <w:tcW w:w="1413" w:type="dxa"/>
            <w:tcMar>
              <w:top w:w="0" w:type="dxa"/>
              <w:left w:w="108" w:type="dxa"/>
              <w:bottom w:w="0" w:type="dxa"/>
              <w:right w:w="108" w:type="dxa"/>
            </w:tcMar>
            <w:vAlign w:val="center"/>
            <w:hideMark/>
          </w:tcPr>
          <w:p w14:paraId="016EABB5" w14:textId="77777777" w:rsidR="007546DD" w:rsidRPr="00B81C7F" w:rsidRDefault="007546DD" w:rsidP="007D07AD">
            <w:pPr>
              <w:spacing w:after="0"/>
            </w:pPr>
            <w:r w:rsidRPr="00B81C7F">
              <w:lastRenderedPageBreak/>
              <w:t>01-01-01</w:t>
            </w:r>
          </w:p>
        </w:tc>
        <w:tc>
          <w:tcPr>
            <w:tcW w:w="2261" w:type="dxa"/>
            <w:tcMar>
              <w:top w:w="0" w:type="dxa"/>
              <w:left w:w="108" w:type="dxa"/>
              <w:bottom w:w="0" w:type="dxa"/>
              <w:right w:w="108" w:type="dxa"/>
            </w:tcMar>
            <w:vAlign w:val="center"/>
            <w:hideMark/>
          </w:tcPr>
          <w:p w14:paraId="016EABB6" w14:textId="32E0FDAB" w:rsidR="007546DD" w:rsidRPr="00B81C7F" w:rsidRDefault="00A230DE" w:rsidP="007D07AD">
            <w:pPr>
              <w:spacing w:after="0"/>
              <w:rPr>
                <w:color w:val="000000"/>
              </w:rPr>
            </w:pPr>
            <w:r>
              <w:rPr>
                <w:color w:val="000000"/>
              </w:rPr>
              <w:t>Priemonė</w:t>
            </w:r>
            <w:r w:rsidR="007546DD" w:rsidRPr="00B81C7F">
              <w:rPr>
                <w:lang w:eastAsia="en-US"/>
              </w:rPr>
              <w:t xml:space="preserve"> </w:t>
            </w:r>
            <w:r>
              <w:rPr>
                <w:lang w:eastAsia="en-US"/>
              </w:rPr>
              <w:t>„</w:t>
            </w:r>
            <w:r w:rsidR="007546DD" w:rsidRPr="00B81C7F">
              <w:rPr>
                <w:b/>
                <w:color w:val="000000"/>
              </w:rPr>
              <w:t>Klaipėdos miesto savivaldybės visuomenės sveikatos rėmimo specialiosios programos įgyvendinimas prioritetinėse srityse</w:t>
            </w:r>
            <w:r>
              <w:rPr>
                <w:b/>
                <w:color w:val="000000"/>
              </w:rPr>
              <w:t>“</w:t>
            </w:r>
          </w:p>
        </w:tc>
        <w:tc>
          <w:tcPr>
            <w:tcW w:w="1430" w:type="dxa"/>
            <w:vAlign w:val="center"/>
            <w:hideMark/>
          </w:tcPr>
          <w:p w14:paraId="016EABB7" w14:textId="77777777" w:rsidR="007546DD" w:rsidRPr="00B81C7F" w:rsidRDefault="007546DD" w:rsidP="00A230DE">
            <w:pPr>
              <w:spacing w:after="0"/>
              <w:jc w:val="center"/>
              <w:rPr>
                <w:lang w:eastAsia="en-US"/>
              </w:rPr>
            </w:pPr>
            <w:r w:rsidRPr="00B81C7F">
              <w:rPr>
                <w:lang w:eastAsia="en-US"/>
              </w:rPr>
              <w:t>SB</w:t>
            </w:r>
          </w:p>
          <w:p w14:paraId="016EABB8" w14:textId="77777777" w:rsidR="007546DD" w:rsidRPr="00B81C7F" w:rsidRDefault="007546DD" w:rsidP="00A230DE">
            <w:pPr>
              <w:spacing w:after="0"/>
              <w:jc w:val="center"/>
              <w:rPr>
                <w:lang w:eastAsia="en-US"/>
              </w:rPr>
            </w:pPr>
            <w:r w:rsidRPr="00B81C7F">
              <w:rPr>
                <w:lang w:eastAsia="en-US"/>
              </w:rPr>
              <w:t>SB(AA)</w:t>
            </w:r>
          </w:p>
          <w:p w14:paraId="016EABB9" w14:textId="77777777" w:rsidR="007546DD" w:rsidRPr="00B81C7F" w:rsidRDefault="007546DD" w:rsidP="00A230DE">
            <w:pPr>
              <w:spacing w:after="0"/>
              <w:jc w:val="center"/>
              <w:rPr>
                <w:lang w:eastAsia="en-US"/>
              </w:rPr>
            </w:pPr>
            <w:r w:rsidRPr="00B81C7F">
              <w:rPr>
                <w:lang w:eastAsia="en-US"/>
              </w:rPr>
              <w:t>SB(AAL)</w:t>
            </w:r>
          </w:p>
        </w:tc>
        <w:tc>
          <w:tcPr>
            <w:tcW w:w="1121" w:type="dxa"/>
            <w:tcMar>
              <w:top w:w="0" w:type="dxa"/>
              <w:left w:w="108" w:type="dxa"/>
              <w:bottom w:w="0" w:type="dxa"/>
              <w:right w:w="108" w:type="dxa"/>
            </w:tcMar>
            <w:vAlign w:val="center"/>
            <w:hideMark/>
          </w:tcPr>
          <w:p w14:paraId="016EABBA" w14:textId="77777777" w:rsidR="007546DD" w:rsidRPr="00B81C7F" w:rsidRDefault="007546DD" w:rsidP="008E2447">
            <w:pPr>
              <w:spacing w:after="0"/>
              <w:rPr>
                <w:lang w:eastAsia="en-US"/>
              </w:rPr>
            </w:pPr>
            <w:r w:rsidRPr="00B81C7F">
              <w:rPr>
                <w:lang w:eastAsia="en-US"/>
              </w:rPr>
              <w:t>10,658</w:t>
            </w:r>
          </w:p>
          <w:p w14:paraId="016EABBB" w14:textId="77777777" w:rsidR="007546DD" w:rsidRPr="00B81C7F" w:rsidRDefault="007546DD" w:rsidP="008E2447">
            <w:pPr>
              <w:spacing w:after="0"/>
              <w:rPr>
                <w:lang w:eastAsia="en-US"/>
              </w:rPr>
            </w:pPr>
            <w:r w:rsidRPr="00B81C7F">
              <w:rPr>
                <w:lang w:eastAsia="en-US"/>
              </w:rPr>
              <w:t>96,154</w:t>
            </w:r>
          </w:p>
          <w:p w14:paraId="016EABBC" w14:textId="77777777" w:rsidR="007546DD" w:rsidRPr="00B81C7F" w:rsidRDefault="007546DD" w:rsidP="007D07AD">
            <w:pPr>
              <w:spacing w:after="0"/>
            </w:pPr>
            <w:r w:rsidRPr="00B81C7F">
              <w:rPr>
                <w:lang w:eastAsia="en-US"/>
              </w:rPr>
              <w:t>35,538</w:t>
            </w:r>
          </w:p>
        </w:tc>
        <w:tc>
          <w:tcPr>
            <w:tcW w:w="1147" w:type="dxa"/>
            <w:gridSpan w:val="2"/>
            <w:tcMar>
              <w:top w:w="0" w:type="dxa"/>
              <w:left w:w="108" w:type="dxa"/>
              <w:bottom w:w="0" w:type="dxa"/>
              <w:right w:w="108" w:type="dxa"/>
            </w:tcMar>
            <w:vAlign w:val="center"/>
            <w:hideMark/>
          </w:tcPr>
          <w:p w14:paraId="016EABBD" w14:textId="77777777" w:rsidR="007546DD" w:rsidRPr="00B81C7F" w:rsidRDefault="007546DD" w:rsidP="008E2447">
            <w:pPr>
              <w:spacing w:after="0"/>
              <w:rPr>
                <w:lang w:eastAsia="en-US"/>
              </w:rPr>
            </w:pPr>
            <w:r w:rsidRPr="00B81C7F">
              <w:rPr>
                <w:lang w:eastAsia="en-US"/>
              </w:rPr>
              <w:t>10,658</w:t>
            </w:r>
          </w:p>
          <w:p w14:paraId="016EABBE" w14:textId="77777777" w:rsidR="007546DD" w:rsidRPr="00B81C7F" w:rsidRDefault="007546DD" w:rsidP="008E2447">
            <w:pPr>
              <w:spacing w:after="0"/>
              <w:rPr>
                <w:lang w:eastAsia="en-US"/>
              </w:rPr>
            </w:pPr>
            <w:r w:rsidRPr="00B81C7F">
              <w:rPr>
                <w:lang w:eastAsia="en-US"/>
              </w:rPr>
              <w:t>96,154</w:t>
            </w:r>
          </w:p>
          <w:p w14:paraId="016EABBF" w14:textId="77777777" w:rsidR="007546DD" w:rsidRPr="00B81C7F" w:rsidRDefault="007546DD" w:rsidP="007D07AD">
            <w:pPr>
              <w:spacing w:after="0"/>
            </w:pPr>
            <w:r w:rsidRPr="00B81C7F">
              <w:rPr>
                <w:lang w:eastAsia="en-US"/>
              </w:rPr>
              <w:t>35,538</w:t>
            </w:r>
          </w:p>
        </w:tc>
        <w:tc>
          <w:tcPr>
            <w:tcW w:w="1276" w:type="dxa"/>
            <w:tcMar>
              <w:top w:w="0" w:type="dxa"/>
              <w:left w:w="108" w:type="dxa"/>
              <w:bottom w:w="0" w:type="dxa"/>
              <w:right w:w="108" w:type="dxa"/>
            </w:tcMar>
            <w:vAlign w:val="center"/>
          </w:tcPr>
          <w:p w14:paraId="016EABC0" w14:textId="77777777" w:rsidR="007546DD" w:rsidRPr="00B81C7F" w:rsidRDefault="007546DD" w:rsidP="007D07AD">
            <w:pPr>
              <w:spacing w:after="0"/>
            </w:pPr>
          </w:p>
        </w:tc>
        <w:tc>
          <w:tcPr>
            <w:tcW w:w="850" w:type="dxa"/>
            <w:tcMar>
              <w:top w:w="0" w:type="dxa"/>
              <w:left w:w="108" w:type="dxa"/>
              <w:bottom w:w="0" w:type="dxa"/>
              <w:right w:w="108" w:type="dxa"/>
            </w:tcMar>
            <w:vAlign w:val="center"/>
          </w:tcPr>
          <w:p w14:paraId="016EABC1" w14:textId="77777777" w:rsidR="007546DD" w:rsidRPr="00B81C7F" w:rsidRDefault="007546DD" w:rsidP="007D07AD">
            <w:pPr>
              <w:spacing w:after="0"/>
            </w:pPr>
          </w:p>
        </w:tc>
        <w:tc>
          <w:tcPr>
            <w:tcW w:w="1134" w:type="dxa"/>
            <w:tcMar>
              <w:top w:w="0" w:type="dxa"/>
              <w:left w:w="108" w:type="dxa"/>
              <w:bottom w:w="0" w:type="dxa"/>
              <w:right w:w="108" w:type="dxa"/>
            </w:tcMar>
            <w:vAlign w:val="center"/>
            <w:hideMark/>
          </w:tcPr>
          <w:p w14:paraId="016EABC2" w14:textId="77777777" w:rsidR="007546DD" w:rsidRPr="00B81C7F" w:rsidRDefault="007546DD" w:rsidP="008E2447">
            <w:pPr>
              <w:spacing w:after="0"/>
              <w:rPr>
                <w:lang w:eastAsia="en-US"/>
              </w:rPr>
            </w:pPr>
            <w:r w:rsidRPr="00B81C7F">
              <w:rPr>
                <w:lang w:eastAsia="en-US"/>
              </w:rPr>
              <w:t>10,658</w:t>
            </w:r>
          </w:p>
          <w:p w14:paraId="016EABC3" w14:textId="77777777" w:rsidR="007546DD" w:rsidRPr="00B81C7F" w:rsidRDefault="007546DD" w:rsidP="008E2447">
            <w:pPr>
              <w:spacing w:after="0"/>
              <w:rPr>
                <w:lang w:eastAsia="en-US"/>
              </w:rPr>
            </w:pPr>
            <w:r w:rsidRPr="00B81C7F">
              <w:rPr>
                <w:lang w:eastAsia="en-US"/>
              </w:rPr>
              <w:t>91,725</w:t>
            </w:r>
          </w:p>
          <w:p w14:paraId="016EABC4" w14:textId="77777777" w:rsidR="007546DD" w:rsidRPr="00B81C7F" w:rsidRDefault="007546DD" w:rsidP="007D07AD">
            <w:pPr>
              <w:spacing w:after="0"/>
            </w:pPr>
            <w:r w:rsidRPr="00B81C7F">
              <w:rPr>
                <w:lang w:eastAsia="en-US"/>
              </w:rPr>
              <w:t>34,470</w:t>
            </w:r>
          </w:p>
        </w:tc>
        <w:tc>
          <w:tcPr>
            <w:tcW w:w="1134" w:type="dxa"/>
            <w:tcMar>
              <w:top w:w="0" w:type="dxa"/>
              <w:left w:w="108" w:type="dxa"/>
              <w:bottom w:w="0" w:type="dxa"/>
              <w:right w:w="108" w:type="dxa"/>
            </w:tcMar>
            <w:vAlign w:val="center"/>
            <w:hideMark/>
          </w:tcPr>
          <w:p w14:paraId="016EABC5" w14:textId="77777777" w:rsidR="007546DD" w:rsidRPr="00B81C7F" w:rsidRDefault="007546DD" w:rsidP="008E2447">
            <w:pPr>
              <w:spacing w:after="0"/>
              <w:rPr>
                <w:lang w:eastAsia="en-US"/>
              </w:rPr>
            </w:pPr>
            <w:r w:rsidRPr="00B81C7F">
              <w:rPr>
                <w:lang w:eastAsia="en-US"/>
              </w:rPr>
              <w:t>10,658</w:t>
            </w:r>
          </w:p>
          <w:p w14:paraId="016EABC6" w14:textId="77777777" w:rsidR="007546DD" w:rsidRPr="00B81C7F" w:rsidRDefault="007546DD" w:rsidP="008E2447">
            <w:pPr>
              <w:spacing w:after="0"/>
              <w:rPr>
                <w:lang w:eastAsia="en-US"/>
              </w:rPr>
            </w:pPr>
            <w:r w:rsidRPr="00B81C7F">
              <w:rPr>
                <w:lang w:eastAsia="en-US"/>
              </w:rPr>
              <w:t>91,725</w:t>
            </w:r>
          </w:p>
          <w:p w14:paraId="016EABC7" w14:textId="77777777" w:rsidR="007546DD" w:rsidRPr="00B81C7F" w:rsidRDefault="007546DD" w:rsidP="007D07AD">
            <w:pPr>
              <w:spacing w:after="0"/>
            </w:pPr>
            <w:r w:rsidRPr="00B81C7F">
              <w:rPr>
                <w:lang w:eastAsia="en-US"/>
              </w:rPr>
              <w:t>34,470</w:t>
            </w:r>
          </w:p>
        </w:tc>
        <w:tc>
          <w:tcPr>
            <w:tcW w:w="993" w:type="dxa"/>
            <w:tcMar>
              <w:top w:w="0" w:type="dxa"/>
              <w:left w:w="108" w:type="dxa"/>
              <w:bottom w:w="0" w:type="dxa"/>
              <w:right w:w="108" w:type="dxa"/>
            </w:tcMar>
            <w:vAlign w:val="center"/>
          </w:tcPr>
          <w:p w14:paraId="016EABC8" w14:textId="77777777" w:rsidR="007546DD" w:rsidRPr="00B81C7F" w:rsidRDefault="007546DD" w:rsidP="007D07AD">
            <w:pPr>
              <w:spacing w:after="0"/>
            </w:pPr>
          </w:p>
        </w:tc>
        <w:tc>
          <w:tcPr>
            <w:tcW w:w="850" w:type="dxa"/>
            <w:tcMar>
              <w:top w:w="0" w:type="dxa"/>
              <w:left w:w="108" w:type="dxa"/>
              <w:bottom w:w="0" w:type="dxa"/>
              <w:right w:w="108" w:type="dxa"/>
            </w:tcMar>
            <w:vAlign w:val="center"/>
          </w:tcPr>
          <w:p w14:paraId="016EABC9" w14:textId="77777777" w:rsidR="007546DD" w:rsidRPr="00B81C7F" w:rsidRDefault="007546DD" w:rsidP="007D07AD">
            <w:pPr>
              <w:spacing w:after="0"/>
            </w:pPr>
          </w:p>
        </w:tc>
        <w:tc>
          <w:tcPr>
            <w:tcW w:w="1984" w:type="dxa"/>
            <w:tcMar>
              <w:top w:w="0" w:type="dxa"/>
              <w:left w:w="108" w:type="dxa"/>
              <w:bottom w:w="0" w:type="dxa"/>
              <w:right w:w="108" w:type="dxa"/>
            </w:tcMar>
            <w:vAlign w:val="center"/>
            <w:hideMark/>
          </w:tcPr>
          <w:p w14:paraId="016EABCA" w14:textId="77777777" w:rsidR="007546DD" w:rsidRPr="00B81C7F" w:rsidRDefault="007546DD" w:rsidP="007D07AD">
            <w:pPr>
              <w:spacing w:after="0"/>
              <w:rPr>
                <w:lang w:eastAsia="en-US"/>
              </w:rPr>
            </w:pPr>
            <w:r w:rsidRPr="00B81C7F">
              <w:rPr>
                <w:lang w:eastAsia="en-US"/>
              </w:rPr>
              <w:t xml:space="preserve">96 </w:t>
            </w:r>
          </w:p>
          <w:p w14:paraId="016EABCB" w14:textId="77777777" w:rsidR="007546DD" w:rsidRPr="00B81C7F" w:rsidRDefault="007546DD" w:rsidP="007D07AD">
            <w:pPr>
              <w:spacing w:after="0"/>
            </w:pPr>
            <w:r w:rsidRPr="00B81C7F">
              <w:rPr>
                <w:lang w:eastAsia="en-US"/>
              </w:rPr>
              <w:t>Perkant paslaugas („Tuberkuliozės profilaktikos organizavimas ir vykdymas“, „Programa „Vyresnysis draugas“) viešųjų pirkimų metu buvo pasiūlytos mažesnės kainos</w:t>
            </w:r>
          </w:p>
        </w:tc>
      </w:tr>
      <w:tr w:rsidR="004C474D" w:rsidRPr="00B81C7F" w14:paraId="016EABDB" w14:textId="77777777" w:rsidTr="008E2447">
        <w:trPr>
          <w:gridAfter w:val="1"/>
          <w:wAfter w:w="23" w:type="dxa"/>
          <w:cantSplit/>
          <w:trHeight w:val="315"/>
        </w:trPr>
        <w:tc>
          <w:tcPr>
            <w:tcW w:w="1413" w:type="dxa"/>
            <w:tcMar>
              <w:top w:w="0" w:type="dxa"/>
              <w:left w:w="108" w:type="dxa"/>
              <w:bottom w:w="0" w:type="dxa"/>
              <w:right w:w="108" w:type="dxa"/>
            </w:tcMar>
            <w:vAlign w:val="center"/>
            <w:hideMark/>
          </w:tcPr>
          <w:p w14:paraId="016EABCD" w14:textId="77777777" w:rsidR="007546DD" w:rsidRPr="00B81C7F" w:rsidRDefault="007546DD" w:rsidP="007D07AD">
            <w:pPr>
              <w:spacing w:after="0"/>
            </w:pPr>
            <w:r w:rsidRPr="00B81C7F">
              <w:t>01-01-02</w:t>
            </w:r>
          </w:p>
        </w:tc>
        <w:tc>
          <w:tcPr>
            <w:tcW w:w="2261" w:type="dxa"/>
            <w:tcMar>
              <w:top w:w="0" w:type="dxa"/>
              <w:left w:w="108" w:type="dxa"/>
              <w:bottom w:w="0" w:type="dxa"/>
              <w:right w:w="108" w:type="dxa"/>
            </w:tcMar>
            <w:vAlign w:val="center"/>
            <w:hideMark/>
          </w:tcPr>
          <w:p w14:paraId="016EABCE" w14:textId="56E7F1B3" w:rsidR="007546DD" w:rsidRPr="00B81C7F" w:rsidRDefault="007546DD" w:rsidP="00A230DE">
            <w:pPr>
              <w:spacing w:after="0"/>
            </w:pPr>
            <w:r w:rsidRPr="00B81C7F">
              <w:rPr>
                <w:color w:val="000000"/>
              </w:rPr>
              <w:t>Priemonė</w:t>
            </w:r>
            <w:r w:rsidR="00A230DE">
              <w:rPr>
                <w:color w:val="000000"/>
              </w:rPr>
              <w:t xml:space="preserve"> </w:t>
            </w:r>
            <w:r w:rsidRPr="00B81C7F">
              <w:rPr>
                <w:color w:val="000000"/>
              </w:rPr>
              <w:t xml:space="preserve"> </w:t>
            </w:r>
            <w:r w:rsidR="00A230DE">
              <w:rPr>
                <w:color w:val="000000"/>
              </w:rPr>
              <w:t>„</w:t>
            </w:r>
            <w:r w:rsidRPr="00B81C7F">
              <w:rPr>
                <w:b/>
                <w:color w:val="000000"/>
              </w:rPr>
              <w:t>Mokinių visuomenės sveikatos priežiūros įgyvendinimas savivaldybės teritorijoje esančiose ikimokyklinio ugdymo, bendrojo ugdymo mokyklose ir profesinio mokymo įstaigose</w:t>
            </w:r>
            <w:r w:rsidR="00A230DE">
              <w:rPr>
                <w:b/>
                <w:color w:val="000000"/>
              </w:rPr>
              <w:t>“</w:t>
            </w:r>
          </w:p>
        </w:tc>
        <w:tc>
          <w:tcPr>
            <w:tcW w:w="1430" w:type="dxa"/>
            <w:vAlign w:val="center"/>
          </w:tcPr>
          <w:p w14:paraId="016EABD1" w14:textId="77777777" w:rsidR="007546DD" w:rsidRPr="00B81C7F" w:rsidRDefault="007546DD" w:rsidP="00A230DE">
            <w:pPr>
              <w:spacing w:after="0"/>
              <w:jc w:val="center"/>
              <w:rPr>
                <w:lang w:eastAsia="en-US"/>
              </w:rPr>
            </w:pPr>
            <w:r w:rsidRPr="00B81C7F">
              <w:rPr>
                <w:lang w:eastAsia="en-US"/>
              </w:rPr>
              <w:t>SB(VB)</w:t>
            </w:r>
          </w:p>
        </w:tc>
        <w:tc>
          <w:tcPr>
            <w:tcW w:w="1121" w:type="dxa"/>
            <w:tcMar>
              <w:top w:w="0" w:type="dxa"/>
              <w:left w:w="108" w:type="dxa"/>
              <w:bottom w:w="0" w:type="dxa"/>
              <w:right w:w="108" w:type="dxa"/>
            </w:tcMar>
            <w:vAlign w:val="center"/>
            <w:hideMark/>
          </w:tcPr>
          <w:p w14:paraId="016EABD2" w14:textId="77777777" w:rsidR="007546DD" w:rsidRPr="00B81C7F" w:rsidRDefault="007546DD" w:rsidP="007D07AD">
            <w:pPr>
              <w:spacing w:after="0"/>
            </w:pPr>
            <w:r w:rsidRPr="00B81C7F">
              <w:rPr>
                <w:lang w:eastAsia="en-US"/>
              </w:rPr>
              <w:t>255,469</w:t>
            </w:r>
          </w:p>
        </w:tc>
        <w:tc>
          <w:tcPr>
            <w:tcW w:w="1147" w:type="dxa"/>
            <w:gridSpan w:val="2"/>
            <w:tcMar>
              <w:top w:w="0" w:type="dxa"/>
              <w:left w:w="108" w:type="dxa"/>
              <w:bottom w:w="0" w:type="dxa"/>
              <w:right w:w="108" w:type="dxa"/>
            </w:tcMar>
            <w:vAlign w:val="center"/>
            <w:hideMark/>
          </w:tcPr>
          <w:p w14:paraId="016EABD3" w14:textId="77777777" w:rsidR="007546DD" w:rsidRPr="00B81C7F" w:rsidRDefault="007546DD" w:rsidP="007D07AD">
            <w:pPr>
              <w:spacing w:after="0"/>
            </w:pPr>
            <w:r w:rsidRPr="00B81C7F">
              <w:rPr>
                <w:lang w:eastAsia="en-US"/>
              </w:rPr>
              <w:t>255,469</w:t>
            </w:r>
          </w:p>
        </w:tc>
        <w:tc>
          <w:tcPr>
            <w:tcW w:w="1276" w:type="dxa"/>
            <w:tcMar>
              <w:top w:w="0" w:type="dxa"/>
              <w:left w:w="108" w:type="dxa"/>
              <w:bottom w:w="0" w:type="dxa"/>
              <w:right w:w="108" w:type="dxa"/>
            </w:tcMar>
            <w:vAlign w:val="center"/>
            <w:hideMark/>
          </w:tcPr>
          <w:p w14:paraId="016EABD4" w14:textId="77777777" w:rsidR="007546DD" w:rsidRPr="00B81C7F" w:rsidRDefault="007546DD" w:rsidP="007D07AD">
            <w:pPr>
              <w:spacing w:after="0"/>
            </w:pPr>
            <w:r w:rsidRPr="00B81C7F">
              <w:rPr>
                <w:lang w:eastAsia="en-US"/>
              </w:rPr>
              <w:t>156,035</w:t>
            </w:r>
          </w:p>
        </w:tc>
        <w:tc>
          <w:tcPr>
            <w:tcW w:w="850" w:type="dxa"/>
            <w:tcMar>
              <w:top w:w="0" w:type="dxa"/>
              <w:left w:w="108" w:type="dxa"/>
              <w:bottom w:w="0" w:type="dxa"/>
              <w:right w:w="108" w:type="dxa"/>
            </w:tcMar>
            <w:vAlign w:val="center"/>
            <w:hideMark/>
          </w:tcPr>
          <w:p w14:paraId="016EABD5"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BD6" w14:textId="77777777" w:rsidR="007546DD" w:rsidRPr="00B81C7F" w:rsidRDefault="007546DD" w:rsidP="007D07AD">
            <w:pPr>
              <w:spacing w:after="0"/>
            </w:pPr>
            <w:r w:rsidRPr="00B81C7F">
              <w:rPr>
                <w:lang w:eastAsia="en-US"/>
              </w:rPr>
              <w:t>255,446</w:t>
            </w:r>
          </w:p>
        </w:tc>
        <w:tc>
          <w:tcPr>
            <w:tcW w:w="1134" w:type="dxa"/>
            <w:tcMar>
              <w:top w:w="0" w:type="dxa"/>
              <w:left w:w="108" w:type="dxa"/>
              <w:bottom w:w="0" w:type="dxa"/>
              <w:right w:w="108" w:type="dxa"/>
            </w:tcMar>
            <w:vAlign w:val="center"/>
            <w:hideMark/>
          </w:tcPr>
          <w:p w14:paraId="016EABD7" w14:textId="77777777" w:rsidR="007546DD" w:rsidRPr="00B81C7F" w:rsidRDefault="007546DD" w:rsidP="007D07AD">
            <w:pPr>
              <w:spacing w:after="0"/>
            </w:pPr>
            <w:r w:rsidRPr="00B81C7F">
              <w:rPr>
                <w:lang w:eastAsia="en-US"/>
              </w:rPr>
              <w:t>255,446</w:t>
            </w:r>
          </w:p>
        </w:tc>
        <w:tc>
          <w:tcPr>
            <w:tcW w:w="993" w:type="dxa"/>
            <w:tcMar>
              <w:top w:w="0" w:type="dxa"/>
              <w:left w:w="108" w:type="dxa"/>
              <w:bottom w:w="0" w:type="dxa"/>
              <w:right w:w="108" w:type="dxa"/>
            </w:tcMar>
            <w:vAlign w:val="center"/>
            <w:hideMark/>
          </w:tcPr>
          <w:p w14:paraId="016EABD8" w14:textId="77777777" w:rsidR="007546DD" w:rsidRPr="00B81C7F" w:rsidRDefault="007546DD" w:rsidP="007D07AD">
            <w:pPr>
              <w:spacing w:after="0"/>
            </w:pPr>
            <w:r w:rsidRPr="00B81C7F">
              <w:rPr>
                <w:lang w:eastAsia="en-US"/>
              </w:rPr>
              <w:t>156,035</w:t>
            </w:r>
          </w:p>
        </w:tc>
        <w:tc>
          <w:tcPr>
            <w:tcW w:w="850" w:type="dxa"/>
            <w:tcMar>
              <w:top w:w="0" w:type="dxa"/>
              <w:left w:w="108" w:type="dxa"/>
              <w:bottom w:w="0" w:type="dxa"/>
              <w:right w:w="108" w:type="dxa"/>
            </w:tcMar>
            <w:vAlign w:val="center"/>
            <w:hideMark/>
          </w:tcPr>
          <w:p w14:paraId="016EABD9"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BDA" w14:textId="77777777" w:rsidR="007546DD" w:rsidRPr="00B81C7F" w:rsidRDefault="007546DD" w:rsidP="007D07AD">
            <w:pPr>
              <w:spacing w:after="0"/>
            </w:pPr>
            <w:r w:rsidRPr="00B81C7F">
              <w:rPr>
                <w:lang w:eastAsia="en-US"/>
              </w:rPr>
              <w:t>99,99</w:t>
            </w:r>
          </w:p>
        </w:tc>
      </w:tr>
      <w:tr w:rsidR="004C474D" w:rsidRPr="00B81C7F" w14:paraId="016EABEE" w14:textId="77777777" w:rsidTr="008E2447">
        <w:trPr>
          <w:gridAfter w:val="1"/>
          <w:wAfter w:w="23" w:type="dxa"/>
          <w:cantSplit/>
          <w:trHeight w:val="315"/>
        </w:trPr>
        <w:tc>
          <w:tcPr>
            <w:tcW w:w="1413" w:type="dxa"/>
            <w:tcMar>
              <w:top w:w="0" w:type="dxa"/>
              <w:left w:w="108" w:type="dxa"/>
              <w:bottom w:w="0" w:type="dxa"/>
              <w:right w:w="108" w:type="dxa"/>
            </w:tcMar>
            <w:vAlign w:val="center"/>
            <w:hideMark/>
          </w:tcPr>
          <w:p w14:paraId="016EABDC" w14:textId="77777777" w:rsidR="007546DD" w:rsidRPr="00B81C7F" w:rsidRDefault="007546DD" w:rsidP="007D07AD">
            <w:pPr>
              <w:spacing w:after="0"/>
            </w:pPr>
            <w:r w:rsidRPr="00B81C7F">
              <w:lastRenderedPageBreak/>
              <w:t>01-01-03</w:t>
            </w:r>
          </w:p>
        </w:tc>
        <w:tc>
          <w:tcPr>
            <w:tcW w:w="2261" w:type="dxa"/>
            <w:tcMar>
              <w:top w:w="0" w:type="dxa"/>
              <w:left w:w="108" w:type="dxa"/>
              <w:bottom w:w="0" w:type="dxa"/>
              <w:right w:w="108" w:type="dxa"/>
            </w:tcMar>
            <w:vAlign w:val="center"/>
            <w:hideMark/>
          </w:tcPr>
          <w:p w14:paraId="016EABDD" w14:textId="4BFE5D05" w:rsidR="007546DD" w:rsidRPr="00B81C7F" w:rsidRDefault="004C474D" w:rsidP="008E2447">
            <w:pPr>
              <w:spacing w:after="0"/>
            </w:pPr>
            <w:r>
              <w:rPr>
                <w:color w:val="000000"/>
              </w:rPr>
              <w:t>Priemonė</w:t>
            </w:r>
            <w:r w:rsidR="008E2447">
              <w:rPr>
                <w:color w:val="000000"/>
              </w:rPr>
              <w:t xml:space="preserve"> „</w:t>
            </w:r>
            <w:r w:rsidR="007546DD" w:rsidRPr="00B81C7F">
              <w:rPr>
                <w:b/>
                <w:color w:val="000000"/>
              </w:rPr>
              <w:t>BĮ Klaipėdos miesto visuomenės sveikatos biuro veiklos organizavimas, vykdant visuomenės sveikatos stiprinimą ir stebėseną</w:t>
            </w:r>
            <w:r w:rsidR="008E2447">
              <w:rPr>
                <w:b/>
                <w:color w:val="000000"/>
              </w:rPr>
              <w:t>“</w:t>
            </w:r>
          </w:p>
        </w:tc>
        <w:tc>
          <w:tcPr>
            <w:tcW w:w="1430" w:type="dxa"/>
            <w:vAlign w:val="center"/>
          </w:tcPr>
          <w:p w14:paraId="016EABDF" w14:textId="77777777" w:rsidR="007546DD" w:rsidRPr="00B81C7F" w:rsidRDefault="007546DD" w:rsidP="008E2447">
            <w:pPr>
              <w:spacing w:after="0"/>
              <w:jc w:val="center"/>
              <w:rPr>
                <w:lang w:eastAsia="en-US"/>
              </w:rPr>
            </w:pPr>
            <w:r w:rsidRPr="00B81C7F">
              <w:rPr>
                <w:lang w:eastAsia="en-US"/>
              </w:rPr>
              <w:t>SB(VB)</w:t>
            </w:r>
          </w:p>
          <w:p w14:paraId="016EABE0" w14:textId="77777777" w:rsidR="007546DD" w:rsidRPr="00B81C7F" w:rsidRDefault="007546DD" w:rsidP="008E2447">
            <w:pPr>
              <w:spacing w:after="0"/>
              <w:jc w:val="center"/>
              <w:rPr>
                <w:lang w:eastAsia="en-US"/>
              </w:rPr>
            </w:pPr>
            <w:r w:rsidRPr="00B81C7F">
              <w:rPr>
                <w:lang w:eastAsia="en-US"/>
              </w:rPr>
              <w:t>SB(SP)</w:t>
            </w:r>
          </w:p>
        </w:tc>
        <w:tc>
          <w:tcPr>
            <w:tcW w:w="1121" w:type="dxa"/>
            <w:tcMar>
              <w:top w:w="0" w:type="dxa"/>
              <w:left w:w="108" w:type="dxa"/>
              <w:bottom w:w="0" w:type="dxa"/>
              <w:right w:w="108" w:type="dxa"/>
            </w:tcMar>
            <w:vAlign w:val="center"/>
            <w:hideMark/>
          </w:tcPr>
          <w:p w14:paraId="016EABE1" w14:textId="77777777" w:rsidR="007546DD" w:rsidRPr="00B81C7F" w:rsidRDefault="007546DD" w:rsidP="007D07AD">
            <w:pPr>
              <w:spacing w:after="0"/>
              <w:jc w:val="center"/>
              <w:rPr>
                <w:lang w:eastAsia="en-US"/>
              </w:rPr>
            </w:pPr>
            <w:r w:rsidRPr="00B81C7F">
              <w:rPr>
                <w:lang w:eastAsia="en-US"/>
              </w:rPr>
              <w:t>185,386</w:t>
            </w:r>
          </w:p>
          <w:p w14:paraId="016EABE2" w14:textId="77777777" w:rsidR="007546DD" w:rsidRPr="00B81C7F" w:rsidRDefault="007546DD" w:rsidP="007D07AD">
            <w:pPr>
              <w:spacing w:after="0"/>
            </w:pPr>
            <w:r w:rsidRPr="00B81C7F">
              <w:rPr>
                <w:lang w:eastAsia="en-US"/>
              </w:rPr>
              <w:t>0,697</w:t>
            </w:r>
          </w:p>
        </w:tc>
        <w:tc>
          <w:tcPr>
            <w:tcW w:w="1147" w:type="dxa"/>
            <w:gridSpan w:val="2"/>
            <w:tcMar>
              <w:top w:w="0" w:type="dxa"/>
              <w:left w:w="108" w:type="dxa"/>
              <w:bottom w:w="0" w:type="dxa"/>
              <w:right w:w="108" w:type="dxa"/>
            </w:tcMar>
            <w:vAlign w:val="center"/>
            <w:hideMark/>
          </w:tcPr>
          <w:p w14:paraId="016EABE3" w14:textId="77777777" w:rsidR="007546DD" w:rsidRPr="00B81C7F" w:rsidRDefault="007546DD" w:rsidP="007D07AD">
            <w:pPr>
              <w:spacing w:after="0"/>
              <w:jc w:val="center"/>
              <w:rPr>
                <w:lang w:eastAsia="en-US"/>
              </w:rPr>
            </w:pPr>
            <w:r w:rsidRPr="00B81C7F">
              <w:rPr>
                <w:lang w:eastAsia="en-US"/>
              </w:rPr>
              <w:t>185,386</w:t>
            </w:r>
          </w:p>
          <w:p w14:paraId="016EABE4" w14:textId="77777777" w:rsidR="007546DD" w:rsidRPr="00B81C7F" w:rsidRDefault="007546DD" w:rsidP="007D07AD">
            <w:pPr>
              <w:spacing w:after="0"/>
            </w:pPr>
            <w:r w:rsidRPr="00B81C7F">
              <w:rPr>
                <w:lang w:eastAsia="en-US"/>
              </w:rPr>
              <w:t>0,697</w:t>
            </w:r>
          </w:p>
        </w:tc>
        <w:tc>
          <w:tcPr>
            <w:tcW w:w="1276" w:type="dxa"/>
            <w:tcMar>
              <w:top w:w="0" w:type="dxa"/>
              <w:left w:w="108" w:type="dxa"/>
              <w:bottom w:w="0" w:type="dxa"/>
              <w:right w:w="108" w:type="dxa"/>
            </w:tcMar>
            <w:vAlign w:val="center"/>
            <w:hideMark/>
          </w:tcPr>
          <w:p w14:paraId="016EABE5" w14:textId="77777777" w:rsidR="007546DD" w:rsidRPr="00B81C7F" w:rsidRDefault="007546DD" w:rsidP="007D07AD">
            <w:pPr>
              <w:spacing w:after="0"/>
              <w:jc w:val="center"/>
              <w:rPr>
                <w:lang w:eastAsia="en-US"/>
              </w:rPr>
            </w:pPr>
            <w:r w:rsidRPr="00B81C7F">
              <w:rPr>
                <w:lang w:eastAsia="en-US"/>
              </w:rPr>
              <w:t>97,421</w:t>
            </w:r>
          </w:p>
        </w:tc>
        <w:tc>
          <w:tcPr>
            <w:tcW w:w="850" w:type="dxa"/>
            <w:tcMar>
              <w:top w:w="0" w:type="dxa"/>
              <w:left w:w="108" w:type="dxa"/>
              <w:bottom w:w="0" w:type="dxa"/>
              <w:right w:w="108" w:type="dxa"/>
            </w:tcMar>
            <w:vAlign w:val="center"/>
            <w:hideMark/>
          </w:tcPr>
          <w:p w14:paraId="016EABE6"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BE7" w14:textId="77777777" w:rsidR="007546DD" w:rsidRPr="00B81C7F" w:rsidRDefault="007546DD" w:rsidP="008E2447">
            <w:pPr>
              <w:spacing w:after="0"/>
              <w:rPr>
                <w:lang w:eastAsia="en-US"/>
              </w:rPr>
            </w:pPr>
            <w:r w:rsidRPr="00B81C7F">
              <w:rPr>
                <w:lang w:eastAsia="en-US"/>
              </w:rPr>
              <w:t>185,362</w:t>
            </w:r>
          </w:p>
          <w:p w14:paraId="016EABE8" w14:textId="77777777" w:rsidR="007546DD" w:rsidRPr="00B81C7F" w:rsidRDefault="007546DD" w:rsidP="007D07AD">
            <w:pPr>
              <w:spacing w:after="0"/>
            </w:pPr>
            <w:r w:rsidRPr="00B81C7F">
              <w:rPr>
                <w:lang w:eastAsia="en-US"/>
              </w:rPr>
              <w:t>0,412</w:t>
            </w:r>
          </w:p>
        </w:tc>
        <w:tc>
          <w:tcPr>
            <w:tcW w:w="1134" w:type="dxa"/>
            <w:tcMar>
              <w:top w:w="0" w:type="dxa"/>
              <w:left w:w="108" w:type="dxa"/>
              <w:bottom w:w="0" w:type="dxa"/>
              <w:right w:w="108" w:type="dxa"/>
            </w:tcMar>
            <w:vAlign w:val="center"/>
            <w:hideMark/>
          </w:tcPr>
          <w:p w14:paraId="016EABE9" w14:textId="77777777" w:rsidR="007546DD" w:rsidRPr="00B81C7F" w:rsidRDefault="007546DD" w:rsidP="008E2447">
            <w:pPr>
              <w:spacing w:after="0"/>
              <w:rPr>
                <w:lang w:eastAsia="en-US"/>
              </w:rPr>
            </w:pPr>
            <w:r w:rsidRPr="00B81C7F">
              <w:rPr>
                <w:lang w:eastAsia="en-US"/>
              </w:rPr>
              <w:t>185,362</w:t>
            </w:r>
          </w:p>
          <w:p w14:paraId="016EABEA" w14:textId="77777777" w:rsidR="007546DD" w:rsidRPr="00B81C7F" w:rsidRDefault="007546DD" w:rsidP="007D07AD">
            <w:pPr>
              <w:spacing w:after="0"/>
            </w:pPr>
            <w:r w:rsidRPr="00B81C7F">
              <w:rPr>
                <w:lang w:eastAsia="en-US"/>
              </w:rPr>
              <w:t>0,412</w:t>
            </w:r>
          </w:p>
        </w:tc>
        <w:tc>
          <w:tcPr>
            <w:tcW w:w="993" w:type="dxa"/>
            <w:tcMar>
              <w:top w:w="0" w:type="dxa"/>
              <w:left w:w="108" w:type="dxa"/>
              <w:bottom w:w="0" w:type="dxa"/>
              <w:right w:w="108" w:type="dxa"/>
            </w:tcMar>
            <w:vAlign w:val="center"/>
            <w:hideMark/>
          </w:tcPr>
          <w:p w14:paraId="016EABEB" w14:textId="77777777" w:rsidR="007546DD" w:rsidRPr="00B81C7F" w:rsidRDefault="007546DD" w:rsidP="007D07AD">
            <w:pPr>
              <w:spacing w:after="0"/>
              <w:jc w:val="center"/>
              <w:rPr>
                <w:lang w:eastAsia="en-US"/>
              </w:rPr>
            </w:pPr>
            <w:r w:rsidRPr="00B81C7F">
              <w:rPr>
                <w:lang w:eastAsia="en-US"/>
              </w:rPr>
              <w:t>97,421</w:t>
            </w:r>
          </w:p>
        </w:tc>
        <w:tc>
          <w:tcPr>
            <w:tcW w:w="850" w:type="dxa"/>
            <w:tcMar>
              <w:top w:w="0" w:type="dxa"/>
              <w:left w:w="108" w:type="dxa"/>
              <w:bottom w:w="0" w:type="dxa"/>
              <w:right w:w="108" w:type="dxa"/>
            </w:tcMar>
            <w:vAlign w:val="center"/>
            <w:hideMark/>
          </w:tcPr>
          <w:p w14:paraId="016EABEC"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BED" w14:textId="77777777" w:rsidR="007546DD" w:rsidRPr="00B81C7F" w:rsidRDefault="007546DD" w:rsidP="007D07AD">
            <w:pPr>
              <w:spacing w:after="0"/>
            </w:pPr>
            <w:r w:rsidRPr="00B81C7F">
              <w:rPr>
                <w:lang w:eastAsia="en-US"/>
              </w:rPr>
              <w:t>99,83</w:t>
            </w:r>
          </w:p>
        </w:tc>
      </w:tr>
      <w:tr w:rsidR="004C474D" w:rsidRPr="00B81C7F" w14:paraId="016EABFC" w14:textId="77777777" w:rsidTr="008E2447">
        <w:trPr>
          <w:gridAfter w:val="1"/>
          <w:wAfter w:w="23" w:type="dxa"/>
          <w:cantSplit/>
          <w:trHeight w:val="315"/>
        </w:trPr>
        <w:tc>
          <w:tcPr>
            <w:tcW w:w="1413" w:type="dxa"/>
            <w:tcMar>
              <w:top w:w="0" w:type="dxa"/>
              <w:left w:w="108" w:type="dxa"/>
              <w:bottom w:w="0" w:type="dxa"/>
              <w:right w:w="108" w:type="dxa"/>
            </w:tcMar>
            <w:vAlign w:val="center"/>
            <w:hideMark/>
          </w:tcPr>
          <w:p w14:paraId="016EABEF" w14:textId="77777777" w:rsidR="007546DD" w:rsidRPr="00B81C7F" w:rsidRDefault="007546DD" w:rsidP="007D07AD">
            <w:pPr>
              <w:spacing w:after="0"/>
            </w:pPr>
            <w:r w:rsidRPr="00B81C7F">
              <w:t>01-01-04</w:t>
            </w:r>
          </w:p>
        </w:tc>
        <w:tc>
          <w:tcPr>
            <w:tcW w:w="2261" w:type="dxa"/>
            <w:tcMar>
              <w:top w:w="0" w:type="dxa"/>
              <w:left w:w="108" w:type="dxa"/>
              <w:bottom w:w="0" w:type="dxa"/>
              <w:right w:w="108" w:type="dxa"/>
            </w:tcMar>
            <w:vAlign w:val="center"/>
            <w:hideMark/>
          </w:tcPr>
          <w:p w14:paraId="016EABF0" w14:textId="3F6EA0B5" w:rsidR="007546DD" w:rsidRPr="00B81C7F" w:rsidRDefault="008E2447" w:rsidP="007D07AD">
            <w:pPr>
              <w:spacing w:after="0"/>
            </w:pPr>
            <w:r>
              <w:rPr>
                <w:color w:val="000000"/>
              </w:rPr>
              <w:t>Priemonė</w:t>
            </w:r>
            <w:r w:rsidR="007546DD" w:rsidRPr="00B81C7F">
              <w:rPr>
                <w:lang w:eastAsia="en-US"/>
              </w:rPr>
              <w:t xml:space="preserve"> </w:t>
            </w:r>
            <w:r>
              <w:rPr>
                <w:lang w:eastAsia="en-US"/>
              </w:rPr>
              <w:t>„</w:t>
            </w:r>
            <w:r w:rsidR="007546DD" w:rsidRPr="00B81C7F">
              <w:rPr>
                <w:b/>
                <w:color w:val="000000"/>
              </w:rPr>
              <w:t>URBACT projekto „Sveikas senėjimas“  įgyvendinimas</w:t>
            </w:r>
            <w:r>
              <w:rPr>
                <w:b/>
                <w:color w:val="000000"/>
              </w:rPr>
              <w:t>“</w:t>
            </w:r>
          </w:p>
        </w:tc>
        <w:tc>
          <w:tcPr>
            <w:tcW w:w="1430" w:type="dxa"/>
            <w:vAlign w:val="center"/>
          </w:tcPr>
          <w:p w14:paraId="016EABF2" w14:textId="77777777" w:rsidR="007546DD" w:rsidRPr="00B81C7F" w:rsidRDefault="007546DD" w:rsidP="008E2447">
            <w:pPr>
              <w:spacing w:after="0"/>
              <w:jc w:val="center"/>
              <w:rPr>
                <w:lang w:eastAsia="en-US"/>
              </w:rPr>
            </w:pPr>
            <w:r w:rsidRPr="00B81C7F">
              <w:rPr>
                <w:lang w:eastAsia="en-US"/>
              </w:rPr>
              <w:t>ES</w:t>
            </w:r>
          </w:p>
        </w:tc>
        <w:tc>
          <w:tcPr>
            <w:tcW w:w="1121" w:type="dxa"/>
            <w:tcMar>
              <w:top w:w="0" w:type="dxa"/>
              <w:left w:w="108" w:type="dxa"/>
              <w:bottom w:w="0" w:type="dxa"/>
              <w:right w:w="108" w:type="dxa"/>
            </w:tcMar>
            <w:vAlign w:val="center"/>
            <w:hideMark/>
          </w:tcPr>
          <w:p w14:paraId="016EABF3" w14:textId="77777777" w:rsidR="007546DD" w:rsidRPr="00B81C7F" w:rsidRDefault="007546DD" w:rsidP="007D07AD">
            <w:pPr>
              <w:spacing w:after="0"/>
            </w:pPr>
            <w:r w:rsidRPr="00B81C7F">
              <w:rPr>
                <w:lang w:eastAsia="en-US"/>
              </w:rPr>
              <w:t>24,9</w:t>
            </w:r>
          </w:p>
        </w:tc>
        <w:tc>
          <w:tcPr>
            <w:tcW w:w="1147" w:type="dxa"/>
            <w:gridSpan w:val="2"/>
            <w:tcMar>
              <w:top w:w="0" w:type="dxa"/>
              <w:left w:w="108" w:type="dxa"/>
              <w:bottom w:w="0" w:type="dxa"/>
              <w:right w:w="108" w:type="dxa"/>
            </w:tcMar>
            <w:vAlign w:val="center"/>
            <w:hideMark/>
          </w:tcPr>
          <w:p w14:paraId="016EABF4" w14:textId="77777777" w:rsidR="007546DD" w:rsidRPr="00B81C7F" w:rsidRDefault="007546DD" w:rsidP="007D07AD">
            <w:pPr>
              <w:spacing w:after="0"/>
            </w:pPr>
            <w:r w:rsidRPr="00B81C7F">
              <w:rPr>
                <w:lang w:eastAsia="en-US"/>
              </w:rPr>
              <w:t>24,9</w:t>
            </w:r>
          </w:p>
        </w:tc>
        <w:tc>
          <w:tcPr>
            <w:tcW w:w="1276" w:type="dxa"/>
            <w:tcMar>
              <w:top w:w="0" w:type="dxa"/>
              <w:left w:w="108" w:type="dxa"/>
              <w:bottom w:w="0" w:type="dxa"/>
              <w:right w:w="108" w:type="dxa"/>
            </w:tcMar>
            <w:vAlign w:val="center"/>
            <w:hideMark/>
          </w:tcPr>
          <w:p w14:paraId="016EABF5" w14:textId="77777777" w:rsidR="007546DD" w:rsidRPr="00B81C7F" w:rsidRDefault="007546DD" w:rsidP="007D07AD">
            <w:pPr>
              <w:spacing w:after="0"/>
            </w:pPr>
            <w:r w:rsidRPr="00B81C7F">
              <w:rPr>
                <w:lang w:eastAsia="en-US"/>
              </w:rPr>
              <w:t>1,5</w:t>
            </w:r>
          </w:p>
        </w:tc>
        <w:tc>
          <w:tcPr>
            <w:tcW w:w="850" w:type="dxa"/>
            <w:tcMar>
              <w:top w:w="0" w:type="dxa"/>
              <w:left w:w="108" w:type="dxa"/>
              <w:bottom w:w="0" w:type="dxa"/>
              <w:right w:w="108" w:type="dxa"/>
            </w:tcMar>
            <w:vAlign w:val="center"/>
            <w:hideMark/>
          </w:tcPr>
          <w:p w14:paraId="016EABF6"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BF7" w14:textId="77777777" w:rsidR="007546DD" w:rsidRPr="00B81C7F" w:rsidRDefault="007546DD" w:rsidP="007D07AD">
            <w:pPr>
              <w:spacing w:after="0"/>
            </w:pPr>
            <w:r w:rsidRPr="00B81C7F">
              <w:rPr>
                <w:lang w:eastAsia="en-US"/>
              </w:rPr>
              <w:t>24,9</w:t>
            </w:r>
          </w:p>
        </w:tc>
        <w:tc>
          <w:tcPr>
            <w:tcW w:w="1134" w:type="dxa"/>
            <w:tcMar>
              <w:top w:w="0" w:type="dxa"/>
              <w:left w:w="108" w:type="dxa"/>
              <w:bottom w:w="0" w:type="dxa"/>
              <w:right w:w="108" w:type="dxa"/>
            </w:tcMar>
            <w:vAlign w:val="center"/>
            <w:hideMark/>
          </w:tcPr>
          <w:p w14:paraId="016EABF8" w14:textId="77777777" w:rsidR="007546DD" w:rsidRPr="00B81C7F" w:rsidRDefault="007546DD" w:rsidP="007D07AD">
            <w:pPr>
              <w:spacing w:after="0"/>
            </w:pPr>
            <w:r w:rsidRPr="00B81C7F">
              <w:rPr>
                <w:lang w:eastAsia="en-US"/>
              </w:rPr>
              <w:t>24,9</w:t>
            </w:r>
          </w:p>
        </w:tc>
        <w:tc>
          <w:tcPr>
            <w:tcW w:w="993" w:type="dxa"/>
            <w:tcMar>
              <w:top w:w="0" w:type="dxa"/>
              <w:left w:w="108" w:type="dxa"/>
              <w:bottom w:w="0" w:type="dxa"/>
              <w:right w:w="108" w:type="dxa"/>
            </w:tcMar>
            <w:vAlign w:val="center"/>
            <w:hideMark/>
          </w:tcPr>
          <w:p w14:paraId="016EABF9" w14:textId="77777777" w:rsidR="007546DD" w:rsidRPr="00B81C7F" w:rsidRDefault="007546DD" w:rsidP="007D07AD">
            <w:pPr>
              <w:spacing w:after="0"/>
            </w:pPr>
            <w:r w:rsidRPr="00B81C7F">
              <w:rPr>
                <w:lang w:eastAsia="en-US"/>
              </w:rPr>
              <w:t>1,5</w:t>
            </w:r>
          </w:p>
        </w:tc>
        <w:tc>
          <w:tcPr>
            <w:tcW w:w="850" w:type="dxa"/>
            <w:tcMar>
              <w:top w:w="0" w:type="dxa"/>
              <w:left w:w="108" w:type="dxa"/>
              <w:bottom w:w="0" w:type="dxa"/>
              <w:right w:w="108" w:type="dxa"/>
            </w:tcMar>
            <w:vAlign w:val="center"/>
            <w:hideMark/>
          </w:tcPr>
          <w:p w14:paraId="016EABFA"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BFB" w14:textId="77777777" w:rsidR="007546DD" w:rsidRPr="00B81C7F" w:rsidRDefault="007546DD" w:rsidP="007D07AD">
            <w:pPr>
              <w:spacing w:after="0"/>
            </w:pPr>
            <w:r w:rsidRPr="00B81C7F">
              <w:rPr>
                <w:lang w:eastAsia="en-US"/>
              </w:rPr>
              <w:t>100</w:t>
            </w:r>
          </w:p>
        </w:tc>
      </w:tr>
      <w:tr w:rsidR="004C474D" w:rsidRPr="00B81C7F" w14:paraId="016EAC0D" w14:textId="77777777" w:rsidTr="008E2447">
        <w:trPr>
          <w:gridAfter w:val="1"/>
          <w:wAfter w:w="23" w:type="dxa"/>
          <w:cantSplit/>
          <w:trHeight w:val="305"/>
        </w:trPr>
        <w:tc>
          <w:tcPr>
            <w:tcW w:w="1413" w:type="dxa"/>
            <w:tcMar>
              <w:top w:w="0" w:type="dxa"/>
              <w:left w:w="108" w:type="dxa"/>
              <w:bottom w:w="0" w:type="dxa"/>
              <w:right w:w="108" w:type="dxa"/>
            </w:tcMar>
            <w:vAlign w:val="center"/>
            <w:hideMark/>
          </w:tcPr>
          <w:p w14:paraId="016EABFD" w14:textId="77777777" w:rsidR="007546DD" w:rsidRPr="00B81C7F" w:rsidRDefault="007546DD" w:rsidP="007D07AD">
            <w:pPr>
              <w:spacing w:after="0"/>
            </w:pPr>
            <w:r w:rsidRPr="00B81C7F">
              <w:t>01-01-05</w:t>
            </w:r>
          </w:p>
        </w:tc>
        <w:tc>
          <w:tcPr>
            <w:tcW w:w="2261" w:type="dxa"/>
            <w:tcMar>
              <w:top w:w="0" w:type="dxa"/>
              <w:left w:w="108" w:type="dxa"/>
              <w:bottom w:w="0" w:type="dxa"/>
              <w:right w:w="108" w:type="dxa"/>
            </w:tcMar>
            <w:vAlign w:val="center"/>
            <w:hideMark/>
          </w:tcPr>
          <w:p w14:paraId="016EABFE" w14:textId="614AFCC4" w:rsidR="007546DD" w:rsidRPr="00B81C7F" w:rsidRDefault="007546DD" w:rsidP="008E2447">
            <w:pPr>
              <w:spacing w:after="0"/>
              <w:rPr>
                <w:color w:val="000000"/>
              </w:rPr>
            </w:pPr>
            <w:r w:rsidRPr="00B81C7F">
              <w:rPr>
                <w:color w:val="000000"/>
              </w:rPr>
              <w:t>Priemonė</w:t>
            </w:r>
            <w:r w:rsidRPr="00B81C7F">
              <w:rPr>
                <w:lang w:eastAsia="en-US"/>
              </w:rPr>
              <w:t xml:space="preserve"> </w:t>
            </w:r>
            <w:r w:rsidR="008E2447">
              <w:rPr>
                <w:lang w:eastAsia="en-US"/>
              </w:rPr>
              <w:t>„</w:t>
            </w:r>
            <w:r w:rsidRPr="00B81C7F">
              <w:rPr>
                <w:b/>
                <w:color w:val="000000"/>
              </w:rPr>
              <w:t>Projekto „Jaunimui palankių sveikatos priežiūros paslaugų teikimo modelio diegimas Klaipėdos miesto savivaldybėje“ įgyvendinimas</w:t>
            </w:r>
            <w:r w:rsidR="008E2447">
              <w:rPr>
                <w:b/>
                <w:color w:val="000000"/>
              </w:rPr>
              <w:t>“</w:t>
            </w:r>
          </w:p>
        </w:tc>
        <w:tc>
          <w:tcPr>
            <w:tcW w:w="1430" w:type="dxa"/>
            <w:vAlign w:val="center"/>
          </w:tcPr>
          <w:p w14:paraId="016EAC01" w14:textId="77777777" w:rsidR="007546DD" w:rsidRPr="00B81C7F" w:rsidRDefault="007546DD" w:rsidP="008E2447">
            <w:pPr>
              <w:spacing w:after="0"/>
              <w:jc w:val="center"/>
              <w:rPr>
                <w:lang w:eastAsia="en-US"/>
              </w:rPr>
            </w:pPr>
            <w:r w:rsidRPr="00B81C7F">
              <w:rPr>
                <w:lang w:eastAsia="en-US"/>
              </w:rPr>
              <w:t>ES</w:t>
            </w:r>
          </w:p>
        </w:tc>
        <w:tc>
          <w:tcPr>
            <w:tcW w:w="1121" w:type="dxa"/>
            <w:tcMar>
              <w:top w:w="0" w:type="dxa"/>
              <w:left w:w="108" w:type="dxa"/>
              <w:bottom w:w="0" w:type="dxa"/>
              <w:right w:w="108" w:type="dxa"/>
            </w:tcMar>
            <w:vAlign w:val="center"/>
            <w:hideMark/>
          </w:tcPr>
          <w:p w14:paraId="016EAC02" w14:textId="77777777" w:rsidR="007546DD" w:rsidRPr="00B81C7F" w:rsidRDefault="007546DD" w:rsidP="007D07AD">
            <w:pPr>
              <w:spacing w:after="0"/>
            </w:pPr>
            <w:r w:rsidRPr="00B81C7F">
              <w:rPr>
                <w:lang w:eastAsia="en-US"/>
              </w:rPr>
              <w:t>77,0</w:t>
            </w:r>
          </w:p>
        </w:tc>
        <w:tc>
          <w:tcPr>
            <w:tcW w:w="1147" w:type="dxa"/>
            <w:gridSpan w:val="2"/>
            <w:tcMar>
              <w:top w:w="0" w:type="dxa"/>
              <w:left w:w="108" w:type="dxa"/>
              <w:bottom w:w="0" w:type="dxa"/>
              <w:right w:w="108" w:type="dxa"/>
            </w:tcMar>
            <w:vAlign w:val="center"/>
          </w:tcPr>
          <w:p w14:paraId="016EAC05" w14:textId="389BC841" w:rsidR="007546DD" w:rsidRPr="00B81C7F" w:rsidRDefault="007546DD" w:rsidP="008E2447">
            <w:pPr>
              <w:spacing w:after="0"/>
              <w:jc w:val="center"/>
            </w:pPr>
            <w:r w:rsidRPr="00B81C7F">
              <w:rPr>
                <w:lang w:eastAsia="en-US"/>
              </w:rPr>
              <w:t>70,5</w:t>
            </w:r>
          </w:p>
        </w:tc>
        <w:tc>
          <w:tcPr>
            <w:tcW w:w="1276" w:type="dxa"/>
            <w:tcMar>
              <w:top w:w="0" w:type="dxa"/>
              <w:left w:w="108" w:type="dxa"/>
              <w:bottom w:w="0" w:type="dxa"/>
              <w:right w:w="108" w:type="dxa"/>
            </w:tcMar>
            <w:vAlign w:val="center"/>
            <w:hideMark/>
          </w:tcPr>
          <w:p w14:paraId="016EAC06" w14:textId="77777777" w:rsidR="007546DD" w:rsidRPr="00B81C7F" w:rsidRDefault="007546DD" w:rsidP="007D07AD">
            <w:pPr>
              <w:spacing w:after="0"/>
            </w:pPr>
            <w:r w:rsidRPr="00B81C7F">
              <w:rPr>
                <w:lang w:eastAsia="en-US"/>
              </w:rPr>
              <w:t>11,6</w:t>
            </w:r>
          </w:p>
        </w:tc>
        <w:tc>
          <w:tcPr>
            <w:tcW w:w="850" w:type="dxa"/>
            <w:tcMar>
              <w:top w:w="0" w:type="dxa"/>
              <w:left w:w="108" w:type="dxa"/>
              <w:bottom w:w="0" w:type="dxa"/>
              <w:right w:w="108" w:type="dxa"/>
            </w:tcMar>
            <w:vAlign w:val="center"/>
            <w:hideMark/>
          </w:tcPr>
          <w:p w14:paraId="016EAC07" w14:textId="77777777" w:rsidR="007546DD" w:rsidRPr="00B81C7F" w:rsidRDefault="007546DD" w:rsidP="007D07AD">
            <w:pPr>
              <w:spacing w:after="0"/>
            </w:pPr>
            <w:r w:rsidRPr="00B81C7F">
              <w:rPr>
                <w:lang w:eastAsia="en-US"/>
              </w:rPr>
              <w:t>6,5</w:t>
            </w:r>
          </w:p>
        </w:tc>
        <w:tc>
          <w:tcPr>
            <w:tcW w:w="1134" w:type="dxa"/>
            <w:tcMar>
              <w:top w:w="0" w:type="dxa"/>
              <w:left w:w="108" w:type="dxa"/>
              <w:bottom w:w="0" w:type="dxa"/>
              <w:right w:w="108" w:type="dxa"/>
            </w:tcMar>
            <w:vAlign w:val="center"/>
            <w:hideMark/>
          </w:tcPr>
          <w:p w14:paraId="016EAC08" w14:textId="77777777" w:rsidR="007546DD" w:rsidRPr="00B81C7F" w:rsidRDefault="007546DD" w:rsidP="007D07AD">
            <w:pPr>
              <w:spacing w:after="0"/>
            </w:pPr>
            <w:r w:rsidRPr="00B81C7F">
              <w:rPr>
                <w:lang w:eastAsia="en-US"/>
              </w:rPr>
              <w:t>67,8</w:t>
            </w:r>
          </w:p>
        </w:tc>
        <w:tc>
          <w:tcPr>
            <w:tcW w:w="1134" w:type="dxa"/>
            <w:tcMar>
              <w:top w:w="0" w:type="dxa"/>
              <w:left w:w="108" w:type="dxa"/>
              <w:bottom w:w="0" w:type="dxa"/>
              <w:right w:w="108" w:type="dxa"/>
            </w:tcMar>
            <w:vAlign w:val="center"/>
            <w:hideMark/>
          </w:tcPr>
          <w:p w14:paraId="016EAC09" w14:textId="77777777" w:rsidR="007546DD" w:rsidRPr="00B81C7F" w:rsidRDefault="007546DD" w:rsidP="007D07AD">
            <w:pPr>
              <w:spacing w:after="0"/>
            </w:pPr>
            <w:r w:rsidRPr="00B81C7F">
              <w:rPr>
                <w:lang w:eastAsia="en-US"/>
              </w:rPr>
              <w:t>61,3</w:t>
            </w:r>
          </w:p>
        </w:tc>
        <w:tc>
          <w:tcPr>
            <w:tcW w:w="993" w:type="dxa"/>
            <w:tcMar>
              <w:top w:w="0" w:type="dxa"/>
              <w:left w:w="108" w:type="dxa"/>
              <w:bottom w:w="0" w:type="dxa"/>
              <w:right w:w="108" w:type="dxa"/>
            </w:tcMar>
            <w:vAlign w:val="center"/>
            <w:hideMark/>
          </w:tcPr>
          <w:p w14:paraId="016EAC0A" w14:textId="77777777" w:rsidR="007546DD" w:rsidRPr="00B81C7F" w:rsidRDefault="007546DD" w:rsidP="007D07AD">
            <w:pPr>
              <w:spacing w:after="0"/>
            </w:pPr>
            <w:r w:rsidRPr="00B81C7F">
              <w:rPr>
                <w:lang w:eastAsia="en-US"/>
              </w:rPr>
              <w:t>10,7</w:t>
            </w:r>
          </w:p>
        </w:tc>
        <w:tc>
          <w:tcPr>
            <w:tcW w:w="850" w:type="dxa"/>
            <w:tcMar>
              <w:top w:w="0" w:type="dxa"/>
              <w:left w:w="108" w:type="dxa"/>
              <w:bottom w:w="0" w:type="dxa"/>
              <w:right w:w="108" w:type="dxa"/>
            </w:tcMar>
            <w:vAlign w:val="center"/>
            <w:hideMark/>
          </w:tcPr>
          <w:p w14:paraId="016EAC0B" w14:textId="77777777" w:rsidR="007546DD" w:rsidRPr="00B81C7F" w:rsidRDefault="007546DD" w:rsidP="007D07AD">
            <w:pPr>
              <w:spacing w:after="0"/>
            </w:pPr>
            <w:r w:rsidRPr="00B81C7F">
              <w:rPr>
                <w:lang w:eastAsia="en-US"/>
              </w:rPr>
              <w:t>6,5</w:t>
            </w:r>
          </w:p>
        </w:tc>
        <w:tc>
          <w:tcPr>
            <w:tcW w:w="1984" w:type="dxa"/>
            <w:tcMar>
              <w:top w:w="0" w:type="dxa"/>
              <w:left w:w="108" w:type="dxa"/>
              <w:bottom w:w="0" w:type="dxa"/>
              <w:right w:w="108" w:type="dxa"/>
            </w:tcMar>
            <w:vAlign w:val="center"/>
            <w:hideMark/>
          </w:tcPr>
          <w:p w14:paraId="016EAC0C" w14:textId="77777777" w:rsidR="007546DD" w:rsidRPr="00B81C7F" w:rsidRDefault="007546DD" w:rsidP="007D07AD">
            <w:pPr>
              <w:spacing w:after="0"/>
            </w:pPr>
            <w:r w:rsidRPr="00B81C7F">
              <w:rPr>
                <w:lang w:eastAsia="en-US"/>
              </w:rPr>
              <w:t>88</w:t>
            </w:r>
          </w:p>
        </w:tc>
      </w:tr>
      <w:tr w:rsidR="004C474D" w:rsidRPr="00B81C7F" w14:paraId="016EAC1A" w14:textId="77777777" w:rsidTr="008E2447">
        <w:trPr>
          <w:gridAfter w:val="1"/>
          <w:wAfter w:w="23" w:type="dxa"/>
          <w:cantSplit/>
          <w:trHeight w:val="305"/>
        </w:trPr>
        <w:tc>
          <w:tcPr>
            <w:tcW w:w="1413" w:type="dxa"/>
            <w:tcMar>
              <w:top w:w="0" w:type="dxa"/>
              <w:left w:w="108" w:type="dxa"/>
              <w:bottom w:w="0" w:type="dxa"/>
              <w:right w:w="108" w:type="dxa"/>
            </w:tcMar>
            <w:vAlign w:val="center"/>
            <w:hideMark/>
          </w:tcPr>
          <w:p w14:paraId="016EAC0E" w14:textId="77777777" w:rsidR="007546DD" w:rsidRPr="00B81C7F" w:rsidRDefault="007546DD" w:rsidP="007D07AD">
            <w:pPr>
              <w:spacing w:after="0"/>
              <w:rPr>
                <w:lang w:eastAsia="en-US"/>
              </w:rPr>
            </w:pPr>
          </w:p>
        </w:tc>
        <w:tc>
          <w:tcPr>
            <w:tcW w:w="2261" w:type="dxa"/>
            <w:tcMar>
              <w:top w:w="0" w:type="dxa"/>
              <w:left w:w="108" w:type="dxa"/>
              <w:bottom w:w="0" w:type="dxa"/>
              <w:right w:w="108" w:type="dxa"/>
            </w:tcMar>
            <w:vAlign w:val="center"/>
            <w:hideMark/>
          </w:tcPr>
          <w:p w14:paraId="016EAC0F" w14:textId="77777777" w:rsidR="007546DD" w:rsidRPr="00B81C7F" w:rsidRDefault="007546DD" w:rsidP="007D07AD">
            <w:pPr>
              <w:spacing w:after="0"/>
            </w:pPr>
            <w:r w:rsidRPr="00B81C7F">
              <w:rPr>
                <w:color w:val="000000"/>
              </w:rPr>
              <w:t xml:space="preserve">1. Iš viso savivaldybės biudžetas </w:t>
            </w:r>
          </w:p>
        </w:tc>
        <w:tc>
          <w:tcPr>
            <w:tcW w:w="1430" w:type="dxa"/>
          </w:tcPr>
          <w:p w14:paraId="016EAC10" w14:textId="77777777" w:rsidR="007546DD" w:rsidRPr="00B81C7F" w:rsidRDefault="007546DD" w:rsidP="007D07AD">
            <w:pPr>
              <w:spacing w:after="0"/>
              <w:jc w:val="center"/>
              <w:rPr>
                <w:rFonts w:eastAsia="Calibri"/>
                <w:lang w:eastAsia="en-US"/>
              </w:rPr>
            </w:pPr>
          </w:p>
        </w:tc>
        <w:tc>
          <w:tcPr>
            <w:tcW w:w="1121" w:type="dxa"/>
            <w:tcMar>
              <w:top w:w="0" w:type="dxa"/>
              <w:left w:w="108" w:type="dxa"/>
              <w:bottom w:w="0" w:type="dxa"/>
              <w:right w:w="108" w:type="dxa"/>
            </w:tcMar>
            <w:vAlign w:val="center"/>
            <w:hideMark/>
          </w:tcPr>
          <w:p w14:paraId="016EAC11" w14:textId="77777777" w:rsidR="007546DD" w:rsidRPr="00B81C7F" w:rsidRDefault="007546DD" w:rsidP="007D07AD">
            <w:pPr>
              <w:spacing w:after="0"/>
            </w:pPr>
            <w:r w:rsidRPr="00B81C7F">
              <w:rPr>
                <w:rFonts w:eastAsia="Calibri"/>
                <w:lang w:eastAsia="en-US"/>
              </w:rPr>
              <w:t>583,902</w:t>
            </w:r>
          </w:p>
        </w:tc>
        <w:tc>
          <w:tcPr>
            <w:tcW w:w="1147" w:type="dxa"/>
            <w:gridSpan w:val="2"/>
            <w:tcMar>
              <w:top w:w="0" w:type="dxa"/>
              <w:left w:w="108" w:type="dxa"/>
              <w:bottom w:w="0" w:type="dxa"/>
              <w:right w:w="108" w:type="dxa"/>
            </w:tcMar>
            <w:vAlign w:val="center"/>
            <w:hideMark/>
          </w:tcPr>
          <w:p w14:paraId="016EAC12" w14:textId="77777777" w:rsidR="007546DD" w:rsidRPr="00B81C7F" w:rsidRDefault="007546DD" w:rsidP="007D07AD">
            <w:pPr>
              <w:spacing w:after="0"/>
            </w:pPr>
            <w:r w:rsidRPr="00B81C7F">
              <w:rPr>
                <w:rFonts w:eastAsia="Calibri"/>
                <w:lang w:eastAsia="en-US"/>
              </w:rPr>
              <w:t>583,902</w:t>
            </w:r>
          </w:p>
        </w:tc>
        <w:tc>
          <w:tcPr>
            <w:tcW w:w="1276" w:type="dxa"/>
            <w:tcMar>
              <w:top w:w="0" w:type="dxa"/>
              <w:left w:w="108" w:type="dxa"/>
              <w:bottom w:w="0" w:type="dxa"/>
              <w:right w:w="108" w:type="dxa"/>
            </w:tcMar>
            <w:vAlign w:val="center"/>
            <w:hideMark/>
          </w:tcPr>
          <w:p w14:paraId="016EAC13" w14:textId="77777777" w:rsidR="007546DD" w:rsidRPr="00B81C7F" w:rsidRDefault="007546DD" w:rsidP="007D07AD">
            <w:pPr>
              <w:spacing w:after="0"/>
            </w:pPr>
            <w:r w:rsidRPr="00B81C7F">
              <w:rPr>
                <w:rFonts w:eastAsia="Calibri"/>
                <w:lang w:eastAsia="en-US"/>
              </w:rPr>
              <w:t>253,456</w:t>
            </w:r>
          </w:p>
        </w:tc>
        <w:tc>
          <w:tcPr>
            <w:tcW w:w="850" w:type="dxa"/>
            <w:tcMar>
              <w:top w:w="0" w:type="dxa"/>
              <w:left w:w="108" w:type="dxa"/>
              <w:bottom w:w="0" w:type="dxa"/>
              <w:right w:w="108" w:type="dxa"/>
            </w:tcMar>
            <w:vAlign w:val="center"/>
            <w:hideMark/>
          </w:tcPr>
          <w:p w14:paraId="016EAC14"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C15" w14:textId="77777777" w:rsidR="007546DD" w:rsidRPr="00B81C7F" w:rsidRDefault="007546DD" w:rsidP="007D07AD">
            <w:pPr>
              <w:spacing w:after="0"/>
            </w:pPr>
            <w:r w:rsidRPr="00B81C7F">
              <w:rPr>
                <w:rFonts w:eastAsia="Calibri"/>
                <w:lang w:eastAsia="en-US"/>
              </w:rPr>
              <w:t>578,073</w:t>
            </w:r>
          </w:p>
        </w:tc>
        <w:tc>
          <w:tcPr>
            <w:tcW w:w="1134" w:type="dxa"/>
            <w:tcMar>
              <w:top w:w="0" w:type="dxa"/>
              <w:left w:w="108" w:type="dxa"/>
              <w:bottom w:w="0" w:type="dxa"/>
              <w:right w:w="108" w:type="dxa"/>
            </w:tcMar>
            <w:vAlign w:val="center"/>
            <w:hideMark/>
          </w:tcPr>
          <w:p w14:paraId="016EAC16" w14:textId="77777777" w:rsidR="007546DD" w:rsidRPr="00B81C7F" w:rsidRDefault="007546DD" w:rsidP="007D07AD">
            <w:pPr>
              <w:spacing w:after="0"/>
            </w:pPr>
            <w:r w:rsidRPr="00B81C7F">
              <w:rPr>
                <w:rFonts w:eastAsia="Calibri"/>
                <w:lang w:eastAsia="en-US"/>
              </w:rPr>
              <w:t>578,073</w:t>
            </w:r>
          </w:p>
        </w:tc>
        <w:tc>
          <w:tcPr>
            <w:tcW w:w="993" w:type="dxa"/>
            <w:tcMar>
              <w:top w:w="0" w:type="dxa"/>
              <w:left w:w="108" w:type="dxa"/>
              <w:bottom w:w="0" w:type="dxa"/>
              <w:right w:w="108" w:type="dxa"/>
            </w:tcMar>
            <w:vAlign w:val="center"/>
            <w:hideMark/>
          </w:tcPr>
          <w:p w14:paraId="016EAC17" w14:textId="77777777" w:rsidR="007546DD" w:rsidRPr="00B81C7F" w:rsidRDefault="007546DD" w:rsidP="007D07AD">
            <w:pPr>
              <w:spacing w:after="0"/>
            </w:pPr>
            <w:r w:rsidRPr="00B81C7F">
              <w:rPr>
                <w:rFonts w:eastAsia="Calibri"/>
                <w:lang w:eastAsia="en-US"/>
              </w:rPr>
              <w:t>253,456</w:t>
            </w:r>
          </w:p>
        </w:tc>
        <w:tc>
          <w:tcPr>
            <w:tcW w:w="850" w:type="dxa"/>
            <w:tcMar>
              <w:top w:w="0" w:type="dxa"/>
              <w:left w:w="108" w:type="dxa"/>
              <w:bottom w:w="0" w:type="dxa"/>
              <w:right w:w="108" w:type="dxa"/>
            </w:tcMar>
            <w:vAlign w:val="center"/>
            <w:hideMark/>
          </w:tcPr>
          <w:p w14:paraId="016EAC18"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C19" w14:textId="77777777" w:rsidR="007546DD" w:rsidRPr="00B81C7F" w:rsidRDefault="007546DD" w:rsidP="007D07AD">
            <w:pPr>
              <w:spacing w:after="0"/>
            </w:pPr>
            <w:r w:rsidRPr="00B81C7F">
              <w:rPr>
                <w:rFonts w:eastAsia="Calibri"/>
                <w:lang w:eastAsia="en-US"/>
              </w:rPr>
              <w:t>99,0</w:t>
            </w:r>
          </w:p>
        </w:tc>
      </w:tr>
      <w:tr w:rsidR="004C474D" w:rsidRPr="00B81C7F" w14:paraId="016EAC27" w14:textId="77777777" w:rsidTr="008E2447">
        <w:trPr>
          <w:gridAfter w:val="1"/>
          <w:wAfter w:w="23" w:type="dxa"/>
          <w:cantSplit/>
          <w:trHeight w:val="300"/>
        </w:trPr>
        <w:tc>
          <w:tcPr>
            <w:tcW w:w="1413" w:type="dxa"/>
            <w:vMerge w:val="restart"/>
            <w:tcMar>
              <w:top w:w="0" w:type="dxa"/>
              <w:left w:w="108" w:type="dxa"/>
              <w:bottom w:w="0" w:type="dxa"/>
              <w:right w:w="108" w:type="dxa"/>
            </w:tcMar>
            <w:vAlign w:val="center"/>
            <w:hideMark/>
          </w:tcPr>
          <w:p w14:paraId="016EAC1B" w14:textId="77777777" w:rsidR="007546DD" w:rsidRPr="00B81C7F" w:rsidRDefault="007546DD" w:rsidP="007D07AD">
            <w:pPr>
              <w:spacing w:after="0"/>
              <w:rPr>
                <w:lang w:eastAsia="en-US"/>
              </w:rPr>
            </w:pPr>
          </w:p>
        </w:tc>
        <w:tc>
          <w:tcPr>
            <w:tcW w:w="2261" w:type="dxa"/>
            <w:tcMar>
              <w:top w:w="0" w:type="dxa"/>
              <w:left w:w="108" w:type="dxa"/>
              <w:bottom w:w="0" w:type="dxa"/>
              <w:right w:w="108" w:type="dxa"/>
            </w:tcMar>
            <w:vAlign w:val="center"/>
            <w:hideMark/>
          </w:tcPr>
          <w:p w14:paraId="016EAC1C" w14:textId="77777777" w:rsidR="007546DD" w:rsidRPr="00B81C7F" w:rsidRDefault="007546DD" w:rsidP="007D07AD">
            <w:pPr>
              <w:spacing w:after="0"/>
            </w:pPr>
            <w:r w:rsidRPr="00B81C7F">
              <w:rPr>
                <w:color w:val="000000"/>
              </w:rPr>
              <w:t xml:space="preserve">iš jo: </w:t>
            </w:r>
          </w:p>
        </w:tc>
        <w:tc>
          <w:tcPr>
            <w:tcW w:w="1430" w:type="dxa"/>
          </w:tcPr>
          <w:p w14:paraId="016EAC1D" w14:textId="77777777" w:rsidR="007546DD" w:rsidRPr="00B81C7F" w:rsidRDefault="007546DD" w:rsidP="007D07AD">
            <w:pPr>
              <w:spacing w:after="0"/>
              <w:jc w:val="center"/>
            </w:pPr>
          </w:p>
        </w:tc>
        <w:tc>
          <w:tcPr>
            <w:tcW w:w="1121" w:type="dxa"/>
            <w:vMerge w:val="restart"/>
            <w:tcMar>
              <w:top w:w="0" w:type="dxa"/>
              <w:left w:w="108" w:type="dxa"/>
              <w:bottom w:w="0" w:type="dxa"/>
              <w:right w:w="108" w:type="dxa"/>
            </w:tcMar>
            <w:vAlign w:val="center"/>
            <w:hideMark/>
          </w:tcPr>
          <w:p w14:paraId="016EAC1E" w14:textId="77777777" w:rsidR="007546DD" w:rsidRPr="00B81C7F" w:rsidRDefault="007546DD" w:rsidP="007D07AD">
            <w:pPr>
              <w:spacing w:after="0"/>
              <w:rPr>
                <w:lang w:eastAsia="en-US"/>
              </w:rPr>
            </w:pPr>
          </w:p>
        </w:tc>
        <w:tc>
          <w:tcPr>
            <w:tcW w:w="1147" w:type="dxa"/>
            <w:gridSpan w:val="2"/>
            <w:vMerge w:val="restart"/>
            <w:tcMar>
              <w:top w:w="0" w:type="dxa"/>
              <w:left w:w="108" w:type="dxa"/>
              <w:bottom w:w="0" w:type="dxa"/>
              <w:right w:w="108" w:type="dxa"/>
            </w:tcMar>
            <w:vAlign w:val="center"/>
            <w:hideMark/>
          </w:tcPr>
          <w:p w14:paraId="016EAC1F" w14:textId="77777777" w:rsidR="007546DD" w:rsidRPr="00B81C7F" w:rsidRDefault="007546DD" w:rsidP="007D07AD">
            <w:pPr>
              <w:spacing w:after="0"/>
              <w:rPr>
                <w:lang w:eastAsia="en-US"/>
              </w:rPr>
            </w:pPr>
          </w:p>
        </w:tc>
        <w:tc>
          <w:tcPr>
            <w:tcW w:w="1276" w:type="dxa"/>
            <w:vMerge w:val="restart"/>
            <w:tcMar>
              <w:top w:w="0" w:type="dxa"/>
              <w:left w:w="108" w:type="dxa"/>
              <w:bottom w:w="0" w:type="dxa"/>
              <w:right w:w="108" w:type="dxa"/>
            </w:tcMar>
            <w:vAlign w:val="center"/>
            <w:hideMark/>
          </w:tcPr>
          <w:p w14:paraId="016EAC20" w14:textId="77777777" w:rsidR="007546DD" w:rsidRPr="00B81C7F" w:rsidRDefault="007546DD" w:rsidP="007D07AD">
            <w:pPr>
              <w:spacing w:after="0"/>
              <w:rPr>
                <w:lang w:eastAsia="en-US"/>
              </w:rPr>
            </w:pPr>
          </w:p>
        </w:tc>
        <w:tc>
          <w:tcPr>
            <w:tcW w:w="850" w:type="dxa"/>
            <w:vMerge w:val="restart"/>
            <w:tcMar>
              <w:top w:w="0" w:type="dxa"/>
              <w:left w:w="108" w:type="dxa"/>
              <w:bottom w:w="0" w:type="dxa"/>
              <w:right w:w="108" w:type="dxa"/>
            </w:tcMar>
            <w:vAlign w:val="center"/>
            <w:hideMark/>
          </w:tcPr>
          <w:p w14:paraId="016EAC21" w14:textId="77777777" w:rsidR="007546DD" w:rsidRPr="00B81C7F" w:rsidRDefault="007546DD" w:rsidP="007D07AD">
            <w:pPr>
              <w:spacing w:after="0"/>
              <w:rPr>
                <w:lang w:eastAsia="en-US"/>
              </w:rPr>
            </w:pPr>
          </w:p>
        </w:tc>
        <w:tc>
          <w:tcPr>
            <w:tcW w:w="1134" w:type="dxa"/>
            <w:vMerge w:val="restart"/>
            <w:tcMar>
              <w:top w:w="0" w:type="dxa"/>
              <w:left w:w="108" w:type="dxa"/>
              <w:bottom w:w="0" w:type="dxa"/>
              <w:right w:w="108" w:type="dxa"/>
            </w:tcMar>
            <w:vAlign w:val="center"/>
            <w:hideMark/>
          </w:tcPr>
          <w:p w14:paraId="016EAC22" w14:textId="77777777" w:rsidR="007546DD" w:rsidRPr="00B81C7F" w:rsidRDefault="007546DD" w:rsidP="007D07AD">
            <w:pPr>
              <w:spacing w:after="0"/>
              <w:rPr>
                <w:lang w:eastAsia="en-US"/>
              </w:rPr>
            </w:pPr>
          </w:p>
        </w:tc>
        <w:tc>
          <w:tcPr>
            <w:tcW w:w="1134" w:type="dxa"/>
            <w:vMerge w:val="restart"/>
            <w:tcMar>
              <w:top w:w="0" w:type="dxa"/>
              <w:left w:w="108" w:type="dxa"/>
              <w:bottom w:w="0" w:type="dxa"/>
              <w:right w:w="108" w:type="dxa"/>
            </w:tcMar>
            <w:vAlign w:val="center"/>
            <w:hideMark/>
          </w:tcPr>
          <w:p w14:paraId="016EAC23" w14:textId="77777777" w:rsidR="007546DD" w:rsidRPr="00B81C7F" w:rsidRDefault="007546DD" w:rsidP="007D07AD">
            <w:pPr>
              <w:spacing w:after="0"/>
              <w:rPr>
                <w:lang w:eastAsia="en-US"/>
              </w:rPr>
            </w:pPr>
          </w:p>
        </w:tc>
        <w:tc>
          <w:tcPr>
            <w:tcW w:w="993" w:type="dxa"/>
            <w:vMerge w:val="restart"/>
            <w:tcMar>
              <w:top w:w="0" w:type="dxa"/>
              <w:left w:w="108" w:type="dxa"/>
              <w:bottom w:w="0" w:type="dxa"/>
              <w:right w:w="108" w:type="dxa"/>
            </w:tcMar>
            <w:vAlign w:val="center"/>
            <w:hideMark/>
          </w:tcPr>
          <w:p w14:paraId="016EAC24" w14:textId="77777777" w:rsidR="007546DD" w:rsidRPr="00B81C7F" w:rsidRDefault="007546DD" w:rsidP="007D07AD">
            <w:pPr>
              <w:spacing w:after="0"/>
              <w:rPr>
                <w:lang w:eastAsia="en-US"/>
              </w:rPr>
            </w:pPr>
          </w:p>
        </w:tc>
        <w:tc>
          <w:tcPr>
            <w:tcW w:w="850" w:type="dxa"/>
            <w:vMerge w:val="restart"/>
            <w:tcMar>
              <w:top w:w="0" w:type="dxa"/>
              <w:left w:w="108" w:type="dxa"/>
              <w:bottom w:w="0" w:type="dxa"/>
              <w:right w:w="108" w:type="dxa"/>
            </w:tcMar>
            <w:vAlign w:val="center"/>
            <w:hideMark/>
          </w:tcPr>
          <w:p w14:paraId="016EAC25" w14:textId="77777777" w:rsidR="007546DD" w:rsidRPr="00B81C7F" w:rsidRDefault="007546DD" w:rsidP="007D07AD">
            <w:pPr>
              <w:spacing w:after="0"/>
              <w:rPr>
                <w:lang w:eastAsia="en-US"/>
              </w:rPr>
            </w:pPr>
          </w:p>
        </w:tc>
        <w:tc>
          <w:tcPr>
            <w:tcW w:w="1984" w:type="dxa"/>
            <w:vMerge w:val="restart"/>
            <w:tcMar>
              <w:top w:w="0" w:type="dxa"/>
              <w:left w:w="108" w:type="dxa"/>
              <w:bottom w:w="0" w:type="dxa"/>
              <w:right w:w="108" w:type="dxa"/>
            </w:tcMar>
            <w:vAlign w:val="center"/>
            <w:hideMark/>
          </w:tcPr>
          <w:p w14:paraId="016EAC26" w14:textId="77777777" w:rsidR="007546DD" w:rsidRPr="00B81C7F" w:rsidRDefault="007546DD" w:rsidP="007D07AD">
            <w:pPr>
              <w:spacing w:after="0"/>
              <w:rPr>
                <w:lang w:eastAsia="en-US"/>
              </w:rPr>
            </w:pPr>
          </w:p>
        </w:tc>
      </w:tr>
      <w:tr w:rsidR="004C474D" w:rsidRPr="00B81C7F" w14:paraId="016EAC34" w14:textId="77777777" w:rsidTr="008E2447">
        <w:trPr>
          <w:gridAfter w:val="1"/>
          <w:wAfter w:w="23" w:type="dxa"/>
          <w:trHeight w:val="229"/>
        </w:trPr>
        <w:tc>
          <w:tcPr>
            <w:tcW w:w="1413" w:type="dxa"/>
            <w:vMerge/>
            <w:vAlign w:val="center"/>
            <w:hideMark/>
          </w:tcPr>
          <w:p w14:paraId="016EAC28" w14:textId="77777777" w:rsidR="007546DD" w:rsidRPr="00B81C7F" w:rsidRDefault="007546DD" w:rsidP="007D07AD">
            <w:pPr>
              <w:spacing w:after="0"/>
              <w:rPr>
                <w:lang w:eastAsia="en-US"/>
              </w:rPr>
            </w:pPr>
          </w:p>
        </w:tc>
        <w:tc>
          <w:tcPr>
            <w:tcW w:w="2261" w:type="dxa"/>
            <w:tcMar>
              <w:top w:w="0" w:type="dxa"/>
              <w:left w:w="108" w:type="dxa"/>
              <w:bottom w:w="0" w:type="dxa"/>
              <w:right w:w="108" w:type="dxa"/>
            </w:tcMar>
            <w:vAlign w:val="center"/>
            <w:hideMark/>
          </w:tcPr>
          <w:p w14:paraId="016EAC29" w14:textId="77777777" w:rsidR="007546DD" w:rsidRPr="00B81C7F" w:rsidRDefault="007546DD" w:rsidP="007D07AD">
            <w:pPr>
              <w:spacing w:after="0"/>
            </w:pPr>
            <w:r w:rsidRPr="00B81C7F">
              <w:rPr>
                <w:color w:val="000000"/>
              </w:rPr>
              <w:t>1.1. bendrojo finansavimo lėšos</w:t>
            </w:r>
          </w:p>
        </w:tc>
        <w:tc>
          <w:tcPr>
            <w:tcW w:w="1430" w:type="dxa"/>
          </w:tcPr>
          <w:p w14:paraId="016EAC2A" w14:textId="77777777" w:rsidR="007546DD" w:rsidRPr="00B81C7F" w:rsidRDefault="007546DD" w:rsidP="007D07AD">
            <w:pPr>
              <w:spacing w:after="0"/>
              <w:jc w:val="center"/>
            </w:pPr>
          </w:p>
        </w:tc>
        <w:tc>
          <w:tcPr>
            <w:tcW w:w="1121" w:type="dxa"/>
            <w:vMerge/>
            <w:vAlign w:val="center"/>
            <w:hideMark/>
          </w:tcPr>
          <w:p w14:paraId="016EAC2B" w14:textId="77777777" w:rsidR="007546DD" w:rsidRPr="00B81C7F" w:rsidRDefault="007546DD" w:rsidP="007D07AD">
            <w:pPr>
              <w:spacing w:after="0"/>
              <w:rPr>
                <w:lang w:eastAsia="en-US"/>
              </w:rPr>
            </w:pPr>
          </w:p>
        </w:tc>
        <w:tc>
          <w:tcPr>
            <w:tcW w:w="1147" w:type="dxa"/>
            <w:gridSpan w:val="2"/>
            <w:vMerge/>
            <w:vAlign w:val="center"/>
            <w:hideMark/>
          </w:tcPr>
          <w:p w14:paraId="016EAC2C" w14:textId="77777777" w:rsidR="007546DD" w:rsidRPr="00B81C7F" w:rsidRDefault="007546DD" w:rsidP="007D07AD">
            <w:pPr>
              <w:spacing w:after="0"/>
              <w:rPr>
                <w:lang w:eastAsia="en-US"/>
              </w:rPr>
            </w:pPr>
          </w:p>
        </w:tc>
        <w:tc>
          <w:tcPr>
            <w:tcW w:w="1276" w:type="dxa"/>
            <w:vMerge/>
            <w:vAlign w:val="center"/>
            <w:hideMark/>
          </w:tcPr>
          <w:p w14:paraId="016EAC2D" w14:textId="77777777" w:rsidR="007546DD" w:rsidRPr="00B81C7F" w:rsidRDefault="007546DD" w:rsidP="007D07AD">
            <w:pPr>
              <w:spacing w:after="0"/>
              <w:rPr>
                <w:lang w:eastAsia="en-US"/>
              </w:rPr>
            </w:pPr>
          </w:p>
        </w:tc>
        <w:tc>
          <w:tcPr>
            <w:tcW w:w="850" w:type="dxa"/>
            <w:vMerge/>
            <w:vAlign w:val="center"/>
            <w:hideMark/>
          </w:tcPr>
          <w:p w14:paraId="016EAC2E" w14:textId="77777777" w:rsidR="007546DD" w:rsidRPr="00B81C7F" w:rsidRDefault="007546DD" w:rsidP="007D07AD">
            <w:pPr>
              <w:spacing w:after="0"/>
              <w:rPr>
                <w:lang w:eastAsia="en-US"/>
              </w:rPr>
            </w:pPr>
          </w:p>
        </w:tc>
        <w:tc>
          <w:tcPr>
            <w:tcW w:w="1134" w:type="dxa"/>
            <w:vMerge/>
            <w:vAlign w:val="center"/>
            <w:hideMark/>
          </w:tcPr>
          <w:p w14:paraId="016EAC2F" w14:textId="77777777" w:rsidR="007546DD" w:rsidRPr="00B81C7F" w:rsidRDefault="007546DD" w:rsidP="007D07AD">
            <w:pPr>
              <w:spacing w:after="0"/>
              <w:rPr>
                <w:lang w:eastAsia="en-US"/>
              </w:rPr>
            </w:pPr>
          </w:p>
        </w:tc>
        <w:tc>
          <w:tcPr>
            <w:tcW w:w="1134" w:type="dxa"/>
            <w:vMerge/>
            <w:vAlign w:val="center"/>
            <w:hideMark/>
          </w:tcPr>
          <w:p w14:paraId="016EAC30" w14:textId="77777777" w:rsidR="007546DD" w:rsidRPr="00B81C7F" w:rsidRDefault="007546DD" w:rsidP="007D07AD">
            <w:pPr>
              <w:spacing w:after="0"/>
              <w:rPr>
                <w:lang w:eastAsia="en-US"/>
              </w:rPr>
            </w:pPr>
          </w:p>
        </w:tc>
        <w:tc>
          <w:tcPr>
            <w:tcW w:w="993" w:type="dxa"/>
            <w:vMerge/>
            <w:vAlign w:val="center"/>
            <w:hideMark/>
          </w:tcPr>
          <w:p w14:paraId="016EAC31" w14:textId="77777777" w:rsidR="007546DD" w:rsidRPr="00B81C7F" w:rsidRDefault="007546DD" w:rsidP="007D07AD">
            <w:pPr>
              <w:spacing w:after="0"/>
              <w:rPr>
                <w:lang w:eastAsia="en-US"/>
              </w:rPr>
            </w:pPr>
          </w:p>
        </w:tc>
        <w:tc>
          <w:tcPr>
            <w:tcW w:w="850" w:type="dxa"/>
            <w:vMerge/>
            <w:vAlign w:val="center"/>
            <w:hideMark/>
          </w:tcPr>
          <w:p w14:paraId="016EAC32" w14:textId="77777777" w:rsidR="007546DD" w:rsidRPr="00B81C7F" w:rsidRDefault="007546DD" w:rsidP="007D07AD">
            <w:pPr>
              <w:spacing w:after="0"/>
              <w:rPr>
                <w:lang w:eastAsia="en-US"/>
              </w:rPr>
            </w:pPr>
          </w:p>
        </w:tc>
        <w:tc>
          <w:tcPr>
            <w:tcW w:w="1984" w:type="dxa"/>
            <w:vMerge/>
            <w:vAlign w:val="center"/>
            <w:hideMark/>
          </w:tcPr>
          <w:p w14:paraId="016EAC33" w14:textId="77777777" w:rsidR="007546DD" w:rsidRPr="00B81C7F" w:rsidRDefault="007546DD" w:rsidP="007D07AD">
            <w:pPr>
              <w:spacing w:after="0"/>
              <w:rPr>
                <w:lang w:eastAsia="en-US"/>
              </w:rPr>
            </w:pPr>
          </w:p>
        </w:tc>
      </w:tr>
      <w:tr w:rsidR="004C474D" w:rsidRPr="00B81C7F" w14:paraId="016EAC41" w14:textId="77777777" w:rsidTr="008E2447">
        <w:trPr>
          <w:gridAfter w:val="1"/>
          <w:wAfter w:w="23" w:type="dxa"/>
          <w:trHeight w:val="379"/>
        </w:trPr>
        <w:tc>
          <w:tcPr>
            <w:tcW w:w="1413" w:type="dxa"/>
            <w:tcMar>
              <w:top w:w="0" w:type="dxa"/>
              <w:left w:w="108" w:type="dxa"/>
              <w:bottom w:w="0" w:type="dxa"/>
              <w:right w:w="108" w:type="dxa"/>
            </w:tcMar>
            <w:vAlign w:val="center"/>
            <w:hideMark/>
          </w:tcPr>
          <w:p w14:paraId="016EAC35" w14:textId="77777777" w:rsidR="007546DD" w:rsidRPr="00B81C7F" w:rsidRDefault="007546DD" w:rsidP="007D07AD">
            <w:pPr>
              <w:spacing w:after="0"/>
              <w:rPr>
                <w:lang w:eastAsia="en-US"/>
              </w:rPr>
            </w:pPr>
          </w:p>
        </w:tc>
        <w:tc>
          <w:tcPr>
            <w:tcW w:w="2261" w:type="dxa"/>
            <w:tcMar>
              <w:top w:w="0" w:type="dxa"/>
              <w:left w:w="108" w:type="dxa"/>
              <w:bottom w:w="0" w:type="dxa"/>
              <w:right w:w="108" w:type="dxa"/>
            </w:tcMar>
            <w:vAlign w:val="center"/>
            <w:hideMark/>
          </w:tcPr>
          <w:p w14:paraId="016EAC36" w14:textId="77777777" w:rsidR="007546DD" w:rsidRPr="00B81C7F" w:rsidRDefault="007546DD" w:rsidP="007D07AD">
            <w:pPr>
              <w:spacing w:after="0"/>
            </w:pPr>
            <w:r w:rsidRPr="00B81C7F">
              <w:rPr>
                <w:color w:val="000000"/>
              </w:rPr>
              <w:t xml:space="preserve">1.1.1. valstybės </w:t>
            </w:r>
            <w:r w:rsidRPr="00B81C7F">
              <w:rPr>
                <w:color w:val="000000"/>
              </w:rPr>
              <w:lastRenderedPageBreak/>
              <w:t>biudžeto specialioji tikslinė dotacija</w:t>
            </w:r>
          </w:p>
        </w:tc>
        <w:tc>
          <w:tcPr>
            <w:tcW w:w="1430" w:type="dxa"/>
            <w:hideMark/>
          </w:tcPr>
          <w:p w14:paraId="016EAC37" w14:textId="77777777" w:rsidR="007546DD" w:rsidRPr="00B81C7F" w:rsidRDefault="007546DD" w:rsidP="007D07AD">
            <w:pPr>
              <w:spacing w:after="0"/>
              <w:jc w:val="center"/>
              <w:rPr>
                <w:rFonts w:eastAsia="Calibri"/>
                <w:lang w:eastAsia="en-US"/>
              </w:rPr>
            </w:pPr>
            <w:r w:rsidRPr="00B81C7F">
              <w:rPr>
                <w:rFonts w:eastAsia="Calibri"/>
                <w:lang w:eastAsia="en-US"/>
              </w:rPr>
              <w:lastRenderedPageBreak/>
              <w:t>SB(VB)</w:t>
            </w:r>
          </w:p>
        </w:tc>
        <w:tc>
          <w:tcPr>
            <w:tcW w:w="1121" w:type="dxa"/>
            <w:tcMar>
              <w:top w:w="0" w:type="dxa"/>
              <w:left w:w="108" w:type="dxa"/>
              <w:bottom w:w="0" w:type="dxa"/>
              <w:right w:w="108" w:type="dxa"/>
            </w:tcMar>
            <w:vAlign w:val="center"/>
            <w:hideMark/>
          </w:tcPr>
          <w:p w14:paraId="016EAC38" w14:textId="77777777" w:rsidR="007546DD" w:rsidRPr="00B81C7F" w:rsidRDefault="007546DD" w:rsidP="007D07AD">
            <w:pPr>
              <w:spacing w:after="0"/>
            </w:pPr>
            <w:r w:rsidRPr="00B81C7F">
              <w:rPr>
                <w:rFonts w:eastAsia="Calibri"/>
                <w:lang w:eastAsia="en-US"/>
              </w:rPr>
              <w:t>440,855</w:t>
            </w:r>
          </w:p>
        </w:tc>
        <w:tc>
          <w:tcPr>
            <w:tcW w:w="1147" w:type="dxa"/>
            <w:gridSpan w:val="2"/>
            <w:tcMar>
              <w:top w:w="0" w:type="dxa"/>
              <w:left w:w="108" w:type="dxa"/>
              <w:bottom w:w="0" w:type="dxa"/>
              <w:right w:w="108" w:type="dxa"/>
            </w:tcMar>
            <w:vAlign w:val="center"/>
            <w:hideMark/>
          </w:tcPr>
          <w:p w14:paraId="016EAC39" w14:textId="77777777" w:rsidR="007546DD" w:rsidRPr="00B81C7F" w:rsidRDefault="007546DD" w:rsidP="007D07AD">
            <w:pPr>
              <w:spacing w:after="0"/>
            </w:pPr>
            <w:r w:rsidRPr="00B81C7F">
              <w:rPr>
                <w:rFonts w:eastAsia="Calibri"/>
                <w:lang w:eastAsia="en-US"/>
              </w:rPr>
              <w:t>440,855</w:t>
            </w:r>
          </w:p>
        </w:tc>
        <w:tc>
          <w:tcPr>
            <w:tcW w:w="1276" w:type="dxa"/>
            <w:tcMar>
              <w:top w:w="0" w:type="dxa"/>
              <w:left w:w="108" w:type="dxa"/>
              <w:bottom w:w="0" w:type="dxa"/>
              <w:right w:w="108" w:type="dxa"/>
            </w:tcMar>
            <w:vAlign w:val="center"/>
            <w:hideMark/>
          </w:tcPr>
          <w:p w14:paraId="016EAC3A" w14:textId="77777777" w:rsidR="007546DD" w:rsidRPr="00B81C7F" w:rsidRDefault="007546DD" w:rsidP="007D07AD">
            <w:pPr>
              <w:spacing w:after="0"/>
            </w:pPr>
            <w:r w:rsidRPr="00B81C7F">
              <w:rPr>
                <w:rFonts w:eastAsia="Calibri"/>
                <w:lang w:eastAsia="en-US"/>
              </w:rPr>
              <w:t>253,456</w:t>
            </w:r>
          </w:p>
        </w:tc>
        <w:tc>
          <w:tcPr>
            <w:tcW w:w="850" w:type="dxa"/>
            <w:tcMar>
              <w:top w:w="0" w:type="dxa"/>
              <w:left w:w="108" w:type="dxa"/>
              <w:bottom w:w="0" w:type="dxa"/>
              <w:right w:w="108" w:type="dxa"/>
            </w:tcMar>
            <w:vAlign w:val="center"/>
            <w:hideMark/>
          </w:tcPr>
          <w:p w14:paraId="016EAC3B"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C3C" w14:textId="77777777" w:rsidR="007546DD" w:rsidRPr="00B81C7F" w:rsidRDefault="007546DD" w:rsidP="007D07AD">
            <w:pPr>
              <w:spacing w:after="0"/>
            </w:pPr>
            <w:r w:rsidRPr="00B81C7F">
              <w:rPr>
                <w:rFonts w:eastAsia="Calibri"/>
                <w:lang w:eastAsia="en-US"/>
              </w:rPr>
              <w:t>440,808</w:t>
            </w:r>
          </w:p>
        </w:tc>
        <w:tc>
          <w:tcPr>
            <w:tcW w:w="1134" w:type="dxa"/>
            <w:tcMar>
              <w:top w:w="0" w:type="dxa"/>
              <w:left w:w="108" w:type="dxa"/>
              <w:bottom w:w="0" w:type="dxa"/>
              <w:right w:w="108" w:type="dxa"/>
            </w:tcMar>
            <w:vAlign w:val="center"/>
            <w:hideMark/>
          </w:tcPr>
          <w:p w14:paraId="016EAC3D" w14:textId="77777777" w:rsidR="007546DD" w:rsidRPr="00B81C7F" w:rsidRDefault="007546DD" w:rsidP="007D07AD">
            <w:pPr>
              <w:spacing w:after="0"/>
            </w:pPr>
            <w:r w:rsidRPr="00B81C7F">
              <w:rPr>
                <w:rFonts w:eastAsia="Calibri"/>
                <w:lang w:eastAsia="en-US"/>
              </w:rPr>
              <w:t>440,808</w:t>
            </w:r>
          </w:p>
        </w:tc>
        <w:tc>
          <w:tcPr>
            <w:tcW w:w="993" w:type="dxa"/>
            <w:tcMar>
              <w:top w:w="0" w:type="dxa"/>
              <w:left w:w="108" w:type="dxa"/>
              <w:bottom w:w="0" w:type="dxa"/>
              <w:right w:w="108" w:type="dxa"/>
            </w:tcMar>
            <w:vAlign w:val="center"/>
            <w:hideMark/>
          </w:tcPr>
          <w:p w14:paraId="016EAC3E" w14:textId="77777777" w:rsidR="007546DD" w:rsidRPr="00B81C7F" w:rsidRDefault="007546DD" w:rsidP="007D07AD">
            <w:pPr>
              <w:spacing w:after="0"/>
            </w:pPr>
            <w:r w:rsidRPr="00B81C7F">
              <w:rPr>
                <w:rFonts w:eastAsia="Calibri"/>
                <w:lang w:eastAsia="en-US"/>
              </w:rPr>
              <w:t>253,45</w:t>
            </w:r>
            <w:r w:rsidRPr="00B81C7F">
              <w:rPr>
                <w:rFonts w:eastAsia="Calibri"/>
                <w:lang w:eastAsia="en-US"/>
              </w:rPr>
              <w:lastRenderedPageBreak/>
              <w:t>6</w:t>
            </w:r>
          </w:p>
        </w:tc>
        <w:tc>
          <w:tcPr>
            <w:tcW w:w="850" w:type="dxa"/>
            <w:tcMar>
              <w:top w:w="0" w:type="dxa"/>
              <w:left w:w="108" w:type="dxa"/>
              <w:bottom w:w="0" w:type="dxa"/>
              <w:right w:w="108" w:type="dxa"/>
            </w:tcMar>
            <w:vAlign w:val="center"/>
            <w:hideMark/>
          </w:tcPr>
          <w:p w14:paraId="016EAC3F"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C40" w14:textId="77777777" w:rsidR="007546DD" w:rsidRPr="00B81C7F" w:rsidRDefault="007546DD" w:rsidP="007D07AD">
            <w:pPr>
              <w:spacing w:after="0"/>
            </w:pPr>
            <w:r w:rsidRPr="00B81C7F">
              <w:rPr>
                <w:rFonts w:eastAsia="Calibri"/>
                <w:lang w:eastAsia="en-US"/>
              </w:rPr>
              <w:t>100,0</w:t>
            </w:r>
          </w:p>
        </w:tc>
      </w:tr>
      <w:tr w:rsidR="004C474D" w:rsidRPr="00B81C7F" w14:paraId="016EAC50" w14:textId="77777777" w:rsidTr="008E2447">
        <w:trPr>
          <w:gridAfter w:val="1"/>
          <w:wAfter w:w="23" w:type="dxa"/>
          <w:trHeight w:val="400"/>
        </w:trPr>
        <w:tc>
          <w:tcPr>
            <w:tcW w:w="1413" w:type="dxa"/>
            <w:tcMar>
              <w:top w:w="0" w:type="dxa"/>
              <w:left w:w="108" w:type="dxa"/>
              <w:bottom w:w="0" w:type="dxa"/>
              <w:right w:w="108" w:type="dxa"/>
            </w:tcMar>
            <w:vAlign w:val="center"/>
            <w:hideMark/>
          </w:tcPr>
          <w:p w14:paraId="016EAC42" w14:textId="77777777" w:rsidR="007546DD" w:rsidRPr="00B81C7F" w:rsidRDefault="007546DD" w:rsidP="007D07AD">
            <w:pPr>
              <w:spacing w:after="0"/>
              <w:rPr>
                <w:lang w:eastAsia="en-US"/>
              </w:rPr>
            </w:pPr>
          </w:p>
        </w:tc>
        <w:tc>
          <w:tcPr>
            <w:tcW w:w="2261" w:type="dxa"/>
            <w:tcMar>
              <w:top w:w="0" w:type="dxa"/>
              <w:left w:w="108" w:type="dxa"/>
              <w:bottom w:w="0" w:type="dxa"/>
              <w:right w:w="108" w:type="dxa"/>
            </w:tcMar>
            <w:vAlign w:val="center"/>
            <w:hideMark/>
          </w:tcPr>
          <w:p w14:paraId="016EAC43" w14:textId="77777777" w:rsidR="007546DD" w:rsidRPr="00B81C7F" w:rsidRDefault="007546DD" w:rsidP="007D07AD">
            <w:pPr>
              <w:spacing w:after="0"/>
            </w:pPr>
            <w:r w:rsidRPr="00B81C7F">
              <w:rPr>
                <w:color w:val="000000"/>
              </w:rPr>
              <w:t>1.1.2. Visuomenės sveikatos rėmimo specialioji programa</w:t>
            </w:r>
          </w:p>
        </w:tc>
        <w:tc>
          <w:tcPr>
            <w:tcW w:w="1430" w:type="dxa"/>
            <w:hideMark/>
          </w:tcPr>
          <w:p w14:paraId="016EAC44" w14:textId="77777777" w:rsidR="007546DD" w:rsidRPr="00B81C7F" w:rsidRDefault="007546DD" w:rsidP="007D07AD">
            <w:pPr>
              <w:spacing w:after="0"/>
              <w:jc w:val="center"/>
              <w:rPr>
                <w:lang w:eastAsia="en-US"/>
              </w:rPr>
            </w:pPr>
            <w:r w:rsidRPr="00B81C7F">
              <w:rPr>
                <w:lang w:eastAsia="en-US"/>
              </w:rPr>
              <w:t>SB</w:t>
            </w:r>
          </w:p>
          <w:p w14:paraId="016EAC45" w14:textId="77777777" w:rsidR="007546DD" w:rsidRPr="00B81C7F" w:rsidRDefault="007546DD" w:rsidP="007D07AD">
            <w:pPr>
              <w:spacing w:after="0"/>
              <w:jc w:val="center"/>
              <w:rPr>
                <w:lang w:eastAsia="en-US"/>
              </w:rPr>
            </w:pPr>
            <w:r w:rsidRPr="00B81C7F">
              <w:rPr>
                <w:lang w:eastAsia="en-US"/>
              </w:rPr>
              <w:t>SB(AA)</w:t>
            </w:r>
          </w:p>
          <w:p w14:paraId="016EAC46" w14:textId="77777777" w:rsidR="007546DD" w:rsidRPr="00B81C7F" w:rsidRDefault="007546DD" w:rsidP="007D07AD">
            <w:pPr>
              <w:spacing w:after="0"/>
              <w:jc w:val="center"/>
              <w:rPr>
                <w:rFonts w:eastAsia="Calibri"/>
                <w:lang w:eastAsia="en-US"/>
              </w:rPr>
            </w:pPr>
            <w:r w:rsidRPr="00B81C7F">
              <w:rPr>
                <w:lang w:eastAsia="en-US"/>
              </w:rPr>
              <w:t>SB(AAL)</w:t>
            </w:r>
          </w:p>
        </w:tc>
        <w:tc>
          <w:tcPr>
            <w:tcW w:w="1121" w:type="dxa"/>
            <w:tcMar>
              <w:top w:w="0" w:type="dxa"/>
              <w:left w:w="108" w:type="dxa"/>
              <w:bottom w:w="0" w:type="dxa"/>
              <w:right w:w="108" w:type="dxa"/>
            </w:tcMar>
            <w:vAlign w:val="center"/>
            <w:hideMark/>
          </w:tcPr>
          <w:p w14:paraId="016EAC47" w14:textId="77777777" w:rsidR="007546DD" w:rsidRPr="00B81C7F" w:rsidRDefault="007546DD" w:rsidP="007D07AD">
            <w:pPr>
              <w:spacing w:after="0"/>
            </w:pPr>
            <w:r w:rsidRPr="00B81C7F">
              <w:rPr>
                <w:rFonts w:eastAsia="Calibri"/>
                <w:lang w:eastAsia="en-US"/>
              </w:rPr>
              <w:t>142,350</w:t>
            </w:r>
          </w:p>
        </w:tc>
        <w:tc>
          <w:tcPr>
            <w:tcW w:w="1147" w:type="dxa"/>
            <w:gridSpan w:val="2"/>
            <w:tcMar>
              <w:top w:w="0" w:type="dxa"/>
              <w:left w:w="108" w:type="dxa"/>
              <w:bottom w:w="0" w:type="dxa"/>
              <w:right w:w="108" w:type="dxa"/>
            </w:tcMar>
            <w:vAlign w:val="center"/>
            <w:hideMark/>
          </w:tcPr>
          <w:p w14:paraId="016EAC48" w14:textId="77777777" w:rsidR="007546DD" w:rsidRPr="00B81C7F" w:rsidRDefault="007546DD" w:rsidP="007D07AD">
            <w:pPr>
              <w:spacing w:after="0"/>
            </w:pPr>
            <w:r w:rsidRPr="00B81C7F">
              <w:rPr>
                <w:rFonts w:eastAsia="Calibri"/>
                <w:lang w:eastAsia="en-US"/>
              </w:rPr>
              <w:t>142,350</w:t>
            </w:r>
          </w:p>
        </w:tc>
        <w:tc>
          <w:tcPr>
            <w:tcW w:w="1276" w:type="dxa"/>
            <w:tcMar>
              <w:top w:w="0" w:type="dxa"/>
              <w:left w:w="108" w:type="dxa"/>
              <w:bottom w:w="0" w:type="dxa"/>
              <w:right w:w="108" w:type="dxa"/>
            </w:tcMar>
            <w:vAlign w:val="center"/>
            <w:hideMark/>
          </w:tcPr>
          <w:p w14:paraId="016EAC49"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C4A"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C4B" w14:textId="77777777" w:rsidR="007546DD" w:rsidRPr="00B81C7F" w:rsidRDefault="007546DD" w:rsidP="007D07AD">
            <w:pPr>
              <w:spacing w:after="0"/>
            </w:pPr>
            <w:r w:rsidRPr="00B81C7F">
              <w:rPr>
                <w:rFonts w:eastAsia="Calibri"/>
                <w:lang w:eastAsia="en-US"/>
              </w:rPr>
              <w:t>136,853</w:t>
            </w:r>
          </w:p>
        </w:tc>
        <w:tc>
          <w:tcPr>
            <w:tcW w:w="1134" w:type="dxa"/>
            <w:tcMar>
              <w:top w:w="0" w:type="dxa"/>
              <w:left w:w="108" w:type="dxa"/>
              <w:bottom w:w="0" w:type="dxa"/>
              <w:right w:w="108" w:type="dxa"/>
            </w:tcMar>
            <w:vAlign w:val="center"/>
            <w:hideMark/>
          </w:tcPr>
          <w:p w14:paraId="016EAC4C" w14:textId="77777777" w:rsidR="007546DD" w:rsidRPr="00B81C7F" w:rsidRDefault="007546DD" w:rsidP="007D07AD">
            <w:pPr>
              <w:spacing w:after="0"/>
            </w:pPr>
            <w:r w:rsidRPr="00B81C7F">
              <w:rPr>
                <w:rFonts w:eastAsia="Calibri"/>
                <w:lang w:eastAsia="en-US"/>
              </w:rPr>
              <w:t>136,853</w:t>
            </w:r>
          </w:p>
        </w:tc>
        <w:tc>
          <w:tcPr>
            <w:tcW w:w="993" w:type="dxa"/>
            <w:tcMar>
              <w:top w:w="0" w:type="dxa"/>
              <w:left w:w="108" w:type="dxa"/>
              <w:bottom w:w="0" w:type="dxa"/>
              <w:right w:w="108" w:type="dxa"/>
            </w:tcMar>
            <w:vAlign w:val="center"/>
            <w:hideMark/>
          </w:tcPr>
          <w:p w14:paraId="016EAC4D"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C4E"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C4F" w14:textId="77777777" w:rsidR="007546DD" w:rsidRPr="00B81C7F" w:rsidRDefault="007546DD" w:rsidP="007D07AD">
            <w:pPr>
              <w:spacing w:after="0"/>
              <w:rPr>
                <w:lang w:eastAsia="en-US"/>
              </w:rPr>
            </w:pPr>
            <w:r w:rsidRPr="00B81C7F">
              <w:rPr>
                <w:lang w:eastAsia="en-US"/>
              </w:rPr>
              <w:t xml:space="preserve">96 </w:t>
            </w:r>
          </w:p>
        </w:tc>
      </w:tr>
      <w:tr w:rsidR="004C474D" w:rsidRPr="00B81C7F" w14:paraId="016EAC5D" w14:textId="77777777" w:rsidTr="008E2447">
        <w:trPr>
          <w:gridAfter w:val="1"/>
          <w:wAfter w:w="23" w:type="dxa"/>
          <w:trHeight w:val="407"/>
        </w:trPr>
        <w:tc>
          <w:tcPr>
            <w:tcW w:w="1413" w:type="dxa"/>
            <w:tcMar>
              <w:top w:w="0" w:type="dxa"/>
              <w:left w:w="108" w:type="dxa"/>
              <w:bottom w:w="0" w:type="dxa"/>
              <w:right w:w="108" w:type="dxa"/>
            </w:tcMar>
            <w:vAlign w:val="center"/>
            <w:hideMark/>
          </w:tcPr>
          <w:p w14:paraId="016EAC51" w14:textId="77777777" w:rsidR="007546DD" w:rsidRPr="00B81C7F" w:rsidRDefault="007546DD" w:rsidP="007D07AD">
            <w:pPr>
              <w:spacing w:after="0"/>
              <w:rPr>
                <w:lang w:eastAsia="en-US"/>
              </w:rPr>
            </w:pPr>
          </w:p>
        </w:tc>
        <w:tc>
          <w:tcPr>
            <w:tcW w:w="2261" w:type="dxa"/>
            <w:tcMar>
              <w:top w:w="0" w:type="dxa"/>
              <w:left w:w="108" w:type="dxa"/>
              <w:bottom w:w="0" w:type="dxa"/>
              <w:right w:w="108" w:type="dxa"/>
            </w:tcMar>
            <w:vAlign w:val="center"/>
            <w:hideMark/>
          </w:tcPr>
          <w:p w14:paraId="016EAC52" w14:textId="77777777" w:rsidR="007546DD" w:rsidRPr="00B81C7F" w:rsidRDefault="007546DD" w:rsidP="007D07AD">
            <w:pPr>
              <w:spacing w:after="0"/>
            </w:pPr>
            <w:r w:rsidRPr="00B81C7F">
              <w:rPr>
                <w:color w:val="000000"/>
              </w:rPr>
              <w:t>1.1.3. kitos savivaldybės biudžeto lėšos</w:t>
            </w:r>
          </w:p>
        </w:tc>
        <w:tc>
          <w:tcPr>
            <w:tcW w:w="1430" w:type="dxa"/>
            <w:hideMark/>
          </w:tcPr>
          <w:p w14:paraId="016EAC53" w14:textId="77777777" w:rsidR="007546DD" w:rsidRPr="00B81C7F" w:rsidRDefault="007546DD" w:rsidP="007D07AD">
            <w:pPr>
              <w:spacing w:after="0"/>
              <w:jc w:val="center"/>
              <w:rPr>
                <w:rFonts w:eastAsia="Calibri"/>
                <w:lang w:eastAsia="en-US"/>
              </w:rPr>
            </w:pPr>
            <w:r w:rsidRPr="00B81C7F">
              <w:rPr>
                <w:rFonts w:eastAsia="Calibri"/>
                <w:lang w:eastAsia="en-US"/>
              </w:rPr>
              <w:t>SB(SP)</w:t>
            </w:r>
          </w:p>
        </w:tc>
        <w:tc>
          <w:tcPr>
            <w:tcW w:w="1121" w:type="dxa"/>
            <w:tcMar>
              <w:top w:w="0" w:type="dxa"/>
              <w:left w:w="108" w:type="dxa"/>
              <w:bottom w:w="0" w:type="dxa"/>
              <w:right w:w="108" w:type="dxa"/>
            </w:tcMar>
            <w:vAlign w:val="center"/>
            <w:hideMark/>
          </w:tcPr>
          <w:p w14:paraId="016EAC54" w14:textId="77777777" w:rsidR="007546DD" w:rsidRPr="00B81C7F" w:rsidRDefault="007546DD" w:rsidP="007D07AD">
            <w:pPr>
              <w:spacing w:after="0"/>
            </w:pPr>
            <w:r w:rsidRPr="00B81C7F">
              <w:rPr>
                <w:rFonts w:eastAsia="Calibri"/>
                <w:lang w:eastAsia="en-US"/>
              </w:rPr>
              <w:t>0,697</w:t>
            </w:r>
          </w:p>
        </w:tc>
        <w:tc>
          <w:tcPr>
            <w:tcW w:w="1147" w:type="dxa"/>
            <w:gridSpan w:val="2"/>
            <w:tcMar>
              <w:top w:w="0" w:type="dxa"/>
              <w:left w:w="108" w:type="dxa"/>
              <w:bottom w:w="0" w:type="dxa"/>
              <w:right w:w="108" w:type="dxa"/>
            </w:tcMar>
            <w:vAlign w:val="center"/>
            <w:hideMark/>
          </w:tcPr>
          <w:p w14:paraId="016EAC55" w14:textId="77777777" w:rsidR="007546DD" w:rsidRPr="00B81C7F" w:rsidRDefault="007546DD" w:rsidP="007D07AD">
            <w:pPr>
              <w:spacing w:after="0"/>
            </w:pPr>
            <w:r w:rsidRPr="00B81C7F">
              <w:rPr>
                <w:rFonts w:eastAsia="Calibri"/>
                <w:lang w:eastAsia="en-US"/>
              </w:rPr>
              <w:t>0,697</w:t>
            </w:r>
          </w:p>
        </w:tc>
        <w:tc>
          <w:tcPr>
            <w:tcW w:w="1276" w:type="dxa"/>
            <w:tcMar>
              <w:top w:w="0" w:type="dxa"/>
              <w:left w:w="108" w:type="dxa"/>
              <w:bottom w:w="0" w:type="dxa"/>
              <w:right w:w="108" w:type="dxa"/>
            </w:tcMar>
            <w:vAlign w:val="center"/>
            <w:hideMark/>
          </w:tcPr>
          <w:p w14:paraId="016EAC56"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C57"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C58" w14:textId="77777777" w:rsidR="007546DD" w:rsidRPr="00B81C7F" w:rsidRDefault="007546DD" w:rsidP="007D07AD">
            <w:pPr>
              <w:spacing w:after="0"/>
            </w:pPr>
            <w:r w:rsidRPr="00B81C7F">
              <w:rPr>
                <w:rFonts w:eastAsia="Calibri"/>
                <w:lang w:eastAsia="en-US"/>
              </w:rPr>
              <w:t>0,412</w:t>
            </w:r>
          </w:p>
        </w:tc>
        <w:tc>
          <w:tcPr>
            <w:tcW w:w="1134" w:type="dxa"/>
            <w:tcMar>
              <w:top w:w="0" w:type="dxa"/>
              <w:left w:w="108" w:type="dxa"/>
              <w:bottom w:w="0" w:type="dxa"/>
              <w:right w:w="108" w:type="dxa"/>
            </w:tcMar>
            <w:vAlign w:val="center"/>
            <w:hideMark/>
          </w:tcPr>
          <w:p w14:paraId="016EAC59" w14:textId="77777777" w:rsidR="007546DD" w:rsidRPr="00B81C7F" w:rsidRDefault="007546DD" w:rsidP="007D07AD">
            <w:pPr>
              <w:spacing w:after="0"/>
            </w:pPr>
            <w:r w:rsidRPr="00B81C7F">
              <w:rPr>
                <w:rFonts w:eastAsia="Calibri"/>
                <w:lang w:eastAsia="en-US"/>
              </w:rPr>
              <w:t>0,412</w:t>
            </w:r>
          </w:p>
        </w:tc>
        <w:tc>
          <w:tcPr>
            <w:tcW w:w="993" w:type="dxa"/>
            <w:tcMar>
              <w:top w:w="0" w:type="dxa"/>
              <w:left w:w="108" w:type="dxa"/>
              <w:bottom w:w="0" w:type="dxa"/>
              <w:right w:w="108" w:type="dxa"/>
            </w:tcMar>
            <w:vAlign w:val="center"/>
            <w:hideMark/>
          </w:tcPr>
          <w:p w14:paraId="016EAC5A"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C5B"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C5C" w14:textId="77777777" w:rsidR="007546DD" w:rsidRPr="00B81C7F" w:rsidRDefault="007546DD" w:rsidP="007D07AD">
            <w:pPr>
              <w:spacing w:after="0"/>
            </w:pPr>
            <w:r w:rsidRPr="00B81C7F">
              <w:t>60</w:t>
            </w:r>
          </w:p>
        </w:tc>
      </w:tr>
      <w:tr w:rsidR="004C474D" w:rsidRPr="00B81C7F" w14:paraId="016EAC6A" w14:textId="77777777" w:rsidTr="008E2447">
        <w:trPr>
          <w:gridAfter w:val="1"/>
          <w:wAfter w:w="23" w:type="dxa"/>
          <w:cantSplit/>
          <w:trHeight w:val="563"/>
        </w:trPr>
        <w:tc>
          <w:tcPr>
            <w:tcW w:w="1413" w:type="dxa"/>
            <w:tcMar>
              <w:top w:w="0" w:type="dxa"/>
              <w:left w:w="108" w:type="dxa"/>
              <w:bottom w:w="0" w:type="dxa"/>
              <w:right w:w="108" w:type="dxa"/>
            </w:tcMar>
            <w:vAlign w:val="center"/>
            <w:hideMark/>
          </w:tcPr>
          <w:p w14:paraId="016EAC5E" w14:textId="77777777" w:rsidR="007546DD" w:rsidRPr="00B81C7F" w:rsidRDefault="007546DD" w:rsidP="007D07AD">
            <w:pPr>
              <w:spacing w:after="0"/>
              <w:rPr>
                <w:lang w:eastAsia="en-US"/>
              </w:rPr>
            </w:pPr>
          </w:p>
        </w:tc>
        <w:tc>
          <w:tcPr>
            <w:tcW w:w="2261" w:type="dxa"/>
            <w:tcMar>
              <w:top w:w="0" w:type="dxa"/>
              <w:left w:w="108" w:type="dxa"/>
              <w:bottom w:w="0" w:type="dxa"/>
              <w:right w:w="108" w:type="dxa"/>
            </w:tcMar>
            <w:vAlign w:val="center"/>
            <w:hideMark/>
          </w:tcPr>
          <w:p w14:paraId="016EAC5F" w14:textId="77777777" w:rsidR="007546DD" w:rsidRPr="00B81C7F" w:rsidRDefault="007546DD" w:rsidP="007D07AD">
            <w:pPr>
              <w:spacing w:after="0"/>
            </w:pPr>
            <w:r w:rsidRPr="00B81C7F">
              <w:rPr>
                <w:color w:val="000000"/>
              </w:rPr>
              <w:t>1.2. Europos Sąjungos ir kitos tarptautinės finansinės paramos lėšos</w:t>
            </w:r>
          </w:p>
        </w:tc>
        <w:tc>
          <w:tcPr>
            <w:tcW w:w="1430" w:type="dxa"/>
          </w:tcPr>
          <w:p w14:paraId="016EAC60" w14:textId="77777777" w:rsidR="007546DD" w:rsidRPr="00B81C7F" w:rsidRDefault="007546DD" w:rsidP="007D07AD">
            <w:pPr>
              <w:spacing w:after="0"/>
              <w:jc w:val="center"/>
            </w:pPr>
          </w:p>
        </w:tc>
        <w:tc>
          <w:tcPr>
            <w:tcW w:w="1121" w:type="dxa"/>
            <w:tcMar>
              <w:top w:w="0" w:type="dxa"/>
              <w:left w:w="108" w:type="dxa"/>
              <w:bottom w:w="0" w:type="dxa"/>
              <w:right w:w="108" w:type="dxa"/>
            </w:tcMar>
            <w:vAlign w:val="center"/>
          </w:tcPr>
          <w:p w14:paraId="016EAC61" w14:textId="77777777" w:rsidR="007546DD" w:rsidRPr="00B81C7F" w:rsidRDefault="007546DD" w:rsidP="007D07AD">
            <w:pPr>
              <w:spacing w:after="0"/>
            </w:pPr>
          </w:p>
        </w:tc>
        <w:tc>
          <w:tcPr>
            <w:tcW w:w="1147" w:type="dxa"/>
            <w:gridSpan w:val="2"/>
            <w:tcMar>
              <w:top w:w="0" w:type="dxa"/>
              <w:left w:w="108" w:type="dxa"/>
              <w:bottom w:w="0" w:type="dxa"/>
              <w:right w:w="108" w:type="dxa"/>
            </w:tcMar>
            <w:vAlign w:val="center"/>
            <w:hideMark/>
          </w:tcPr>
          <w:p w14:paraId="016EAC62" w14:textId="77777777" w:rsidR="007546DD" w:rsidRPr="00B81C7F" w:rsidRDefault="007546DD" w:rsidP="007D07AD">
            <w:pPr>
              <w:spacing w:after="0"/>
              <w:rPr>
                <w:lang w:eastAsia="en-US"/>
              </w:rPr>
            </w:pPr>
          </w:p>
        </w:tc>
        <w:tc>
          <w:tcPr>
            <w:tcW w:w="1276" w:type="dxa"/>
            <w:tcMar>
              <w:top w:w="0" w:type="dxa"/>
              <w:left w:w="108" w:type="dxa"/>
              <w:bottom w:w="0" w:type="dxa"/>
              <w:right w:w="108" w:type="dxa"/>
            </w:tcMar>
            <w:vAlign w:val="center"/>
            <w:hideMark/>
          </w:tcPr>
          <w:p w14:paraId="016EAC63"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C64"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C65" w14:textId="77777777" w:rsidR="007546DD" w:rsidRPr="00B81C7F" w:rsidRDefault="007546DD" w:rsidP="007D07AD">
            <w:pPr>
              <w:spacing w:after="0"/>
              <w:rPr>
                <w:lang w:eastAsia="en-US"/>
              </w:rPr>
            </w:pPr>
          </w:p>
        </w:tc>
        <w:tc>
          <w:tcPr>
            <w:tcW w:w="1134" w:type="dxa"/>
            <w:tcMar>
              <w:top w:w="0" w:type="dxa"/>
              <w:left w:w="108" w:type="dxa"/>
              <w:bottom w:w="0" w:type="dxa"/>
              <w:right w:w="108" w:type="dxa"/>
            </w:tcMar>
            <w:vAlign w:val="center"/>
            <w:hideMark/>
          </w:tcPr>
          <w:p w14:paraId="016EAC66" w14:textId="77777777" w:rsidR="007546DD" w:rsidRPr="00B81C7F" w:rsidRDefault="007546DD" w:rsidP="007D07AD">
            <w:pPr>
              <w:spacing w:after="0"/>
              <w:rPr>
                <w:lang w:eastAsia="en-US"/>
              </w:rPr>
            </w:pPr>
          </w:p>
        </w:tc>
        <w:tc>
          <w:tcPr>
            <w:tcW w:w="993" w:type="dxa"/>
            <w:tcMar>
              <w:top w:w="0" w:type="dxa"/>
              <w:left w:w="108" w:type="dxa"/>
              <w:bottom w:w="0" w:type="dxa"/>
              <w:right w:w="108" w:type="dxa"/>
            </w:tcMar>
            <w:vAlign w:val="center"/>
            <w:hideMark/>
          </w:tcPr>
          <w:p w14:paraId="016EAC67" w14:textId="77777777" w:rsidR="007546DD" w:rsidRPr="00B81C7F" w:rsidRDefault="007546DD" w:rsidP="007D07AD">
            <w:pPr>
              <w:spacing w:after="0"/>
              <w:rPr>
                <w:lang w:eastAsia="en-US"/>
              </w:rPr>
            </w:pPr>
          </w:p>
        </w:tc>
        <w:tc>
          <w:tcPr>
            <w:tcW w:w="850" w:type="dxa"/>
            <w:tcMar>
              <w:top w:w="0" w:type="dxa"/>
              <w:left w:w="108" w:type="dxa"/>
              <w:bottom w:w="0" w:type="dxa"/>
              <w:right w:w="108" w:type="dxa"/>
            </w:tcMar>
            <w:vAlign w:val="center"/>
            <w:hideMark/>
          </w:tcPr>
          <w:p w14:paraId="016EAC68" w14:textId="77777777" w:rsidR="007546DD" w:rsidRPr="00B81C7F" w:rsidRDefault="007546DD" w:rsidP="007D07AD">
            <w:pPr>
              <w:spacing w:after="0"/>
              <w:rPr>
                <w:lang w:eastAsia="en-US"/>
              </w:rPr>
            </w:pPr>
          </w:p>
        </w:tc>
        <w:tc>
          <w:tcPr>
            <w:tcW w:w="1984" w:type="dxa"/>
            <w:tcMar>
              <w:top w:w="0" w:type="dxa"/>
              <w:left w:w="108" w:type="dxa"/>
              <w:bottom w:w="0" w:type="dxa"/>
              <w:right w:w="108" w:type="dxa"/>
            </w:tcMar>
            <w:vAlign w:val="center"/>
            <w:hideMark/>
          </w:tcPr>
          <w:p w14:paraId="016EAC69" w14:textId="77777777" w:rsidR="007546DD" w:rsidRPr="00B81C7F" w:rsidRDefault="007546DD" w:rsidP="007D07AD">
            <w:pPr>
              <w:spacing w:after="0"/>
              <w:rPr>
                <w:lang w:eastAsia="en-US"/>
              </w:rPr>
            </w:pPr>
          </w:p>
        </w:tc>
      </w:tr>
      <w:tr w:rsidR="004C474D" w:rsidRPr="00B81C7F" w14:paraId="016EAC84" w14:textId="77777777" w:rsidTr="008E2447">
        <w:trPr>
          <w:cantSplit/>
          <w:trHeight w:val="820"/>
        </w:trPr>
        <w:tc>
          <w:tcPr>
            <w:tcW w:w="1413" w:type="dxa"/>
            <w:tcMar>
              <w:top w:w="0" w:type="dxa"/>
              <w:left w:w="108" w:type="dxa"/>
              <w:bottom w:w="0" w:type="dxa"/>
              <w:right w:w="108" w:type="dxa"/>
            </w:tcMar>
            <w:vAlign w:val="center"/>
            <w:hideMark/>
          </w:tcPr>
          <w:p w14:paraId="016EAC78" w14:textId="77777777" w:rsidR="007546DD" w:rsidRPr="00B81C7F" w:rsidRDefault="007546DD" w:rsidP="007D07AD">
            <w:pPr>
              <w:spacing w:after="0"/>
              <w:rPr>
                <w:lang w:eastAsia="en-US"/>
              </w:rPr>
            </w:pPr>
          </w:p>
        </w:tc>
        <w:tc>
          <w:tcPr>
            <w:tcW w:w="2261" w:type="dxa"/>
            <w:tcMar>
              <w:top w:w="0" w:type="dxa"/>
              <w:left w:w="108" w:type="dxa"/>
              <w:bottom w:w="0" w:type="dxa"/>
              <w:right w:w="108" w:type="dxa"/>
            </w:tcMar>
            <w:vAlign w:val="center"/>
            <w:hideMark/>
          </w:tcPr>
          <w:p w14:paraId="016EAC79" w14:textId="77777777" w:rsidR="007546DD" w:rsidRPr="00B81C7F" w:rsidRDefault="007546DD" w:rsidP="007D07AD">
            <w:pPr>
              <w:spacing w:after="0"/>
              <w:rPr>
                <w:lang w:eastAsia="en-US"/>
              </w:rPr>
            </w:pPr>
            <w:r w:rsidRPr="00B81C7F">
              <w:rPr>
                <w:color w:val="000000"/>
                <w:lang w:eastAsia="en-US"/>
              </w:rPr>
              <w:t>2. Kiti šaltiniai (Europos Sąjungos finansinė parama projektams įgyvendinti ir kitos teisėtai gautos lėšos)</w:t>
            </w:r>
          </w:p>
        </w:tc>
        <w:tc>
          <w:tcPr>
            <w:tcW w:w="1430" w:type="dxa"/>
            <w:hideMark/>
          </w:tcPr>
          <w:p w14:paraId="016EAC7A" w14:textId="77777777" w:rsidR="007546DD" w:rsidRPr="00B81C7F" w:rsidRDefault="007546DD" w:rsidP="007D07AD">
            <w:pPr>
              <w:spacing w:after="0"/>
              <w:jc w:val="center"/>
              <w:rPr>
                <w:rFonts w:eastAsia="Calibri"/>
                <w:lang w:eastAsia="en-US"/>
              </w:rPr>
            </w:pPr>
            <w:r w:rsidRPr="00B81C7F">
              <w:rPr>
                <w:rFonts w:eastAsia="Calibri"/>
                <w:lang w:eastAsia="en-US"/>
              </w:rPr>
              <w:t>ES</w:t>
            </w:r>
          </w:p>
        </w:tc>
        <w:tc>
          <w:tcPr>
            <w:tcW w:w="1130" w:type="dxa"/>
            <w:gridSpan w:val="2"/>
            <w:tcMar>
              <w:top w:w="0" w:type="dxa"/>
              <w:left w:w="108" w:type="dxa"/>
              <w:bottom w:w="0" w:type="dxa"/>
              <w:right w:w="108" w:type="dxa"/>
            </w:tcMar>
            <w:vAlign w:val="center"/>
            <w:hideMark/>
          </w:tcPr>
          <w:p w14:paraId="016EAC7B" w14:textId="77777777" w:rsidR="007546DD" w:rsidRPr="00B81C7F" w:rsidRDefault="007546DD" w:rsidP="007D07AD">
            <w:pPr>
              <w:spacing w:after="0"/>
              <w:rPr>
                <w:rFonts w:eastAsia="Calibri"/>
                <w:lang w:eastAsia="en-US"/>
              </w:rPr>
            </w:pPr>
            <w:r w:rsidRPr="00B81C7F">
              <w:rPr>
                <w:rFonts w:eastAsia="Calibri"/>
                <w:lang w:eastAsia="en-US"/>
              </w:rPr>
              <w:t>101,9</w:t>
            </w:r>
          </w:p>
        </w:tc>
        <w:tc>
          <w:tcPr>
            <w:tcW w:w="1138" w:type="dxa"/>
            <w:tcMar>
              <w:top w:w="0" w:type="dxa"/>
              <w:left w:w="108" w:type="dxa"/>
              <w:bottom w:w="0" w:type="dxa"/>
              <w:right w:w="108" w:type="dxa"/>
            </w:tcMar>
            <w:vAlign w:val="center"/>
            <w:hideMark/>
          </w:tcPr>
          <w:p w14:paraId="016EAC7C" w14:textId="77777777" w:rsidR="007546DD" w:rsidRPr="00B81C7F" w:rsidRDefault="007546DD" w:rsidP="007D07AD">
            <w:pPr>
              <w:spacing w:after="0"/>
              <w:rPr>
                <w:rFonts w:eastAsia="Calibri"/>
                <w:lang w:eastAsia="en-US"/>
              </w:rPr>
            </w:pPr>
            <w:r w:rsidRPr="00B81C7F">
              <w:rPr>
                <w:rFonts w:eastAsia="Calibri"/>
                <w:lang w:eastAsia="en-US"/>
              </w:rPr>
              <w:t>95,4</w:t>
            </w:r>
          </w:p>
        </w:tc>
        <w:tc>
          <w:tcPr>
            <w:tcW w:w="1276" w:type="dxa"/>
            <w:tcMar>
              <w:top w:w="0" w:type="dxa"/>
              <w:left w:w="108" w:type="dxa"/>
              <w:bottom w:w="0" w:type="dxa"/>
              <w:right w:w="108" w:type="dxa"/>
            </w:tcMar>
            <w:vAlign w:val="center"/>
            <w:hideMark/>
          </w:tcPr>
          <w:p w14:paraId="016EAC7D" w14:textId="77777777" w:rsidR="007546DD" w:rsidRPr="00B81C7F" w:rsidRDefault="007546DD" w:rsidP="007D07AD">
            <w:pPr>
              <w:spacing w:after="0"/>
              <w:rPr>
                <w:rFonts w:eastAsia="Calibri"/>
                <w:lang w:eastAsia="en-US"/>
              </w:rPr>
            </w:pPr>
            <w:r w:rsidRPr="00B81C7F">
              <w:rPr>
                <w:rFonts w:eastAsia="Calibri"/>
                <w:lang w:eastAsia="en-US"/>
              </w:rPr>
              <w:t>13,1</w:t>
            </w:r>
          </w:p>
        </w:tc>
        <w:tc>
          <w:tcPr>
            <w:tcW w:w="850" w:type="dxa"/>
            <w:tcMar>
              <w:top w:w="0" w:type="dxa"/>
              <w:left w:w="108" w:type="dxa"/>
              <w:bottom w:w="0" w:type="dxa"/>
              <w:right w:w="108" w:type="dxa"/>
            </w:tcMar>
            <w:vAlign w:val="center"/>
            <w:hideMark/>
          </w:tcPr>
          <w:p w14:paraId="016EAC7E" w14:textId="77777777" w:rsidR="007546DD" w:rsidRPr="00B81C7F" w:rsidRDefault="007546DD" w:rsidP="007D07AD">
            <w:pPr>
              <w:spacing w:after="0"/>
              <w:rPr>
                <w:rFonts w:eastAsia="Calibri"/>
                <w:lang w:eastAsia="en-US"/>
              </w:rPr>
            </w:pPr>
            <w:r w:rsidRPr="00B81C7F">
              <w:rPr>
                <w:rFonts w:eastAsia="Calibri"/>
                <w:lang w:eastAsia="en-US"/>
              </w:rPr>
              <w:t>6,5</w:t>
            </w:r>
          </w:p>
        </w:tc>
        <w:tc>
          <w:tcPr>
            <w:tcW w:w="1134" w:type="dxa"/>
            <w:tcMar>
              <w:top w:w="0" w:type="dxa"/>
              <w:left w:w="108" w:type="dxa"/>
              <w:bottom w:w="0" w:type="dxa"/>
              <w:right w:w="108" w:type="dxa"/>
            </w:tcMar>
            <w:vAlign w:val="center"/>
            <w:hideMark/>
          </w:tcPr>
          <w:p w14:paraId="016EAC7F" w14:textId="77777777" w:rsidR="007546DD" w:rsidRPr="00B81C7F" w:rsidRDefault="007546DD" w:rsidP="007D07AD">
            <w:pPr>
              <w:spacing w:after="0"/>
              <w:rPr>
                <w:rFonts w:eastAsia="Calibri"/>
                <w:lang w:eastAsia="en-US"/>
              </w:rPr>
            </w:pPr>
            <w:r w:rsidRPr="00B81C7F">
              <w:rPr>
                <w:rFonts w:eastAsia="Calibri"/>
                <w:lang w:eastAsia="en-US"/>
              </w:rPr>
              <w:t>92,7</w:t>
            </w:r>
          </w:p>
        </w:tc>
        <w:tc>
          <w:tcPr>
            <w:tcW w:w="1134" w:type="dxa"/>
            <w:tcMar>
              <w:top w:w="0" w:type="dxa"/>
              <w:left w:w="108" w:type="dxa"/>
              <w:bottom w:w="0" w:type="dxa"/>
              <w:right w:w="108" w:type="dxa"/>
            </w:tcMar>
            <w:vAlign w:val="center"/>
            <w:hideMark/>
          </w:tcPr>
          <w:p w14:paraId="016EAC80" w14:textId="77777777" w:rsidR="007546DD" w:rsidRPr="00B81C7F" w:rsidRDefault="007546DD" w:rsidP="007D07AD">
            <w:pPr>
              <w:spacing w:after="0"/>
              <w:rPr>
                <w:rFonts w:eastAsia="Calibri"/>
                <w:lang w:eastAsia="en-US"/>
              </w:rPr>
            </w:pPr>
            <w:r w:rsidRPr="00B81C7F">
              <w:rPr>
                <w:rFonts w:eastAsia="Calibri"/>
                <w:lang w:eastAsia="en-US"/>
              </w:rPr>
              <w:t>86,2</w:t>
            </w:r>
          </w:p>
        </w:tc>
        <w:tc>
          <w:tcPr>
            <w:tcW w:w="993" w:type="dxa"/>
            <w:tcMar>
              <w:top w:w="0" w:type="dxa"/>
              <w:left w:w="108" w:type="dxa"/>
              <w:bottom w:w="0" w:type="dxa"/>
              <w:right w:w="108" w:type="dxa"/>
            </w:tcMar>
            <w:vAlign w:val="center"/>
            <w:hideMark/>
          </w:tcPr>
          <w:p w14:paraId="016EAC81" w14:textId="77777777" w:rsidR="007546DD" w:rsidRPr="00B81C7F" w:rsidRDefault="007546DD" w:rsidP="007D07AD">
            <w:pPr>
              <w:spacing w:after="0"/>
              <w:rPr>
                <w:rFonts w:eastAsia="Calibri"/>
                <w:lang w:eastAsia="en-US"/>
              </w:rPr>
            </w:pPr>
            <w:r w:rsidRPr="00B81C7F">
              <w:rPr>
                <w:rFonts w:eastAsia="Calibri"/>
                <w:lang w:eastAsia="en-US"/>
              </w:rPr>
              <w:t>12,2</w:t>
            </w:r>
          </w:p>
        </w:tc>
        <w:tc>
          <w:tcPr>
            <w:tcW w:w="850" w:type="dxa"/>
            <w:tcMar>
              <w:top w:w="0" w:type="dxa"/>
              <w:left w:w="108" w:type="dxa"/>
              <w:bottom w:w="0" w:type="dxa"/>
              <w:right w:w="108" w:type="dxa"/>
            </w:tcMar>
            <w:vAlign w:val="center"/>
            <w:hideMark/>
          </w:tcPr>
          <w:p w14:paraId="016EAC82" w14:textId="77777777" w:rsidR="007546DD" w:rsidRPr="00B81C7F" w:rsidRDefault="007546DD" w:rsidP="007D07AD">
            <w:pPr>
              <w:spacing w:after="0"/>
              <w:rPr>
                <w:rFonts w:eastAsia="Calibri"/>
                <w:lang w:eastAsia="en-US"/>
              </w:rPr>
            </w:pPr>
            <w:r w:rsidRPr="00B81C7F">
              <w:rPr>
                <w:rFonts w:eastAsia="Calibri"/>
                <w:lang w:eastAsia="en-US"/>
              </w:rPr>
              <w:t>6,5</w:t>
            </w:r>
          </w:p>
        </w:tc>
        <w:tc>
          <w:tcPr>
            <w:tcW w:w="2007" w:type="dxa"/>
            <w:gridSpan w:val="2"/>
            <w:vAlign w:val="center"/>
            <w:hideMark/>
          </w:tcPr>
          <w:p w14:paraId="016EAC83" w14:textId="77777777" w:rsidR="007546DD" w:rsidRPr="00B81C7F" w:rsidRDefault="007546DD" w:rsidP="007D07AD">
            <w:pPr>
              <w:spacing w:after="0"/>
              <w:rPr>
                <w:rFonts w:eastAsia="Calibri"/>
                <w:lang w:eastAsia="en-US"/>
              </w:rPr>
            </w:pPr>
            <w:r w:rsidRPr="00B81C7F">
              <w:rPr>
                <w:rFonts w:eastAsia="Calibri"/>
                <w:lang w:eastAsia="en-US"/>
              </w:rPr>
              <w:t>91,0</w:t>
            </w:r>
          </w:p>
        </w:tc>
      </w:tr>
      <w:tr w:rsidR="00A95B40" w:rsidRPr="00B81C7F" w14:paraId="016EAC91" w14:textId="77777777" w:rsidTr="008E2447">
        <w:trPr>
          <w:gridAfter w:val="1"/>
          <w:wAfter w:w="23" w:type="dxa"/>
          <w:cantSplit/>
          <w:trHeight w:val="315"/>
        </w:trPr>
        <w:tc>
          <w:tcPr>
            <w:tcW w:w="1413" w:type="dxa"/>
            <w:tcMar>
              <w:top w:w="0" w:type="dxa"/>
              <w:left w:w="108" w:type="dxa"/>
              <w:bottom w:w="0" w:type="dxa"/>
              <w:right w:w="108" w:type="dxa"/>
            </w:tcMar>
            <w:vAlign w:val="center"/>
            <w:hideMark/>
          </w:tcPr>
          <w:p w14:paraId="016EAC85" w14:textId="77777777" w:rsidR="007546DD" w:rsidRPr="00B81C7F" w:rsidRDefault="007546DD" w:rsidP="007D07AD">
            <w:pPr>
              <w:spacing w:after="0"/>
              <w:rPr>
                <w:lang w:eastAsia="en-US"/>
              </w:rPr>
            </w:pPr>
          </w:p>
        </w:tc>
        <w:tc>
          <w:tcPr>
            <w:tcW w:w="2261" w:type="dxa"/>
            <w:tcMar>
              <w:top w:w="0" w:type="dxa"/>
              <w:left w:w="108" w:type="dxa"/>
              <w:bottom w:w="0" w:type="dxa"/>
              <w:right w:w="108" w:type="dxa"/>
            </w:tcMar>
            <w:vAlign w:val="center"/>
            <w:hideMark/>
          </w:tcPr>
          <w:p w14:paraId="016EAC86" w14:textId="77777777" w:rsidR="007546DD" w:rsidRPr="00B81C7F" w:rsidRDefault="007546DD" w:rsidP="007D07AD">
            <w:pPr>
              <w:spacing w:after="0"/>
              <w:rPr>
                <w:lang w:eastAsia="en-US"/>
              </w:rPr>
            </w:pPr>
            <w:r w:rsidRPr="00B81C7F">
              <w:rPr>
                <w:b/>
                <w:bCs/>
                <w:color w:val="000000"/>
                <w:lang w:eastAsia="en-US"/>
              </w:rPr>
              <w:t>Iš viso (1+2)</w:t>
            </w:r>
          </w:p>
        </w:tc>
        <w:tc>
          <w:tcPr>
            <w:tcW w:w="1430" w:type="dxa"/>
          </w:tcPr>
          <w:p w14:paraId="016EAC87" w14:textId="77777777" w:rsidR="007546DD" w:rsidRPr="00B81C7F" w:rsidRDefault="007546DD" w:rsidP="007D07AD">
            <w:pPr>
              <w:spacing w:after="0"/>
              <w:rPr>
                <w:rFonts w:eastAsia="Calibri"/>
                <w:lang w:eastAsia="en-US"/>
              </w:rPr>
            </w:pPr>
          </w:p>
        </w:tc>
        <w:tc>
          <w:tcPr>
            <w:tcW w:w="1130" w:type="dxa"/>
            <w:gridSpan w:val="2"/>
            <w:tcMar>
              <w:top w:w="0" w:type="dxa"/>
              <w:left w:w="108" w:type="dxa"/>
              <w:bottom w:w="0" w:type="dxa"/>
              <w:right w:w="108" w:type="dxa"/>
            </w:tcMar>
            <w:vAlign w:val="center"/>
            <w:hideMark/>
          </w:tcPr>
          <w:p w14:paraId="016EAC88" w14:textId="77777777" w:rsidR="007546DD" w:rsidRPr="00B81C7F" w:rsidRDefault="007546DD" w:rsidP="007D07AD">
            <w:pPr>
              <w:spacing w:after="0"/>
              <w:rPr>
                <w:rFonts w:eastAsia="Calibri"/>
                <w:lang w:eastAsia="en-US"/>
              </w:rPr>
            </w:pPr>
            <w:r w:rsidRPr="00B81C7F">
              <w:rPr>
                <w:rFonts w:eastAsia="Calibri"/>
                <w:lang w:eastAsia="en-US"/>
              </w:rPr>
              <w:t>685,802</w:t>
            </w:r>
          </w:p>
        </w:tc>
        <w:tc>
          <w:tcPr>
            <w:tcW w:w="1138" w:type="dxa"/>
            <w:tcMar>
              <w:top w:w="0" w:type="dxa"/>
              <w:left w:w="108" w:type="dxa"/>
              <w:bottom w:w="0" w:type="dxa"/>
              <w:right w:w="108" w:type="dxa"/>
            </w:tcMar>
            <w:vAlign w:val="center"/>
            <w:hideMark/>
          </w:tcPr>
          <w:p w14:paraId="016EAC89" w14:textId="77777777" w:rsidR="007546DD" w:rsidRPr="00B81C7F" w:rsidRDefault="007546DD" w:rsidP="007D07AD">
            <w:pPr>
              <w:spacing w:after="0"/>
              <w:rPr>
                <w:rFonts w:eastAsia="Calibri"/>
                <w:lang w:eastAsia="en-US"/>
              </w:rPr>
            </w:pPr>
            <w:r w:rsidRPr="00B81C7F">
              <w:rPr>
                <w:rFonts w:eastAsia="Calibri"/>
                <w:lang w:eastAsia="en-US"/>
              </w:rPr>
              <w:t>679,302</w:t>
            </w:r>
          </w:p>
        </w:tc>
        <w:tc>
          <w:tcPr>
            <w:tcW w:w="1276" w:type="dxa"/>
            <w:tcMar>
              <w:top w:w="0" w:type="dxa"/>
              <w:left w:w="108" w:type="dxa"/>
              <w:bottom w:w="0" w:type="dxa"/>
              <w:right w:w="108" w:type="dxa"/>
            </w:tcMar>
            <w:vAlign w:val="center"/>
            <w:hideMark/>
          </w:tcPr>
          <w:p w14:paraId="016EAC8A" w14:textId="77777777" w:rsidR="007546DD" w:rsidRPr="00B81C7F" w:rsidRDefault="007546DD" w:rsidP="007D07AD">
            <w:pPr>
              <w:spacing w:after="0"/>
              <w:rPr>
                <w:rFonts w:eastAsia="Calibri"/>
                <w:lang w:eastAsia="en-US"/>
              </w:rPr>
            </w:pPr>
            <w:r w:rsidRPr="00B81C7F">
              <w:rPr>
                <w:rFonts w:eastAsia="Calibri"/>
                <w:lang w:eastAsia="en-US"/>
              </w:rPr>
              <w:t>266,556</w:t>
            </w:r>
          </w:p>
        </w:tc>
        <w:tc>
          <w:tcPr>
            <w:tcW w:w="850" w:type="dxa"/>
            <w:tcMar>
              <w:top w:w="0" w:type="dxa"/>
              <w:left w:w="108" w:type="dxa"/>
              <w:bottom w:w="0" w:type="dxa"/>
              <w:right w:w="108" w:type="dxa"/>
            </w:tcMar>
            <w:vAlign w:val="center"/>
            <w:hideMark/>
          </w:tcPr>
          <w:p w14:paraId="016EAC8B" w14:textId="77777777" w:rsidR="007546DD" w:rsidRPr="00B81C7F" w:rsidRDefault="007546DD" w:rsidP="007D07AD">
            <w:pPr>
              <w:spacing w:after="0"/>
              <w:rPr>
                <w:rFonts w:eastAsia="Calibri"/>
                <w:lang w:eastAsia="en-US"/>
              </w:rPr>
            </w:pPr>
            <w:r w:rsidRPr="00B81C7F">
              <w:rPr>
                <w:rFonts w:eastAsia="Calibri"/>
                <w:lang w:eastAsia="en-US"/>
              </w:rPr>
              <w:t>6,5</w:t>
            </w:r>
          </w:p>
        </w:tc>
        <w:tc>
          <w:tcPr>
            <w:tcW w:w="1134" w:type="dxa"/>
            <w:tcMar>
              <w:top w:w="0" w:type="dxa"/>
              <w:left w:w="108" w:type="dxa"/>
              <w:bottom w:w="0" w:type="dxa"/>
              <w:right w:w="108" w:type="dxa"/>
            </w:tcMar>
            <w:vAlign w:val="center"/>
            <w:hideMark/>
          </w:tcPr>
          <w:p w14:paraId="016EAC8C" w14:textId="77777777" w:rsidR="007546DD" w:rsidRPr="00B81C7F" w:rsidRDefault="007546DD" w:rsidP="007D07AD">
            <w:pPr>
              <w:spacing w:after="0"/>
              <w:rPr>
                <w:rFonts w:eastAsia="Calibri"/>
                <w:lang w:eastAsia="en-US"/>
              </w:rPr>
            </w:pPr>
            <w:r w:rsidRPr="00B81C7F">
              <w:rPr>
                <w:rFonts w:eastAsia="Calibri"/>
                <w:lang w:eastAsia="en-US"/>
              </w:rPr>
              <w:t>670,773</w:t>
            </w:r>
          </w:p>
        </w:tc>
        <w:tc>
          <w:tcPr>
            <w:tcW w:w="1134" w:type="dxa"/>
            <w:tcMar>
              <w:top w:w="0" w:type="dxa"/>
              <w:left w:w="108" w:type="dxa"/>
              <w:bottom w:w="0" w:type="dxa"/>
              <w:right w:w="108" w:type="dxa"/>
            </w:tcMar>
            <w:vAlign w:val="center"/>
            <w:hideMark/>
          </w:tcPr>
          <w:p w14:paraId="016EAC8D" w14:textId="77777777" w:rsidR="007546DD" w:rsidRPr="00B81C7F" w:rsidRDefault="007546DD" w:rsidP="007D07AD">
            <w:pPr>
              <w:spacing w:after="0"/>
              <w:rPr>
                <w:rFonts w:eastAsia="Calibri"/>
                <w:lang w:eastAsia="en-US"/>
              </w:rPr>
            </w:pPr>
            <w:r w:rsidRPr="00B81C7F">
              <w:rPr>
                <w:rFonts w:eastAsia="Calibri"/>
                <w:lang w:eastAsia="en-US"/>
              </w:rPr>
              <w:t>664,273</w:t>
            </w:r>
          </w:p>
        </w:tc>
        <w:tc>
          <w:tcPr>
            <w:tcW w:w="993" w:type="dxa"/>
            <w:tcMar>
              <w:top w:w="0" w:type="dxa"/>
              <w:left w:w="108" w:type="dxa"/>
              <w:bottom w:w="0" w:type="dxa"/>
              <w:right w:w="108" w:type="dxa"/>
            </w:tcMar>
            <w:vAlign w:val="center"/>
            <w:hideMark/>
          </w:tcPr>
          <w:p w14:paraId="016EAC8E" w14:textId="3F826425" w:rsidR="007546DD" w:rsidRPr="00B81C7F" w:rsidRDefault="007546DD" w:rsidP="00F9522E">
            <w:pPr>
              <w:spacing w:after="0"/>
              <w:rPr>
                <w:rFonts w:eastAsia="Calibri"/>
                <w:lang w:eastAsia="en-US"/>
              </w:rPr>
            </w:pPr>
            <w:r w:rsidRPr="00B81C7F">
              <w:rPr>
                <w:rFonts w:eastAsia="Calibri"/>
                <w:lang w:eastAsia="en-US"/>
              </w:rPr>
              <w:t>265,65</w:t>
            </w:r>
          </w:p>
        </w:tc>
        <w:tc>
          <w:tcPr>
            <w:tcW w:w="850" w:type="dxa"/>
            <w:tcMar>
              <w:top w:w="0" w:type="dxa"/>
              <w:left w:w="108" w:type="dxa"/>
              <w:bottom w:w="0" w:type="dxa"/>
              <w:right w:w="108" w:type="dxa"/>
            </w:tcMar>
            <w:vAlign w:val="center"/>
            <w:hideMark/>
          </w:tcPr>
          <w:p w14:paraId="016EAC8F" w14:textId="77777777" w:rsidR="007546DD" w:rsidRPr="00B81C7F" w:rsidRDefault="007546DD" w:rsidP="007D07AD">
            <w:pPr>
              <w:spacing w:after="0"/>
              <w:rPr>
                <w:rFonts w:eastAsia="Calibri"/>
                <w:lang w:eastAsia="en-US"/>
              </w:rPr>
            </w:pPr>
            <w:r w:rsidRPr="00B81C7F">
              <w:rPr>
                <w:rFonts w:eastAsia="Calibri"/>
                <w:lang w:eastAsia="en-US"/>
              </w:rPr>
              <w:t>6,5</w:t>
            </w:r>
          </w:p>
        </w:tc>
        <w:tc>
          <w:tcPr>
            <w:tcW w:w="1984" w:type="dxa"/>
            <w:vAlign w:val="center"/>
          </w:tcPr>
          <w:p w14:paraId="016EAC90" w14:textId="77777777" w:rsidR="007546DD" w:rsidRPr="00B81C7F" w:rsidRDefault="007546DD" w:rsidP="007D07AD">
            <w:pPr>
              <w:spacing w:after="0"/>
              <w:rPr>
                <w:rFonts w:eastAsia="Calibri"/>
                <w:lang w:eastAsia="en-US"/>
              </w:rPr>
            </w:pPr>
          </w:p>
        </w:tc>
      </w:tr>
    </w:tbl>
    <w:p w14:paraId="016EAC95" w14:textId="1389D255" w:rsidR="000D66A1" w:rsidRPr="00B81C7F" w:rsidRDefault="000D66A1" w:rsidP="007D07AD">
      <w:pPr>
        <w:spacing w:after="0"/>
      </w:pPr>
    </w:p>
    <w:p w14:paraId="016EAC9E" w14:textId="77777777" w:rsidR="00502387" w:rsidRPr="00B81C7F" w:rsidRDefault="00502387" w:rsidP="007D07AD">
      <w:pPr>
        <w:spacing w:after="0"/>
        <w:ind w:firstLine="720"/>
      </w:pPr>
    </w:p>
    <w:p w14:paraId="016EAC9F" w14:textId="46948A12" w:rsidR="007D3B8C" w:rsidRPr="00B81C7F" w:rsidRDefault="00681567" w:rsidP="00681567">
      <w:pPr>
        <w:spacing w:after="0"/>
        <w:jc w:val="center"/>
      </w:pPr>
      <w:r w:rsidRPr="00B81C7F">
        <w:t>_____________________________</w:t>
      </w:r>
    </w:p>
    <w:sectPr w:rsidR="007D3B8C" w:rsidRPr="00B81C7F" w:rsidSect="000175CA">
      <w:pgSz w:w="16838" w:h="11906" w:orient="landscape"/>
      <w:pgMar w:top="1701" w:right="567"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B5E7E" w14:textId="77777777" w:rsidR="00687DFC" w:rsidRDefault="00687DFC" w:rsidP="00763C8C">
      <w:r>
        <w:separator/>
      </w:r>
    </w:p>
  </w:endnote>
  <w:endnote w:type="continuationSeparator" w:id="0">
    <w:p w14:paraId="662754FC" w14:textId="77777777" w:rsidR="00687DFC" w:rsidRDefault="00687DFC" w:rsidP="0076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E2660" w14:textId="77777777" w:rsidR="00687DFC" w:rsidRDefault="00687DFC" w:rsidP="00763C8C">
      <w:r>
        <w:separator/>
      </w:r>
    </w:p>
  </w:footnote>
  <w:footnote w:type="continuationSeparator" w:id="0">
    <w:p w14:paraId="4B6C301E" w14:textId="77777777" w:rsidR="00687DFC" w:rsidRDefault="00687DFC" w:rsidP="0076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81042"/>
      <w:docPartObj>
        <w:docPartGallery w:val="Page Numbers (Top of Page)"/>
        <w:docPartUnique/>
      </w:docPartObj>
    </w:sdtPr>
    <w:sdtEndPr/>
    <w:sdtContent>
      <w:p w14:paraId="35C51257" w14:textId="7044F42F" w:rsidR="00DA2BC2" w:rsidRDefault="00DA2BC2">
        <w:pPr>
          <w:pStyle w:val="Antrats"/>
          <w:jc w:val="center"/>
        </w:pPr>
        <w:r>
          <w:fldChar w:fldCharType="begin"/>
        </w:r>
        <w:r>
          <w:instrText>PAGE   \* MERGEFORMAT</w:instrText>
        </w:r>
        <w:r>
          <w:fldChar w:fldCharType="separate"/>
        </w:r>
        <w:r w:rsidR="00FA50F9">
          <w:rPr>
            <w:noProof/>
          </w:rPr>
          <w:t>21</w:t>
        </w:r>
        <w:r>
          <w:fldChar w:fldCharType="end"/>
        </w:r>
      </w:p>
    </w:sdtContent>
  </w:sdt>
  <w:p w14:paraId="6145B6B7" w14:textId="77777777" w:rsidR="00DA2BC2" w:rsidRDefault="00DA2BC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04622"/>
    <w:multiLevelType w:val="hybridMultilevel"/>
    <w:tmpl w:val="0F92C902"/>
    <w:lvl w:ilvl="0" w:tplc="E0583FF6">
      <w:start w:val="1"/>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5216537"/>
    <w:multiLevelType w:val="hybridMultilevel"/>
    <w:tmpl w:val="0ABAFA44"/>
    <w:lvl w:ilvl="0" w:tplc="DB5881C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7A9496D"/>
    <w:multiLevelType w:val="hybridMultilevel"/>
    <w:tmpl w:val="A47256B8"/>
    <w:lvl w:ilvl="0" w:tplc="532AEF58">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ACA1412"/>
    <w:multiLevelType w:val="hybridMultilevel"/>
    <w:tmpl w:val="F6B8AC4C"/>
    <w:lvl w:ilvl="0" w:tplc="9F2866AA">
      <w:start w:val="1"/>
      <w:numFmt w:val="decimal"/>
      <w:lvlText w:val="%1."/>
      <w:lvlJc w:val="left"/>
      <w:pPr>
        <w:ind w:left="1211" w:hanging="360"/>
      </w:pPr>
      <w:rPr>
        <w:rFonts w:hint="default"/>
        <w:u w:val="non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6FE90244"/>
    <w:multiLevelType w:val="hybridMultilevel"/>
    <w:tmpl w:val="589E17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90F058B"/>
    <w:multiLevelType w:val="hybridMultilevel"/>
    <w:tmpl w:val="AF025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A1"/>
    <w:rsid w:val="00010CE1"/>
    <w:rsid w:val="000175CA"/>
    <w:rsid w:val="00044363"/>
    <w:rsid w:val="00046350"/>
    <w:rsid w:val="0005365B"/>
    <w:rsid w:val="00054FC0"/>
    <w:rsid w:val="00057385"/>
    <w:rsid w:val="00082D8E"/>
    <w:rsid w:val="0008606D"/>
    <w:rsid w:val="000D66A1"/>
    <w:rsid w:val="000D7A5A"/>
    <w:rsid w:val="000E70D7"/>
    <w:rsid w:val="001053B1"/>
    <w:rsid w:val="001174FC"/>
    <w:rsid w:val="00120394"/>
    <w:rsid w:val="001316D7"/>
    <w:rsid w:val="0013261D"/>
    <w:rsid w:val="00142B59"/>
    <w:rsid w:val="00150888"/>
    <w:rsid w:val="00156FC6"/>
    <w:rsid w:val="0016346B"/>
    <w:rsid w:val="001731CA"/>
    <w:rsid w:val="00183120"/>
    <w:rsid w:val="001916B1"/>
    <w:rsid w:val="001928BD"/>
    <w:rsid w:val="001A1BE9"/>
    <w:rsid w:val="001D62B3"/>
    <w:rsid w:val="001D7D85"/>
    <w:rsid w:val="00216583"/>
    <w:rsid w:val="00250882"/>
    <w:rsid w:val="00254987"/>
    <w:rsid w:val="00255394"/>
    <w:rsid w:val="00274391"/>
    <w:rsid w:val="002A0EFA"/>
    <w:rsid w:val="002C3CE1"/>
    <w:rsid w:val="002E5021"/>
    <w:rsid w:val="00300983"/>
    <w:rsid w:val="003062A3"/>
    <w:rsid w:val="0031166E"/>
    <w:rsid w:val="00311698"/>
    <w:rsid w:val="00314E2A"/>
    <w:rsid w:val="00316ED5"/>
    <w:rsid w:val="003339D7"/>
    <w:rsid w:val="00350E6F"/>
    <w:rsid w:val="003620F4"/>
    <w:rsid w:val="00366C1A"/>
    <w:rsid w:val="00381580"/>
    <w:rsid w:val="00384A58"/>
    <w:rsid w:val="003853E3"/>
    <w:rsid w:val="0039119B"/>
    <w:rsid w:val="003A0D01"/>
    <w:rsid w:val="003B1609"/>
    <w:rsid w:val="003B6BDB"/>
    <w:rsid w:val="003E7DA0"/>
    <w:rsid w:val="003F5688"/>
    <w:rsid w:val="00422115"/>
    <w:rsid w:val="00445114"/>
    <w:rsid w:val="00447414"/>
    <w:rsid w:val="00460E82"/>
    <w:rsid w:val="00461F19"/>
    <w:rsid w:val="00470426"/>
    <w:rsid w:val="00470EC0"/>
    <w:rsid w:val="00475F2A"/>
    <w:rsid w:val="00481274"/>
    <w:rsid w:val="00491FBC"/>
    <w:rsid w:val="004A2CB1"/>
    <w:rsid w:val="004B723F"/>
    <w:rsid w:val="004C474D"/>
    <w:rsid w:val="004E1B73"/>
    <w:rsid w:val="004E3294"/>
    <w:rsid w:val="004F1960"/>
    <w:rsid w:val="004F1AC7"/>
    <w:rsid w:val="004F44DE"/>
    <w:rsid w:val="00502387"/>
    <w:rsid w:val="00510A3C"/>
    <w:rsid w:val="00521BC5"/>
    <w:rsid w:val="005311ED"/>
    <w:rsid w:val="00576362"/>
    <w:rsid w:val="00594969"/>
    <w:rsid w:val="005968F3"/>
    <w:rsid w:val="005C0CE4"/>
    <w:rsid w:val="005E1C6F"/>
    <w:rsid w:val="005E35DC"/>
    <w:rsid w:val="005E5340"/>
    <w:rsid w:val="005F02D9"/>
    <w:rsid w:val="006079C9"/>
    <w:rsid w:val="00607C62"/>
    <w:rsid w:val="00633276"/>
    <w:rsid w:val="00651B36"/>
    <w:rsid w:val="00662129"/>
    <w:rsid w:val="00667728"/>
    <w:rsid w:val="00681567"/>
    <w:rsid w:val="006852EE"/>
    <w:rsid w:val="00687DFC"/>
    <w:rsid w:val="006D0121"/>
    <w:rsid w:val="006D2E12"/>
    <w:rsid w:val="00700730"/>
    <w:rsid w:val="0071713B"/>
    <w:rsid w:val="00750283"/>
    <w:rsid w:val="007546DD"/>
    <w:rsid w:val="00763C8C"/>
    <w:rsid w:val="007906BD"/>
    <w:rsid w:val="00794C56"/>
    <w:rsid w:val="007D07AD"/>
    <w:rsid w:val="007D3B8C"/>
    <w:rsid w:val="007D7625"/>
    <w:rsid w:val="007E7602"/>
    <w:rsid w:val="007F3FEE"/>
    <w:rsid w:val="007F761B"/>
    <w:rsid w:val="00812AE4"/>
    <w:rsid w:val="00817FD7"/>
    <w:rsid w:val="00821DF1"/>
    <w:rsid w:val="00825F16"/>
    <w:rsid w:val="008349E8"/>
    <w:rsid w:val="00854A54"/>
    <w:rsid w:val="0086017B"/>
    <w:rsid w:val="00894D3C"/>
    <w:rsid w:val="008B2A64"/>
    <w:rsid w:val="008C04AD"/>
    <w:rsid w:val="008C4356"/>
    <w:rsid w:val="008C4C37"/>
    <w:rsid w:val="008C671F"/>
    <w:rsid w:val="008C676A"/>
    <w:rsid w:val="008D409B"/>
    <w:rsid w:val="008E2447"/>
    <w:rsid w:val="008F1647"/>
    <w:rsid w:val="008F26C8"/>
    <w:rsid w:val="00901EAB"/>
    <w:rsid w:val="009312A4"/>
    <w:rsid w:val="009667E9"/>
    <w:rsid w:val="009830E6"/>
    <w:rsid w:val="00993081"/>
    <w:rsid w:val="00994FBF"/>
    <w:rsid w:val="009C4F30"/>
    <w:rsid w:val="009D13A1"/>
    <w:rsid w:val="00A14DA2"/>
    <w:rsid w:val="00A230DE"/>
    <w:rsid w:val="00A258A6"/>
    <w:rsid w:val="00A40670"/>
    <w:rsid w:val="00A613BD"/>
    <w:rsid w:val="00A63693"/>
    <w:rsid w:val="00A65377"/>
    <w:rsid w:val="00A84342"/>
    <w:rsid w:val="00A95B40"/>
    <w:rsid w:val="00AA4D40"/>
    <w:rsid w:val="00AB49EF"/>
    <w:rsid w:val="00AC4257"/>
    <w:rsid w:val="00AF539E"/>
    <w:rsid w:val="00AF61DA"/>
    <w:rsid w:val="00B33E98"/>
    <w:rsid w:val="00B81C7F"/>
    <w:rsid w:val="00B83BAD"/>
    <w:rsid w:val="00B8691C"/>
    <w:rsid w:val="00B93802"/>
    <w:rsid w:val="00B9600D"/>
    <w:rsid w:val="00BC6A76"/>
    <w:rsid w:val="00BC7B8D"/>
    <w:rsid w:val="00BD43BD"/>
    <w:rsid w:val="00BD7803"/>
    <w:rsid w:val="00BE3E60"/>
    <w:rsid w:val="00BE5B86"/>
    <w:rsid w:val="00BF1086"/>
    <w:rsid w:val="00C163C9"/>
    <w:rsid w:val="00C258F2"/>
    <w:rsid w:val="00C25B6F"/>
    <w:rsid w:val="00C260E4"/>
    <w:rsid w:val="00C266A2"/>
    <w:rsid w:val="00C3079C"/>
    <w:rsid w:val="00C412BD"/>
    <w:rsid w:val="00C63956"/>
    <w:rsid w:val="00CB3012"/>
    <w:rsid w:val="00CC0FD5"/>
    <w:rsid w:val="00CE3824"/>
    <w:rsid w:val="00CF4A9B"/>
    <w:rsid w:val="00D06282"/>
    <w:rsid w:val="00D07379"/>
    <w:rsid w:val="00D07EEB"/>
    <w:rsid w:val="00D253F4"/>
    <w:rsid w:val="00D4015E"/>
    <w:rsid w:val="00D40EED"/>
    <w:rsid w:val="00D42148"/>
    <w:rsid w:val="00D657B8"/>
    <w:rsid w:val="00D874D9"/>
    <w:rsid w:val="00D90DB9"/>
    <w:rsid w:val="00DA2BC2"/>
    <w:rsid w:val="00DA5359"/>
    <w:rsid w:val="00DA685D"/>
    <w:rsid w:val="00DD00D0"/>
    <w:rsid w:val="00DD0521"/>
    <w:rsid w:val="00DD0F94"/>
    <w:rsid w:val="00DE2962"/>
    <w:rsid w:val="00DE3834"/>
    <w:rsid w:val="00DE49F9"/>
    <w:rsid w:val="00DE500C"/>
    <w:rsid w:val="00DF00A4"/>
    <w:rsid w:val="00E10E7F"/>
    <w:rsid w:val="00E40CDD"/>
    <w:rsid w:val="00E43573"/>
    <w:rsid w:val="00E54A2D"/>
    <w:rsid w:val="00E5704B"/>
    <w:rsid w:val="00E65E8E"/>
    <w:rsid w:val="00E86943"/>
    <w:rsid w:val="00EA1F96"/>
    <w:rsid w:val="00EA43DD"/>
    <w:rsid w:val="00F04066"/>
    <w:rsid w:val="00F06ACA"/>
    <w:rsid w:val="00F111CA"/>
    <w:rsid w:val="00F12A74"/>
    <w:rsid w:val="00F148AB"/>
    <w:rsid w:val="00F23736"/>
    <w:rsid w:val="00F26CE6"/>
    <w:rsid w:val="00F31360"/>
    <w:rsid w:val="00F45069"/>
    <w:rsid w:val="00F54BF9"/>
    <w:rsid w:val="00F777D6"/>
    <w:rsid w:val="00F86864"/>
    <w:rsid w:val="00F93DDC"/>
    <w:rsid w:val="00F9522E"/>
    <w:rsid w:val="00FA50F9"/>
    <w:rsid w:val="00FA5401"/>
    <w:rsid w:val="00FA7E28"/>
    <w:rsid w:val="00FC4575"/>
    <w:rsid w:val="00FF54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A81B"/>
  <w15:docId w15:val="{DA4FA2AA-626F-42C9-A9F4-08672F5D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66A1"/>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D253F4"/>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253F4"/>
    <w:rPr>
      <w:rFonts w:asciiTheme="majorHAnsi" w:eastAsiaTheme="majorEastAsia" w:hAnsiTheme="majorHAnsi" w:cstheme="majorBidi"/>
      <w:b/>
      <w:bCs/>
      <w:color w:val="365F91" w:themeColor="accent1" w:themeShade="BF"/>
      <w:sz w:val="28"/>
      <w:szCs w:val="28"/>
    </w:rPr>
  </w:style>
  <w:style w:type="paragraph" w:styleId="Paantrat">
    <w:name w:val="Subtitle"/>
    <w:basedOn w:val="prastasis"/>
    <w:next w:val="prastasis"/>
    <w:link w:val="PaantratDiagrama"/>
    <w:uiPriority w:val="11"/>
    <w:qFormat/>
    <w:rsid w:val="00D253F4"/>
    <w:pPr>
      <w:numPr>
        <w:ilvl w:val="1"/>
      </w:numPr>
    </w:pPr>
    <w:rPr>
      <w:rFonts w:asciiTheme="majorHAnsi" w:eastAsiaTheme="majorEastAsia" w:hAnsiTheme="majorHAnsi" w:cstheme="majorBidi"/>
      <w:i/>
      <w:iCs/>
      <w:color w:val="4F81BD" w:themeColor="accent1"/>
      <w:spacing w:val="15"/>
      <w:lang w:eastAsia="en-US"/>
    </w:rPr>
  </w:style>
  <w:style w:type="character" w:customStyle="1" w:styleId="PaantratDiagrama">
    <w:name w:val="Paantraštė Diagrama"/>
    <w:basedOn w:val="Numatytasispastraiposriftas"/>
    <w:link w:val="Paantrat"/>
    <w:uiPriority w:val="11"/>
    <w:rsid w:val="00D253F4"/>
    <w:rPr>
      <w:rFonts w:asciiTheme="majorHAnsi" w:eastAsiaTheme="majorEastAsia" w:hAnsiTheme="majorHAnsi" w:cstheme="majorBidi"/>
      <w:i/>
      <w:iCs/>
      <w:color w:val="4F81BD" w:themeColor="accent1"/>
      <w:spacing w:val="15"/>
      <w:sz w:val="24"/>
      <w:szCs w:val="24"/>
    </w:rPr>
  </w:style>
  <w:style w:type="paragraph" w:styleId="Betarp">
    <w:name w:val="No Spacing"/>
    <w:uiPriority w:val="1"/>
    <w:qFormat/>
    <w:rsid w:val="00C258F2"/>
    <w:rPr>
      <w:rFonts w:ascii="Times New Roman" w:eastAsia="Times New Roman" w:hAnsi="Times New Roman" w:cs="Times New Roman"/>
      <w:sz w:val="24"/>
      <w:szCs w:val="24"/>
    </w:rPr>
  </w:style>
  <w:style w:type="paragraph" w:styleId="Sraopastraipa">
    <w:name w:val="List Paragraph"/>
    <w:basedOn w:val="prastasis"/>
    <w:uiPriority w:val="34"/>
    <w:qFormat/>
    <w:rsid w:val="00C258F2"/>
    <w:pPr>
      <w:ind w:left="720"/>
      <w:contextualSpacing/>
    </w:pPr>
    <w:rPr>
      <w:lang w:eastAsia="en-US"/>
    </w:rPr>
  </w:style>
  <w:style w:type="character" w:styleId="Rykuspabraukimas">
    <w:name w:val="Intense Emphasis"/>
    <w:basedOn w:val="Numatytasispastraiposriftas"/>
    <w:uiPriority w:val="21"/>
    <w:qFormat/>
    <w:rsid w:val="00C258F2"/>
    <w:rPr>
      <w:b/>
      <w:bCs/>
      <w:i/>
      <w:iCs/>
      <w:color w:val="4F81BD" w:themeColor="accent1"/>
    </w:rPr>
  </w:style>
  <w:style w:type="paragraph" w:styleId="prastasiniatinklio">
    <w:name w:val="Normal (Web)"/>
    <w:basedOn w:val="prastasis"/>
    <w:uiPriority w:val="99"/>
    <w:unhideWhenUsed/>
    <w:rsid w:val="000D66A1"/>
    <w:pPr>
      <w:spacing w:before="100" w:beforeAutospacing="1" w:after="100" w:afterAutospacing="1"/>
    </w:pPr>
  </w:style>
  <w:style w:type="paragraph" w:styleId="Debesliotekstas">
    <w:name w:val="Balloon Text"/>
    <w:basedOn w:val="prastasis"/>
    <w:link w:val="DebesliotekstasDiagrama"/>
    <w:uiPriority w:val="99"/>
    <w:semiHidden/>
    <w:unhideWhenUsed/>
    <w:rsid w:val="000D66A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D66A1"/>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763C8C"/>
    <w:pPr>
      <w:tabs>
        <w:tab w:val="center" w:pos="4819"/>
        <w:tab w:val="right" w:pos="9638"/>
      </w:tabs>
    </w:pPr>
  </w:style>
  <w:style w:type="character" w:customStyle="1" w:styleId="AntratsDiagrama">
    <w:name w:val="Antraštės Diagrama"/>
    <w:basedOn w:val="Numatytasispastraiposriftas"/>
    <w:link w:val="Antrats"/>
    <w:uiPriority w:val="99"/>
    <w:rsid w:val="00763C8C"/>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763C8C"/>
    <w:pPr>
      <w:tabs>
        <w:tab w:val="center" w:pos="4819"/>
        <w:tab w:val="right" w:pos="9638"/>
      </w:tabs>
    </w:pPr>
  </w:style>
  <w:style w:type="character" w:customStyle="1" w:styleId="PoratDiagrama">
    <w:name w:val="Poraštė Diagrama"/>
    <w:basedOn w:val="Numatytasispastraiposriftas"/>
    <w:link w:val="Porat"/>
    <w:uiPriority w:val="99"/>
    <w:rsid w:val="00763C8C"/>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F04066"/>
    <w:rPr>
      <w:sz w:val="16"/>
      <w:szCs w:val="16"/>
    </w:rPr>
  </w:style>
  <w:style w:type="paragraph" w:styleId="Komentarotekstas">
    <w:name w:val="annotation text"/>
    <w:basedOn w:val="prastasis"/>
    <w:link w:val="KomentarotekstasDiagrama"/>
    <w:uiPriority w:val="99"/>
    <w:semiHidden/>
    <w:unhideWhenUsed/>
    <w:rsid w:val="00F04066"/>
    <w:rPr>
      <w:sz w:val="20"/>
      <w:szCs w:val="20"/>
    </w:rPr>
  </w:style>
  <w:style w:type="character" w:customStyle="1" w:styleId="KomentarotekstasDiagrama">
    <w:name w:val="Komentaro tekstas Diagrama"/>
    <w:basedOn w:val="Numatytasispastraiposriftas"/>
    <w:link w:val="Komentarotekstas"/>
    <w:uiPriority w:val="99"/>
    <w:semiHidden/>
    <w:rsid w:val="00F04066"/>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F04066"/>
    <w:rPr>
      <w:b/>
      <w:bCs/>
    </w:rPr>
  </w:style>
  <w:style w:type="character" w:customStyle="1" w:styleId="KomentarotemaDiagrama">
    <w:name w:val="Komentaro tema Diagrama"/>
    <w:basedOn w:val="KomentarotekstasDiagrama"/>
    <w:link w:val="Komentarotema"/>
    <w:uiPriority w:val="99"/>
    <w:semiHidden/>
    <w:rsid w:val="00F04066"/>
    <w:rPr>
      <w:rFonts w:ascii="Times New Roman" w:eastAsia="Times New Roman" w:hAnsi="Times New Roman" w:cs="Times New Roman"/>
      <w:b/>
      <w:bCs/>
      <w:sz w:val="20"/>
      <w:szCs w:val="20"/>
      <w:lang w:eastAsia="lt-LT"/>
    </w:rPr>
  </w:style>
  <w:style w:type="table" w:styleId="Lentelstinklelis">
    <w:name w:val="Table Grid"/>
    <w:basedOn w:val="prastojilentel"/>
    <w:rsid w:val="00DA5359"/>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5466">
      <w:bodyDiv w:val="1"/>
      <w:marLeft w:val="225"/>
      <w:marRight w:val="225"/>
      <w:marTop w:val="0"/>
      <w:marBottom w:val="0"/>
      <w:divBdr>
        <w:top w:val="none" w:sz="0" w:space="0" w:color="auto"/>
        <w:left w:val="none" w:sz="0" w:space="0" w:color="auto"/>
        <w:bottom w:val="none" w:sz="0" w:space="0" w:color="auto"/>
        <w:right w:val="none" w:sz="0" w:space="0" w:color="auto"/>
      </w:divBdr>
      <w:divsChild>
        <w:div w:id="725572211">
          <w:marLeft w:val="0"/>
          <w:marRight w:val="0"/>
          <w:marTop w:val="0"/>
          <w:marBottom w:val="0"/>
          <w:divBdr>
            <w:top w:val="none" w:sz="0" w:space="0" w:color="auto"/>
            <w:left w:val="none" w:sz="0" w:space="0" w:color="auto"/>
            <w:bottom w:val="none" w:sz="0" w:space="0" w:color="auto"/>
            <w:right w:val="none" w:sz="0" w:space="0" w:color="auto"/>
          </w:divBdr>
        </w:div>
      </w:divsChild>
    </w:div>
    <w:div w:id="412702795">
      <w:bodyDiv w:val="1"/>
      <w:marLeft w:val="0"/>
      <w:marRight w:val="0"/>
      <w:marTop w:val="0"/>
      <w:marBottom w:val="0"/>
      <w:divBdr>
        <w:top w:val="none" w:sz="0" w:space="0" w:color="auto"/>
        <w:left w:val="none" w:sz="0" w:space="0" w:color="auto"/>
        <w:bottom w:val="none" w:sz="0" w:space="0" w:color="auto"/>
        <w:right w:val="none" w:sz="0" w:space="0" w:color="auto"/>
      </w:divBdr>
    </w:div>
    <w:div w:id="728722774">
      <w:bodyDiv w:val="1"/>
      <w:marLeft w:val="225"/>
      <w:marRight w:val="225"/>
      <w:marTop w:val="0"/>
      <w:marBottom w:val="0"/>
      <w:divBdr>
        <w:top w:val="none" w:sz="0" w:space="0" w:color="auto"/>
        <w:left w:val="none" w:sz="0" w:space="0" w:color="auto"/>
        <w:bottom w:val="none" w:sz="0" w:space="0" w:color="auto"/>
        <w:right w:val="none" w:sz="0" w:space="0" w:color="auto"/>
      </w:divBdr>
      <w:divsChild>
        <w:div w:id="557713586">
          <w:marLeft w:val="0"/>
          <w:marRight w:val="0"/>
          <w:marTop w:val="0"/>
          <w:marBottom w:val="0"/>
          <w:divBdr>
            <w:top w:val="none" w:sz="0" w:space="0" w:color="auto"/>
            <w:left w:val="none" w:sz="0" w:space="0" w:color="auto"/>
            <w:bottom w:val="none" w:sz="0" w:space="0" w:color="auto"/>
            <w:right w:val="none" w:sz="0" w:space="0" w:color="auto"/>
          </w:divBdr>
        </w:div>
      </w:divsChild>
    </w:div>
    <w:div w:id="1021470151">
      <w:bodyDiv w:val="1"/>
      <w:marLeft w:val="0"/>
      <w:marRight w:val="0"/>
      <w:marTop w:val="0"/>
      <w:marBottom w:val="0"/>
      <w:divBdr>
        <w:top w:val="none" w:sz="0" w:space="0" w:color="auto"/>
        <w:left w:val="none" w:sz="0" w:space="0" w:color="auto"/>
        <w:bottom w:val="none" w:sz="0" w:space="0" w:color="auto"/>
        <w:right w:val="none" w:sz="0" w:space="0" w:color="auto"/>
      </w:divBdr>
    </w:div>
    <w:div w:id="1149134222">
      <w:bodyDiv w:val="1"/>
      <w:marLeft w:val="0"/>
      <w:marRight w:val="0"/>
      <w:marTop w:val="0"/>
      <w:marBottom w:val="0"/>
      <w:divBdr>
        <w:top w:val="none" w:sz="0" w:space="0" w:color="auto"/>
        <w:left w:val="none" w:sz="0" w:space="0" w:color="auto"/>
        <w:bottom w:val="none" w:sz="0" w:space="0" w:color="auto"/>
        <w:right w:val="none" w:sz="0" w:space="0" w:color="auto"/>
      </w:divBdr>
      <w:divsChild>
        <w:div w:id="484323133">
          <w:marLeft w:val="0"/>
          <w:marRight w:val="0"/>
          <w:marTop w:val="0"/>
          <w:marBottom w:val="0"/>
          <w:divBdr>
            <w:top w:val="none" w:sz="0" w:space="0" w:color="auto"/>
            <w:left w:val="none" w:sz="0" w:space="0" w:color="auto"/>
            <w:bottom w:val="none" w:sz="0" w:space="0" w:color="auto"/>
            <w:right w:val="none" w:sz="0" w:space="0" w:color="auto"/>
          </w:divBdr>
          <w:divsChild>
            <w:div w:id="1765957806">
              <w:marLeft w:val="0"/>
              <w:marRight w:val="0"/>
              <w:marTop w:val="0"/>
              <w:marBottom w:val="0"/>
              <w:divBdr>
                <w:top w:val="none" w:sz="0" w:space="0" w:color="auto"/>
                <w:left w:val="none" w:sz="0" w:space="0" w:color="auto"/>
                <w:bottom w:val="none" w:sz="0" w:space="0" w:color="auto"/>
                <w:right w:val="none" w:sz="0" w:space="0" w:color="auto"/>
              </w:divBdr>
              <w:divsChild>
                <w:div w:id="283118539">
                  <w:marLeft w:val="0"/>
                  <w:marRight w:val="0"/>
                  <w:marTop w:val="0"/>
                  <w:marBottom w:val="0"/>
                  <w:divBdr>
                    <w:top w:val="none" w:sz="0" w:space="0" w:color="auto"/>
                    <w:left w:val="none" w:sz="0" w:space="0" w:color="auto"/>
                    <w:bottom w:val="none" w:sz="0" w:space="0" w:color="auto"/>
                    <w:right w:val="none" w:sz="0" w:space="0" w:color="auto"/>
                  </w:divBdr>
                  <w:divsChild>
                    <w:div w:id="3510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25728">
      <w:bodyDiv w:val="1"/>
      <w:marLeft w:val="0"/>
      <w:marRight w:val="0"/>
      <w:marTop w:val="0"/>
      <w:marBottom w:val="0"/>
      <w:divBdr>
        <w:top w:val="none" w:sz="0" w:space="0" w:color="auto"/>
        <w:left w:val="none" w:sz="0" w:space="0" w:color="auto"/>
        <w:bottom w:val="none" w:sz="0" w:space="0" w:color="auto"/>
        <w:right w:val="none" w:sz="0" w:space="0" w:color="auto"/>
      </w:divBdr>
    </w:div>
    <w:div w:id="1513034671">
      <w:bodyDiv w:val="1"/>
      <w:marLeft w:val="0"/>
      <w:marRight w:val="0"/>
      <w:marTop w:val="0"/>
      <w:marBottom w:val="0"/>
      <w:divBdr>
        <w:top w:val="none" w:sz="0" w:space="0" w:color="auto"/>
        <w:left w:val="none" w:sz="0" w:space="0" w:color="auto"/>
        <w:bottom w:val="none" w:sz="0" w:space="0" w:color="auto"/>
        <w:right w:val="none" w:sz="0" w:space="0" w:color="auto"/>
      </w:divBdr>
    </w:div>
    <w:div w:id="1906603913">
      <w:bodyDiv w:val="1"/>
      <w:marLeft w:val="225"/>
      <w:marRight w:val="225"/>
      <w:marTop w:val="0"/>
      <w:marBottom w:val="0"/>
      <w:divBdr>
        <w:top w:val="none" w:sz="0" w:space="0" w:color="auto"/>
        <w:left w:val="none" w:sz="0" w:space="0" w:color="auto"/>
        <w:bottom w:val="none" w:sz="0" w:space="0" w:color="auto"/>
        <w:right w:val="none" w:sz="0" w:space="0" w:color="auto"/>
      </w:divBdr>
    </w:div>
    <w:div w:id="211674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ilys:35753/dhs/actDHSDocumentShow?docOid=d9daada09d4c11e49f39e773b98f5eb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vilys:35753/dhs/actDHSDocumentShow?docOid=960d2a20d92511e4b01882c1f69a698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B6FF1-7CA3-457C-90F4-45935D7C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34715</Words>
  <Characters>19789</Characters>
  <Application>Microsoft Office Word</Application>
  <DocSecurity>0</DocSecurity>
  <Lines>164</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Gendviliene</dc:creator>
  <cp:lastModifiedBy>Virginija Palaimiene</cp:lastModifiedBy>
  <cp:revision>3</cp:revision>
  <cp:lastPrinted>2016-04-14T13:43:00Z</cp:lastPrinted>
  <dcterms:created xsi:type="dcterms:W3CDTF">2016-06-01T09:03:00Z</dcterms:created>
  <dcterms:modified xsi:type="dcterms:W3CDTF">2016-06-01T09:03:00Z</dcterms:modified>
</cp:coreProperties>
</file>