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5C7ABE">
        <w:rPr>
          <w:b/>
        </w:rPr>
        <w:t>SAVIVALDYBĖS BŪSTŲ PARDAVIMO (N)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T2-197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5F6014" w:rsidRDefault="005F6014" w:rsidP="005F6014">
      <w:pPr>
        <w:pStyle w:val="Pavadinimas"/>
        <w:spacing w:after="0"/>
        <w:contextualSpacing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26 punktu ir Lietuvos Respublikos paramos būstui įsigyti ar išsinuomoti įstatymo 24 straipsnio 2 dalies 5 punktu ir 26 straipsnio 1 dalimi, Klaipėdos miesto savivaldybės taryba </w:t>
      </w:r>
      <w:r>
        <w:rPr>
          <w:spacing w:val="60"/>
          <w:szCs w:val="24"/>
        </w:rPr>
        <w:t>nusprendži</w:t>
      </w:r>
      <w:r>
        <w:rPr>
          <w:szCs w:val="24"/>
        </w:rPr>
        <w:t>a:</w:t>
      </w:r>
    </w:p>
    <w:p w:rsidR="005F6014" w:rsidRDefault="005F6014" w:rsidP="005F6014">
      <w:pPr>
        <w:pStyle w:val="Pavadinimas"/>
        <w:spacing w:after="0"/>
        <w:contextualSpacing/>
        <w:jc w:val="both"/>
      </w:pPr>
      <w:r>
        <w:t>Parduoti savivaldybei nuosavybės teise priklausančius būstus:</w:t>
      </w:r>
    </w:p>
    <w:p w:rsidR="005F6014" w:rsidRDefault="005F6014" w:rsidP="005F6014">
      <w:pPr>
        <w:pStyle w:val="Pagrindinistekstas"/>
        <w:ind w:firstLine="720"/>
        <w:contextualSpacing/>
        <w:jc w:val="both"/>
        <w:rPr>
          <w:szCs w:val="20"/>
        </w:rPr>
      </w:pPr>
      <w:r>
        <w:t xml:space="preserve">1. T. Š., </w:t>
      </w:r>
      <w:r>
        <w:rPr>
          <w:i/>
        </w:rPr>
        <w:t>(duomenys neskelbtini)</w:t>
      </w:r>
      <w:r>
        <w:t>, Klaipėdoje, būsto plotas – 50,17 kv. metro, unikalus Nr. </w:t>
      </w:r>
      <w:r>
        <w:rPr>
          <w:i/>
        </w:rPr>
        <w:t>(duomenys neskelbtini)</w:t>
      </w:r>
      <w:r>
        <w:t>, namo statybos metai – 1994. Kaina – 39 879,00 Eur (trisdešimt devyni tūkstančiai aštuoni šimtai septyniasdešimt devyni eurai 00 ct), iš jų 79,00 Eur (septyniasdešimt devyni eurai 00 ct) – už būsto vertės nustatymą;</w:t>
      </w:r>
    </w:p>
    <w:p w:rsidR="005F6014" w:rsidRDefault="005F6014" w:rsidP="005F6014">
      <w:pPr>
        <w:pStyle w:val="Pagrindinistekstas"/>
        <w:ind w:firstLine="720"/>
        <w:contextualSpacing/>
        <w:jc w:val="both"/>
      </w:pPr>
      <w:r>
        <w:t xml:space="preserve">2. R. V., </w:t>
      </w:r>
      <w:r>
        <w:rPr>
          <w:i/>
        </w:rPr>
        <w:t>(duomenys neskelbtini)</w:t>
      </w:r>
      <w:r>
        <w:t>,</w:t>
      </w:r>
      <w:r>
        <w:rPr>
          <w:i/>
        </w:rPr>
        <w:t xml:space="preserve"> </w:t>
      </w:r>
      <w:r>
        <w:t>Klaipėdoje, būsto plotas – 52,85 kv. metro, unikalus Nr. </w:t>
      </w:r>
      <w:r>
        <w:rPr>
          <w:i/>
        </w:rPr>
        <w:t>(duomenys neskelbtini)</w:t>
      </w:r>
      <w:r>
        <w:t>, namo statybos metai – 1980. Kaina – 40 179,00 Eur (keturiasdešimt tūkstančių šimtas septyniasdešimt devyni eurai 00 ct), iš jų 79,00 Eur (septyniasdešimt devyni eurai 00 ct) – už būsto vertės nustatymą;</w:t>
      </w:r>
    </w:p>
    <w:p w:rsidR="005F6014" w:rsidRDefault="005F6014" w:rsidP="005F6014">
      <w:pPr>
        <w:pStyle w:val="Pagrindinistekstas"/>
        <w:ind w:firstLine="720"/>
        <w:contextualSpacing/>
        <w:jc w:val="both"/>
      </w:pPr>
      <w:r>
        <w:t xml:space="preserve">3. A. J., </w:t>
      </w:r>
      <w:r>
        <w:rPr>
          <w:i/>
        </w:rPr>
        <w:t>(duomenys neskelbtini)</w:t>
      </w:r>
      <w:r>
        <w:t>,</w:t>
      </w:r>
      <w:r>
        <w:rPr>
          <w:i/>
        </w:rPr>
        <w:t xml:space="preserve"> </w:t>
      </w:r>
      <w:r>
        <w:t>Klaipėdoje, būsto plotas – 16,15 kv. metro, unikalus Nr. </w:t>
      </w:r>
      <w:r>
        <w:rPr>
          <w:i/>
        </w:rPr>
        <w:t>(duomenys neskelbtini)</w:t>
      </w:r>
      <w:r>
        <w:t>, namo statybos metai – 1936. Kaina – 9 073,00 Eur (devyni tūkstančiai septyniasdešimt trys eurai 00 ct), iš jų 73,00 Eur (septyniasdešimt trys eurai 00 ct) – už būsto vertės nustatymą.</w:t>
      </w:r>
    </w:p>
    <w:p w:rsidR="005F6014" w:rsidRDefault="005F6014" w:rsidP="005F6014">
      <w:pPr>
        <w:pStyle w:val="Pagrindinistekstas"/>
        <w:spacing w:after="0"/>
        <w:ind w:firstLine="720"/>
        <w:contextualSpacing/>
        <w:jc w:val="both"/>
      </w:pPr>
      <w:r>
        <w:t>Šis sprendimas gali būti skundžiamas Lietuvos Respublikos administracinių bylų teisenos įstatymo nustatyta tvarka Klaipėdos apygardos administraciniam teismui.</w:t>
      </w:r>
    </w:p>
    <w:p w:rsidR="005F6014" w:rsidRDefault="005F6014" w:rsidP="005F6014">
      <w:pPr>
        <w:contextualSpacing/>
        <w:jc w:val="both"/>
      </w:pPr>
    </w:p>
    <w:p w:rsidR="005F6014" w:rsidRDefault="005F6014" w:rsidP="005F6014"/>
    <w:tbl>
      <w:tblPr>
        <w:tblW w:w="0" w:type="auto"/>
        <w:tblLook w:val="04A0" w:firstRow="1" w:lastRow="0" w:firstColumn="1" w:lastColumn="0" w:noHBand="0" w:noVBand="1"/>
      </w:tblPr>
      <w:tblGrid>
        <w:gridCol w:w="7150"/>
        <w:gridCol w:w="2488"/>
      </w:tblGrid>
      <w:tr w:rsidR="005F6014" w:rsidTr="005F6014">
        <w:tc>
          <w:tcPr>
            <w:tcW w:w="7338" w:type="dxa"/>
            <w:hideMark/>
          </w:tcPr>
          <w:p w:rsidR="005F6014" w:rsidRDefault="005F6014">
            <w:pPr>
              <w:jc w:val="both"/>
            </w:pPr>
            <w:r>
              <w:t xml:space="preserve">Savivaldybės mero pavaduotojas </w:t>
            </w:r>
          </w:p>
        </w:tc>
        <w:tc>
          <w:tcPr>
            <w:tcW w:w="2516" w:type="dxa"/>
          </w:tcPr>
          <w:p w:rsidR="005F6014" w:rsidRDefault="005F6014">
            <w:pPr>
              <w:ind w:firstLine="709"/>
              <w:jc w:val="right"/>
            </w:pPr>
            <w:r>
              <w:t>Artūras Šulcas</w:t>
            </w:r>
          </w:p>
        </w:tc>
      </w:tr>
    </w:tbl>
    <w:p w:rsidR="00E014C1" w:rsidRDefault="00E014C1" w:rsidP="005F6014">
      <w:pPr>
        <w:tabs>
          <w:tab w:val="left" w:pos="912"/>
        </w:tabs>
        <w:ind w:firstLine="709"/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F3" w:rsidRDefault="005276F3" w:rsidP="00E014C1">
      <w:r>
        <w:separator/>
      </w:r>
    </w:p>
  </w:endnote>
  <w:endnote w:type="continuationSeparator" w:id="0">
    <w:p w:rsidR="005276F3" w:rsidRDefault="005276F3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F3" w:rsidRDefault="005276F3" w:rsidP="00E014C1">
      <w:r>
        <w:separator/>
      </w:r>
    </w:p>
  </w:footnote>
  <w:footnote w:type="continuationSeparator" w:id="0">
    <w:p w:rsidR="005276F3" w:rsidRDefault="005276F3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D7FDF"/>
    <w:rsid w:val="003222B4"/>
    <w:rsid w:val="004476DD"/>
    <w:rsid w:val="005276F3"/>
    <w:rsid w:val="00597EE8"/>
    <w:rsid w:val="005C7ABE"/>
    <w:rsid w:val="005F495C"/>
    <w:rsid w:val="005F6014"/>
    <w:rsid w:val="005F79CD"/>
    <w:rsid w:val="00811036"/>
    <w:rsid w:val="008354D5"/>
    <w:rsid w:val="00894D6F"/>
    <w:rsid w:val="00922CD4"/>
    <w:rsid w:val="009F51A5"/>
    <w:rsid w:val="00A12691"/>
    <w:rsid w:val="00A8735F"/>
    <w:rsid w:val="00AF7D08"/>
    <w:rsid w:val="00B21EB7"/>
    <w:rsid w:val="00C56F56"/>
    <w:rsid w:val="00C91317"/>
    <w:rsid w:val="00CA4D3B"/>
    <w:rsid w:val="00E014C1"/>
    <w:rsid w:val="00E33871"/>
    <w:rsid w:val="00F31115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18954-2760-41C6-99A2-2EC8213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uiPriority w:val="99"/>
    <w:qFormat/>
    <w:rsid w:val="005F6014"/>
    <w:pPr>
      <w:spacing w:after="120"/>
      <w:ind w:firstLine="709"/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5F6014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F6014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F601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2016-08-01T07:33:00Z</dcterms:created>
  <dcterms:modified xsi:type="dcterms:W3CDTF">2016-08-01T07:33:00Z</dcterms:modified>
</cp:coreProperties>
</file>