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5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6079E" w:rsidRPr="00E236FB" w14:paraId="34962340" w14:textId="77777777" w:rsidTr="00E236FB">
        <w:tc>
          <w:tcPr>
            <w:tcW w:w="4395" w:type="dxa"/>
          </w:tcPr>
          <w:p w14:paraId="3496233E" w14:textId="5DCD88D9" w:rsidR="00762EFF" w:rsidRPr="00E236FB" w:rsidRDefault="00E236FB" w:rsidP="00E236FB">
            <w:bookmarkStart w:id="0" w:name="_GoBack"/>
            <w:bookmarkEnd w:id="0"/>
            <w:r w:rsidRPr="00E236FB">
              <w:t>Klaipėdos miesto savivaldybės b</w:t>
            </w:r>
            <w:r w:rsidR="00762EFF" w:rsidRPr="00E236FB">
              <w:t xml:space="preserve">iudžetinių švietimo įstaigų vadovų darbo santykių reguliavimo tvarkos aprašo </w:t>
            </w:r>
          </w:p>
          <w:p w14:paraId="3496233F" w14:textId="77777777" w:rsidR="0006079E" w:rsidRPr="00E236FB" w:rsidRDefault="00762EFF" w:rsidP="00E236FB">
            <w:r w:rsidRPr="00E236FB">
              <w:t>3 priedas</w:t>
            </w:r>
          </w:p>
        </w:tc>
      </w:tr>
    </w:tbl>
    <w:p w14:paraId="34962343" w14:textId="3F34BFD1" w:rsidR="003A6B29" w:rsidRDefault="003A6B29" w:rsidP="00E236FB">
      <w:pPr>
        <w:rPr>
          <w:rFonts w:eastAsia="Calibri"/>
          <w:b/>
        </w:rPr>
      </w:pPr>
    </w:p>
    <w:p w14:paraId="65AF967B" w14:textId="77777777" w:rsidR="00E236FB" w:rsidRPr="00E236FB" w:rsidRDefault="00E236FB" w:rsidP="00E236FB">
      <w:pPr>
        <w:rPr>
          <w:rFonts w:eastAsia="Calibri"/>
          <w:b/>
        </w:rPr>
      </w:pPr>
    </w:p>
    <w:p w14:paraId="34962344" w14:textId="77777777" w:rsidR="003A6B29" w:rsidRPr="00E236FB" w:rsidRDefault="003A6B29" w:rsidP="00E236FB">
      <w:pPr>
        <w:jc w:val="center"/>
        <w:rPr>
          <w:rFonts w:eastAsia="Calibri"/>
          <w:b/>
        </w:rPr>
      </w:pPr>
      <w:r w:rsidRPr="00E236FB">
        <w:rPr>
          <w:rFonts w:eastAsia="Calibri"/>
          <w:b/>
        </w:rPr>
        <w:t>NEFORMALIOJO VAIKŲ ŠVIETIMO MOKYKLŲ VADOVŲ VEIKLOS VERTINIMO KOKYBINIAI RODIKLIAI</w:t>
      </w:r>
    </w:p>
    <w:p w14:paraId="34962345" w14:textId="77777777" w:rsidR="003A6B29" w:rsidRPr="00E236FB" w:rsidRDefault="003A6B29" w:rsidP="00E236FB">
      <w:pPr>
        <w:jc w:val="center"/>
        <w:rPr>
          <w:rFonts w:eastAsia="Calibr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208"/>
        <w:gridCol w:w="850"/>
      </w:tblGrid>
      <w:tr w:rsidR="003A6B29" w:rsidRPr="00E236FB" w14:paraId="34962349" w14:textId="77777777" w:rsidTr="00E236F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46" w14:textId="77777777" w:rsidR="003A6B29" w:rsidRPr="00E236FB" w:rsidRDefault="003A6B29" w:rsidP="00E236FB">
            <w:pPr>
              <w:jc w:val="center"/>
              <w:rPr>
                <w:rFonts w:eastAsia="Calibri"/>
                <w:b/>
              </w:rPr>
            </w:pPr>
            <w:r w:rsidRPr="00E236FB">
              <w:rPr>
                <w:rFonts w:eastAsia="Calibri"/>
                <w:b/>
              </w:rPr>
              <w:t>Eil. Nr.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347" w14:textId="77777777" w:rsidR="003A6B29" w:rsidRPr="00E236FB" w:rsidRDefault="003A6B29" w:rsidP="00E236FB">
            <w:pPr>
              <w:jc w:val="center"/>
              <w:rPr>
                <w:rFonts w:eastAsia="Calibri"/>
                <w:b/>
              </w:rPr>
            </w:pPr>
            <w:r w:rsidRPr="00E236FB">
              <w:rPr>
                <w:rFonts w:eastAsia="Calibri"/>
                <w:b/>
              </w:rPr>
              <w:t>Rodiklio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348" w14:textId="77777777" w:rsidR="003A6B29" w:rsidRPr="00E236FB" w:rsidRDefault="003A6B29" w:rsidP="00E236FB">
            <w:pPr>
              <w:jc w:val="center"/>
              <w:rPr>
                <w:rFonts w:eastAsia="Calibri"/>
                <w:b/>
              </w:rPr>
            </w:pPr>
            <w:r w:rsidRPr="00E236FB">
              <w:rPr>
                <w:rFonts w:eastAsia="Calibri"/>
                <w:b/>
              </w:rPr>
              <w:t>Balai</w:t>
            </w:r>
          </w:p>
        </w:tc>
      </w:tr>
      <w:tr w:rsidR="003A6B29" w:rsidRPr="00E236FB" w14:paraId="3496234D" w14:textId="77777777" w:rsidTr="00E236FB">
        <w:trPr>
          <w:trHeight w:val="4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4A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4B" w14:textId="77777777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>Vaikų, lankančių įstaigą, skaičius ne mažesnis nei praėjusiais mokslo metais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4C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51" w14:textId="77777777" w:rsidTr="00E236FB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4E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4F" w14:textId="77777777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 xml:space="preserve">Mokinių skaičius per mokslo metus sumažėjo ne daugiau kaip 10 %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0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55" w14:textId="77777777" w:rsidTr="00E236FB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2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3" w14:textId="77777777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 xml:space="preserve">Įstaiga organizuoja ne mažiau kaip 1 tarptautinį ir 2 respublikinius renginius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4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59" w14:textId="77777777" w:rsidTr="00E236F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6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7" w14:textId="77777777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>Vadovas skleidžia savo vadybinės veiklos gerąją patirtį užsienyje, respublikoje (ne mažiau kaip 2 vadybinės patirties pristatymai per metus)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8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5D" w14:textId="77777777" w:rsidTr="00E236F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A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B" w14:textId="5C1ADBB1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 xml:space="preserve">Vadovas dirba komisijose, darbo grupėse ir pan., kurios įteisintos Klaipėdos miesto savivaldybės tarybos sprendimu, </w:t>
            </w:r>
            <w:r w:rsidR="00E236FB" w:rsidRPr="00E236FB">
              <w:t>Savivaldybės</w:t>
            </w:r>
            <w:r w:rsidR="00E236FB" w:rsidRPr="00E236FB">
              <w:rPr>
                <w:rFonts w:eastAsia="Calibri"/>
              </w:rPr>
              <w:t xml:space="preserve"> </w:t>
            </w:r>
            <w:r w:rsidRPr="00E236FB">
              <w:rPr>
                <w:rFonts w:eastAsia="Calibri"/>
              </w:rPr>
              <w:t xml:space="preserve">mero potvarkiu, </w:t>
            </w:r>
            <w:r w:rsidRPr="00E236FB">
              <w:t xml:space="preserve">Savivaldybės </w:t>
            </w:r>
            <w:r w:rsidRPr="00E236FB">
              <w:rPr>
                <w:rFonts w:eastAsia="Calibri"/>
              </w:rPr>
              <w:t>administracijos direktoriaus įsakymu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C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61" w14:textId="77777777" w:rsidTr="00E236F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E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5F" w14:textId="4503E648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 xml:space="preserve">Įstaigos iniciatyva gautomis </w:t>
            </w:r>
            <w:r w:rsidRPr="00E236FB">
              <w:t>lėšomis ar darbais pagerinta edukacinė aplinka ar materialinė bazė, pritaikytos naujos erdvės ugdymo program</w:t>
            </w:r>
            <w:r w:rsidR="00E236FB">
              <w:t>oms</w:t>
            </w:r>
            <w:r w:rsidRPr="00E236FB">
              <w:t xml:space="preserve"> įgyvendin</w:t>
            </w:r>
            <w:r w:rsidR="00E236FB">
              <w:t>t</w:t>
            </w:r>
            <w:r w:rsidRPr="00E236FB">
              <w:t>i (įstaigos patalpose ar teritorijoje)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0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5/10*</w:t>
            </w:r>
          </w:p>
        </w:tc>
      </w:tr>
      <w:tr w:rsidR="003A6B29" w:rsidRPr="00E236FB" w14:paraId="34962365" w14:textId="77777777" w:rsidTr="00E236FB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2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3" w14:textId="77777777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>Įstaigoje vykdoma savanorystės veikla teisės aktų nustatyta tvarka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4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5</w:t>
            </w:r>
          </w:p>
        </w:tc>
      </w:tr>
      <w:tr w:rsidR="003A6B29" w:rsidRPr="00E236FB" w14:paraId="34962369" w14:textId="77777777" w:rsidTr="00E236FB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6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7" w14:textId="77777777" w:rsidR="003A6B29" w:rsidRPr="00E236FB" w:rsidRDefault="003A6B29" w:rsidP="00E236FB">
            <w:pPr>
              <w:jc w:val="both"/>
              <w:rPr>
                <w:rFonts w:eastAsia="Calibri"/>
              </w:rPr>
            </w:pPr>
            <w:r w:rsidRPr="00E236FB">
              <w:rPr>
                <w:rFonts w:eastAsia="Calibri"/>
              </w:rPr>
              <w:t>Įstaiga neturi finansinių įsiskolinimų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8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6E" w14:textId="77777777" w:rsidTr="00E236F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A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B" w14:textId="76501898" w:rsidR="003A6B29" w:rsidRPr="00E236FB" w:rsidRDefault="00E236FB" w:rsidP="00E236FB">
            <w:pPr>
              <w:jc w:val="both"/>
              <w:rPr>
                <w:rFonts w:eastAsia="Calibri"/>
                <w:color w:val="FF0000"/>
              </w:rPr>
            </w:pPr>
            <w:r>
              <w:t>Per paskutini</w:t>
            </w:r>
            <w:r w:rsidR="003A6B29" w:rsidRPr="00E236FB">
              <w:t xml:space="preserve">us 12 mėnesių negauta nusiskundimų arba tie nusiskundimai yra nepagrįsti; vadovas neturi galiojančių nuobaudų bei </w:t>
            </w:r>
            <w:r w:rsidR="003A6B29" w:rsidRPr="00E236FB">
              <w:rPr>
                <w:rFonts w:eastAsia="Calibri"/>
              </w:rPr>
              <w:t>teisės aktų nustatytais terminais yra pateikęs deklaracijas ir nėr</w:t>
            </w:r>
            <w:r>
              <w:rPr>
                <w:rFonts w:eastAsia="Calibri"/>
              </w:rPr>
              <w:t>a pažeidęs viešųjų ir privačių</w:t>
            </w:r>
            <w:r w:rsidR="003A6B29" w:rsidRPr="00E236FB">
              <w:rPr>
                <w:rFonts w:eastAsia="Calibri"/>
              </w:rPr>
              <w:t xml:space="preserve"> interesų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36D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5</w:t>
            </w:r>
          </w:p>
        </w:tc>
      </w:tr>
      <w:tr w:rsidR="003A6B29" w:rsidRPr="00E236FB" w14:paraId="34962372" w14:textId="77777777" w:rsidTr="00E236FB">
        <w:trPr>
          <w:trHeight w:val="4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6F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0" w14:textId="77777777" w:rsidR="003A6B29" w:rsidRPr="00E236FB" w:rsidRDefault="003A6B29" w:rsidP="00E236FB">
            <w:pPr>
              <w:jc w:val="both"/>
            </w:pPr>
            <w:r w:rsidRPr="00E236FB">
              <w:rPr>
                <w:rFonts w:eastAsia="Calibri"/>
              </w:rPr>
              <w:t>Visiems įstaigos darbuotojams nustatyti ne mažesni kaip vidutiniai tarnybinio atlyginimo koeficientai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1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10</w:t>
            </w:r>
          </w:p>
        </w:tc>
      </w:tr>
      <w:tr w:rsidR="003A6B29" w:rsidRPr="00E236FB" w14:paraId="34962376" w14:textId="77777777" w:rsidTr="00E236FB">
        <w:trPr>
          <w:trHeight w:val="4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3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t>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4" w14:textId="333274D8" w:rsidR="003A6B29" w:rsidRPr="00E236FB" w:rsidRDefault="00E236FB" w:rsidP="00E236F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3A6B29" w:rsidRPr="00E236FB">
              <w:rPr>
                <w:rFonts w:eastAsia="Calibri"/>
              </w:rPr>
              <w:t>adovas užtikrina sklandų ugdymo proceso organizavimą pedagogų laikino nedarbingumo metu</w:t>
            </w:r>
            <w:r>
              <w:rPr>
                <w:rFonts w:eastAsia="Calibri"/>
              </w:rPr>
              <w:t xml:space="preserve"> ir moka</w:t>
            </w:r>
            <w:r w:rsidR="003A6B29" w:rsidRPr="00E236FB">
              <w:rPr>
                <w:rFonts w:eastAsia="Calibri"/>
              </w:rPr>
              <w:t xml:space="preserve"> darbo užmokestį pavaduojantiems pedagogams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5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t>5</w:t>
            </w:r>
          </w:p>
        </w:tc>
      </w:tr>
      <w:tr w:rsidR="003A6B29" w:rsidRPr="00E236FB" w14:paraId="3496237A" w14:textId="77777777" w:rsidTr="00E236FB">
        <w:trPr>
          <w:trHeight w:val="4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7" w14:textId="77777777" w:rsidR="003A6B29" w:rsidRPr="00E236FB" w:rsidRDefault="003A6B29" w:rsidP="00E236FB">
            <w:pPr>
              <w:rPr>
                <w:rFonts w:eastAsia="Calibri"/>
                <w:lang w:val="en-US"/>
              </w:rPr>
            </w:pPr>
            <w:r w:rsidRPr="00E236FB">
              <w:rPr>
                <w:rFonts w:eastAsia="Calibri"/>
                <w:lang w:val="en-US"/>
              </w:rPr>
              <w:t>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8" w14:textId="31B94BAD" w:rsidR="003A6B29" w:rsidRPr="00E236FB" w:rsidRDefault="00E236FB" w:rsidP="00E236F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3A6B29" w:rsidRPr="00E236FB">
              <w:rPr>
                <w:rFonts w:eastAsia="Calibri"/>
              </w:rPr>
              <w:t>adovas Savivaldybės tarybos veiklos reglamento bei šio Aprašo nustatyta tvarka ir terminais yra pateikęs vadovo veiklos ataskaitą už praėjusius biudžetinius metus ir jai pritarta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9" w14:textId="77777777" w:rsidR="003A6B29" w:rsidRPr="00E236FB" w:rsidRDefault="003A6B29" w:rsidP="00E236FB">
            <w:pPr>
              <w:jc w:val="center"/>
              <w:rPr>
                <w:rFonts w:eastAsia="Calibri"/>
                <w:lang w:val="en-US"/>
              </w:rPr>
            </w:pPr>
            <w:r w:rsidRPr="00E236FB">
              <w:t>5</w:t>
            </w:r>
          </w:p>
        </w:tc>
      </w:tr>
      <w:tr w:rsidR="00E236FB" w:rsidRPr="00E236FB" w14:paraId="3496237E" w14:textId="77777777" w:rsidTr="00F6792C">
        <w:trPr>
          <w:trHeight w:val="423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37C" w14:textId="77777777" w:rsidR="00E236FB" w:rsidRPr="00E236FB" w:rsidRDefault="00E236FB" w:rsidP="00E236FB">
            <w:pPr>
              <w:jc w:val="right"/>
              <w:rPr>
                <w:rFonts w:eastAsia="Calibri"/>
                <w:b/>
              </w:rPr>
            </w:pPr>
            <w:r w:rsidRPr="00E236FB">
              <w:rPr>
                <w:rFonts w:eastAsia="Calibri"/>
                <w:b/>
              </w:rPr>
              <w:t>Iš viso: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37D" w14:textId="77777777" w:rsidR="00E236FB" w:rsidRPr="00E236FB" w:rsidRDefault="00E236FB" w:rsidP="00E236FB">
            <w:pPr>
              <w:jc w:val="center"/>
              <w:rPr>
                <w:rFonts w:eastAsia="Calibri"/>
                <w:b/>
                <w:lang w:val="en-US"/>
              </w:rPr>
            </w:pPr>
            <w:r w:rsidRPr="00E236FB">
              <w:rPr>
                <w:rFonts w:eastAsia="Calibri"/>
                <w:b/>
                <w:lang w:val="en-US"/>
              </w:rPr>
              <w:t>100</w:t>
            </w:r>
          </w:p>
        </w:tc>
      </w:tr>
    </w:tbl>
    <w:p w14:paraId="3496237F" w14:textId="2BB38ADA" w:rsidR="003A6B29" w:rsidRPr="00DB7095" w:rsidRDefault="003A6B29" w:rsidP="00F81F66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eastAsia="Calibri"/>
          <w:sz w:val="20"/>
          <w:szCs w:val="20"/>
        </w:rPr>
      </w:pPr>
      <w:r w:rsidRPr="00DB7095">
        <w:rPr>
          <w:rFonts w:eastAsia="Calibri"/>
          <w:sz w:val="20"/>
          <w:szCs w:val="20"/>
        </w:rPr>
        <w:t xml:space="preserve">*5 balai, jeigu investuota nuo </w:t>
      </w:r>
      <w:r w:rsidR="00DB7095" w:rsidRPr="00DB7095">
        <w:rPr>
          <w:rFonts w:eastAsia="Calibri"/>
          <w:sz w:val="20"/>
          <w:szCs w:val="20"/>
        </w:rPr>
        <w:t xml:space="preserve">1000 iki 1500 Eur, </w:t>
      </w:r>
      <w:r w:rsidR="00DB7095" w:rsidRPr="00DB7095">
        <w:rPr>
          <w:sz w:val="20"/>
          <w:szCs w:val="20"/>
        </w:rPr>
        <w:t>10 balų – daugiau kaip 1500 Eur.</w:t>
      </w:r>
    </w:p>
    <w:p w14:paraId="34962381" w14:textId="6D3E13EB" w:rsidR="00D57F27" w:rsidRPr="00E236FB" w:rsidRDefault="003A6B29" w:rsidP="00E236FB">
      <w:pPr>
        <w:tabs>
          <w:tab w:val="left" w:pos="567"/>
          <w:tab w:val="left" w:pos="709"/>
          <w:tab w:val="left" w:pos="851"/>
        </w:tabs>
        <w:jc w:val="center"/>
      </w:pPr>
      <w:r w:rsidRPr="00E236FB">
        <w:rPr>
          <w:rFonts w:eastAsia="Calibri"/>
        </w:rPr>
        <w:t>___________________________</w:t>
      </w:r>
    </w:p>
    <w:sectPr w:rsidR="00D57F27" w:rsidRPr="00E236FB" w:rsidSect="00E236FB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A4F09" w14:textId="77777777" w:rsidR="009D621D" w:rsidRDefault="009D621D" w:rsidP="00D57F27">
      <w:r>
        <w:separator/>
      </w:r>
    </w:p>
  </w:endnote>
  <w:endnote w:type="continuationSeparator" w:id="0">
    <w:p w14:paraId="38793166" w14:textId="77777777" w:rsidR="009D621D" w:rsidRDefault="009D621D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4614A" w14:textId="77777777" w:rsidR="009D621D" w:rsidRDefault="009D621D" w:rsidP="00D57F27">
      <w:r>
        <w:separator/>
      </w:r>
    </w:p>
  </w:footnote>
  <w:footnote w:type="continuationSeparator" w:id="0">
    <w:p w14:paraId="192D485A" w14:textId="77777777" w:rsidR="009D621D" w:rsidRDefault="009D621D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4962386" w14:textId="65C25CD3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FB">
          <w:rPr>
            <w:noProof/>
          </w:rPr>
          <w:t>2</w:t>
        </w:r>
        <w:r>
          <w:fldChar w:fldCharType="end"/>
        </w:r>
      </w:p>
    </w:sdtContent>
  </w:sdt>
  <w:p w14:paraId="34962387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3A6B29"/>
    <w:rsid w:val="004476DD"/>
    <w:rsid w:val="00597EE8"/>
    <w:rsid w:val="005F495C"/>
    <w:rsid w:val="00762EFF"/>
    <w:rsid w:val="00832CC9"/>
    <w:rsid w:val="008354D5"/>
    <w:rsid w:val="00895B04"/>
    <w:rsid w:val="008E6E82"/>
    <w:rsid w:val="00996C61"/>
    <w:rsid w:val="009D621D"/>
    <w:rsid w:val="00AF7D08"/>
    <w:rsid w:val="00B750B6"/>
    <w:rsid w:val="00C33745"/>
    <w:rsid w:val="00CA4D3B"/>
    <w:rsid w:val="00CB6AE8"/>
    <w:rsid w:val="00D42B72"/>
    <w:rsid w:val="00D57F27"/>
    <w:rsid w:val="00DB7095"/>
    <w:rsid w:val="00E236FB"/>
    <w:rsid w:val="00E33871"/>
    <w:rsid w:val="00E56A73"/>
    <w:rsid w:val="00EC21AD"/>
    <w:rsid w:val="00F273A9"/>
    <w:rsid w:val="00F72A1E"/>
    <w:rsid w:val="00F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233A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2016-08-02T06:38:00Z</dcterms:created>
  <dcterms:modified xsi:type="dcterms:W3CDTF">2016-08-02T06:38:00Z</dcterms:modified>
</cp:coreProperties>
</file>