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F000C0" w:rsidRPr="00F33612" w:rsidRDefault="00F000C0" w:rsidP="00F000C0">
      <w:pPr>
        <w:keepNext/>
        <w:jc w:val="center"/>
        <w:outlineLvl w:val="1"/>
        <w:rPr>
          <w:b/>
        </w:rPr>
      </w:pPr>
      <w:r>
        <w:rPr>
          <w:b/>
        </w:rPr>
        <w:t>SPRENDIMAS</w:t>
      </w:r>
    </w:p>
    <w:p w:rsidR="00FA6CDD" w:rsidRPr="00F33612" w:rsidRDefault="00FA6CDD" w:rsidP="00FA6CDD">
      <w:pPr>
        <w:jc w:val="center"/>
      </w:pPr>
      <w:r>
        <w:rPr>
          <w:b/>
          <w:caps/>
        </w:rPr>
        <w:t>DĖL martyno jankaus gatvės geografinių charakteristikų pakeitimo</w:t>
      </w:r>
    </w:p>
    <w:p w:rsidR="00F000C0" w:rsidRDefault="00F000C0" w:rsidP="00F000C0">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liepos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T2-213</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FA6CDD" w:rsidRDefault="00FA6CDD" w:rsidP="00FA6CDD">
      <w:pPr>
        <w:tabs>
          <w:tab w:val="left" w:pos="912"/>
        </w:tabs>
        <w:ind w:firstLine="709"/>
        <w:jc w:val="both"/>
      </w:pPr>
      <w:r>
        <w:t>Vadovaudamasi Lietuvos Respublikos vietos savivaldos įstatymo 16 straipsnio 2 dalies 34 punktu, Pavadinimų gatvėms, pastatams, statiniams ir kitiems objektams suteikimo, keitimo ir įtraukimo į apskaitą tvarkos aprašo, patvirtinto Lietuvos Respublikos vidaus reikalų ministro 2011 m. sausio 25 d. įsakymu Nr. 1V-57 „</w:t>
      </w:r>
      <w:r>
        <w:rPr>
          <w:bCs/>
          <w:color w:val="000000"/>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t xml:space="preserve">, 5 ir 15 punktais, Klaipėdos miesto savivaldybės taryba </w:t>
      </w:r>
      <w:r>
        <w:rPr>
          <w:spacing w:val="60"/>
        </w:rPr>
        <w:t>nusprendži</w:t>
      </w:r>
      <w:r>
        <w:t>a:</w:t>
      </w:r>
    </w:p>
    <w:p w:rsidR="00FA6CDD" w:rsidRDefault="00FA6CDD" w:rsidP="00FA6CDD">
      <w:pPr>
        <w:tabs>
          <w:tab w:val="left" w:pos="1134"/>
        </w:tabs>
        <w:ind w:firstLine="709"/>
        <w:jc w:val="both"/>
      </w:pPr>
      <w:r>
        <w:t>1. Pakeisti Martyno Jankaus g. geografines charakteristikas – pratęsti gatvės ašinę liniją nuo taško Nr. 1 iki taško Nr. 21, nekeičiant gatvės pavadinimo (priedas).</w:t>
      </w:r>
    </w:p>
    <w:p w:rsidR="00FA6CDD" w:rsidRPr="00136DA5" w:rsidRDefault="00FA6CDD" w:rsidP="00FA6CDD">
      <w:pPr>
        <w:tabs>
          <w:tab w:val="left" w:pos="1134"/>
        </w:tabs>
        <w:ind w:firstLine="709"/>
        <w:jc w:val="both"/>
      </w:pPr>
      <w:r>
        <w:t>2. Įpareigoti Klaipėdos miesto savivaldybės administracijos direktorių organizuoti gatvių pavadinimų lentelių gamybą.</w:t>
      </w:r>
    </w:p>
    <w:p w:rsidR="00FA6CDD" w:rsidRPr="00560D1C" w:rsidRDefault="00FA6CDD" w:rsidP="00FA6CDD">
      <w:pPr>
        <w:tabs>
          <w:tab w:val="left" w:pos="1134"/>
        </w:tabs>
        <w:ind w:firstLine="709"/>
        <w:jc w:val="both"/>
      </w:pPr>
      <w:r>
        <w:t>3. Skelbti šį sprendimą Klaipėdos miesto savivaldybės interneto svetainėje.</w:t>
      </w:r>
    </w:p>
    <w:p w:rsidR="00FA6CDD" w:rsidRPr="00D43113" w:rsidRDefault="00FA6CDD" w:rsidP="00FA6CDD">
      <w:pPr>
        <w:ind w:firstLine="709"/>
        <w:jc w:val="both"/>
      </w:pPr>
      <w:r>
        <w:t>Šis sprendimas gali būti skundžiamas Klaipėdos apygardos administraciniam teismui Lietuvos Respublikos administracinių bylų teisenos įstatymo nustatyta tvarka.</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DD3580" w:rsidP="00A12691">
            <w:r>
              <w:t>Savivaldybės mero pavaduotojas</w:t>
            </w:r>
          </w:p>
        </w:tc>
        <w:tc>
          <w:tcPr>
            <w:tcW w:w="3650" w:type="dxa"/>
          </w:tcPr>
          <w:p w:rsidR="004476DD" w:rsidRDefault="00DD3580" w:rsidP="004476DD">
            <w:pPr>
              <w:jc w:val="right"/>
            </w:pPr>
            <w:r>
              <w:t>Artūras Šulcas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14" w:rsidRDefault="00910014" w:rsidP="00E014C1">
      <w:r>
        <w:separator/>
      </w:r>
    </w:p>
  </w:endnote>
  <w:endnote w:type="continuationSeparator" w:id="0">
    <w:p w:rsidR="00910014" w:rsidRDefault="00910014"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14" w:rsidRDefault="00910014" w:rsidP="00E014C1">
      <w:r>
        <w:separator/>
      </w:r>
    </w:p>
  </w:footnote>
  <w:footnote w:type="continuationSeparator" w:id="0">
    <w:p w:rsidR="00910014" w:rsidRDefault="00910014"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332BD"/>
    <w:rsid w:val="00597EE8"/>
    <w:rsid w:val="005F495C"/>
    <w:rsid w:val="008354D5"/>
    <w:rsid w:val="00841290"/>
    <w:rsid w:val="00894D6F"/>
    <w:rsid w:val="00910014"/>
    <w:rsid w:val="00922CD4"/>
    <w:rsid w:val="00A12691"/>
    <w:rsid w:val="00A23BAD"/>
    <w:rsid w:val="00AF7D08"/>
    <w:rsid w:val="00BD4BEB"/>
    <w:rsid w:val="00C56F56"/>
    <w:rsid w:val="00C700C1"/>
    <w:rsid w:val="00C84FFE"/>
    <w:rsid w:val="00CA4D3B"/>
    <w:rsid w:val="00DD3580"/>
    <w:rsid w:val="00E014C1"/>
    <w:rsid w:val="00E33871"/>
    <w:rsid w:val="00F000C0"/>
    <w:rsid w:val="00F51622"/>
    <w:rsid w:val="00FA6C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CFF19-A0FB-466E-B840-8BA779FF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2016-08-02T11:30:00Z</dcterms:created>
  <dcterms:modified xsi:type="dcterms:W3CDTF">2016-08-02T11:30:00Z</dcterms:modified>
</cp:coreProperties>
</file>