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0E2E9E">
        <w:tc>
          <w:tcPr>
            <w:tcW w:w="4110" w:type="dxa"/>
          </w:tcPr>
          <w:p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:rsidTr="000E2E9E">
        <w:tc>
          <w:tcPr>
            <w:tcW w:w="4110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0E2E9E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rugsėjo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0E2E9E">
        <w:tc>
          <w:tcPr>
            <w:tcW w:w="4110" w:type="dxa"/>
          </w:tcPr>
          <w:p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T2-221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0E2E9E" w:rsidRDefault="000E2E9E" w:rsidP="000E2E9E">
      <w:pPr>
        <w:tabs>
          <w:tab w:val="left" w:pos="426"/>
          <w:tab w:val="left" w:pos="1260"/>
        </w:tabs>
        <w:jc w:val="center"/>
        <w:rPr>
          <w:b/>
          <w:bCs/>
        </w:rPr>
      </w:pPr>
      <w:r>
        <w:rPr>
          <w:b/>
          <w:bCs/>
        </w:rPr>
        <w:t xml:space="preserve">KLAIPĖDOS MIESTO SAVIVALDYBĖS NEFORMALIOJO SUAUGUSIŲJŲ ŠVIETIMO IR TĘSTINIO MOKYMOSI </w:t>
      </w:r>
    </w:p>
    <w:p w:rsidR="000E2E9E" w:rsidRDefault="000E2E9E" w:rsidP="000E2E9E">
      <w:pPr>
        <w:tabs>
          <w:tab w:val="left" w:pos="426"/>
          <w:tab w:val="left" w:pos="1260"/>
        </w:tabs>
        <w:jc w:val="center"/>
        <w:rPr>
          <w:b/>
          <w:bCs/>
        </w:rPr>
      </w:pPr>
      <w:r>
        <w:rPr>
          <w:b/>
          <w:bCs/>
        </w:rPr>
        <w:t xml:space="preserve">2016–2019 METŲ VEIKSMŲ PLANAS </w:t>
      </w:r>
    </w:p>
    <w:p w:rsidR="000E2E9E" w:rsidRDefault="000E2E9E" w:rsidP="000E2E9E">
      <w:pPr>
        <w:tabs>
          <w:tab w:val="left" w:pos="426"/>
          <w:tab w:val="left" w:pos="1260"/>
        </w:tabs>
        <w:jc w:val="both"/>
        <w:rPr>
          <w:b/>
          <w:bCs/>
        </w:rPr>
      </w:pPr>
    </w:p>
    <w:p w:rsidR="000E2E9E" w:rsidRPr="005329A7" w:rsidRDefault="000E2E9E" w:rsidP="000E2E9E">
      <w:pPr>
        <w:tabs>
          <w:tab w:val="left" w:pos="426"/>
          <w:tab w:val="left" w:pos="1260"/>
        </w:tabs>
        <w:ind w:firstLine="851"/>
        <w:jc w:val="both"/>
        <w:rPr>
          <w:lang w:eastAsia="lt-LT"/>
        </w:rPr>
      </w:pPr>
      <w:r>
        <w:rPr>
          <w:b/>
          <w:bCs/>
        </w:rPr>
        <w:t>T</w:t>
      </w:r>
      <w:r w:rsidRPr="00373473">
        <w:rPr>
          <w:b/>
          <w:bCs/>
        </w:rPr>
        <w:t>ikslas</w:t>
      </w:r>
      <w:r w:rsidRPr="00373473">
        <w:t xml:space="preserve"> – </w:t>
      </w:r>
      <w:r>
        <w:t>tobulinti</w:t>
      </w:r>
      <w:r w:rsidRPr="005329A7">
        <w:t xml:space="preserve"> Klaipėdos miesto</w:t>
      </w:r>
      <w:r>
        <w:t xml:space="preserve"> neformalųjį</w:t>
      </w:r>
      <w:r w:rsidRPr="005329A7">
        <w:t xml:space="preserve"> suaugusiųjų</w:t>
      </w:r>
      <w:r>
        <w:t xml:space="preserve"> švietimą ir tęstinį mokymąsi.</w:t>
      </w:r>
    </w:p>
    <w:p w:rsidR="000E2E9E" w:rsidRPr="003814BC" w:rsidRDefault="000E2E9E" w:rsidP="000E2E9E">
      <w:pPr>
        <w:ind w:firstLine="851"/>
        <w:jc w:val="both"/>
        <w:rPr>
          <w:b/>
          <w:bCs/>
        </w:rPr>
      </w:pPr>
      <w:r>
        <w:rPr>
          <w:b/>
          <w:bCs/>
        </w:rPr>
        <w:t>U</w:t>
      </w:r>
      <w:r w:rsidRPr="003814BC">
        <w:rPr>
          <w:b/>
          <w:bCs/>
        </w:rPr>
        <w:t>ždaviniai:</w:t>
      </w:r>
    </w:p>
    <w:p w:rsidR="000E2E9E" w:rsidRDefault="000E2E9E" w:rsidP="000E2E9E">
      <w:pPr>
        <w:pStyle w:val="Sraopastraip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Užtikrinti suaugusiųjų švietimo ir tęstinio mokymosi sistemos</w:t>
      </w:r>
      <w:r w:rsidRPr="00093758">
        <w:rPr>
          <w:rFonts w:ascii="Times New Roman" w:hAnsi="Times New Roman" w:cs="Times New Roman"/>
          <w:sz w:val="24"/>
          <w:szCs w:val="24"/>
          <w:lang w:eastAsia="en-GB"/>
        </w:rPr>
        <w:t xml:space="preserve"> Klaipėdos miesto savivaldybėje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darną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E9E" w:rsidRPr="009C261C" w:rsidRDefault="000E2E9E" w:rsidP="000E2E9E">
      <w:pPr>
        <w:pStyle w:val="Sraopastraip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Vykdyti Klaipėdos miesto neformaliojo</w:t>
      </w:r>
      <w:r w:rsidRPr="009C261C">
        <w:rPr>
          <w:rFonts w:ascii="Times New Roman" w:hAnsi="Times New Roman" w:cs="Times New Roman"/>
          <w:sz w:val="24"/>
          <w:szCs w:val="24"/>
        </w:rPr>
        <w:t xml:space="preserve"> suaugusiųjų švietimo ir tęstinio mok</w:t>
      </w:r>
      <w:r>
        <w:rPr>
          <w:rFonts w:ascii="Times New Roman" w:hAnsi="Times New Roman" w:cs="Times New Roman"/>
          <w:sz w:val="24"/>
          <w:szCs w:val="24"/>
        </w:rPr>
        <w:t>ymosi stebėseną ir organizuoti</w:t>
      </w:r>
      <w:r w:rsidRPr="009C261C">
        <w:rPr>
          <w:rFonts w:ascii="Times New Roman" w:hAnsi="Times New Roman" w:cs="Times New Roman"/>
          <w:sz w:val="24"/>
          <w:szCs w:val="24"/>
        </w:rPr>
        <w:t xml:space="preserve"> priemones, skatinančias bendradarbiavimą ir motyvuojančias suaugusiuosius mokytis visą gyvenimą.</w:t>
      </w:r>
    </w:p>
    <w:p w:rsidR="000E2E9E" w:rsidRPr="00E0747A" w:rsidRDefault="000E2E9E" w:rsidP="000E2E9E">
      <w:pPr>
        <w:pStyle w:val="Sraopastrai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3402"/>
        <w:gridCol w:w="1417"/>
        <w:gridCol w:w="1372"/>
        <w:gridCol w:w="1339"/>
        <w:gridCol w:w="1405"/>
        <w:gridCol w:w="1562"/>
        <w:gridCol w:w="3538"/>
      </w:tblGrid>
      <w:tr w:rsidR="000E2E9E" w:rsidRPr="00A171A1" w:rsidTr="00986EAE">
        <w:trPr>
          <w:trHeight w:val="371"/>
        </w:trPr>
        <w:tc>
          <w:tcPr>
            <w:tcW w:w="284" w:type="pct"/>
            <w:vMerge w:val="restart"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Eil. N</w:t>
            </w:r>
            <w:r w:rsidRPr="00A171A1">
              <w:rPr>
                <w:b/>
                <w:bCs/>
              </w:rPr>
              <w:t>r.</w:t>
            </w:r>
          </w:p>
        </w:tc>
        <w:tc>
          <w:tcPr>
            <w:tcW w:w="1143" w:type="pct"/>
            <w:vMerge w:val="restart"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Tikslas, uždaviniai, priemonės </w:t>
            </w:r>
            <w:r w:rsidRPr="00A171A1">
              <w:rPr>
                <w:b/>
                <w:bCs/>
              </w:rPr>
              <w:t>ir veiksmai</w:t>
            </w:r>
            <w:r>
              <w:rPr>
                <w:b/>
                <w:bCs/>
              </w:rPr>
              <w:t xml:space="preserve"> </w:t>
            </w:r>
            <w:r w:rsidRPr="00A171A1">
              <w:rPr>
                <w:b/>
                <w:bCs/>
              </w:rPr>
              <w:t>(veiklos sritys)</w:t>
            </w:r>
          </w:p>
        </w:tc>
        <w:tc>
          <w:tcPr>
            <w:tcW w:w="2384" w:type="pct"/>
            <w:gridSpan w:val="5"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  <w:r w:rsidRPr="00A171A1">
              <w:rPr>
                <w:b/>
                <w:bCs/>
              </w:rPr>
              <w:t>Vei</w:t>
            </w:r>
            <w:r>
              <w:rPr>
                <w:b/>
                <w:bCs/>
              </w:rPr>
              <w:t>ksmų plano priemonių finansavimo šaltiniai</w:t>
            </w:r>
          </w:p>
        </w:tc>
        <w:tc>
          <w:tcPr>
            <w:tcW w:w="1189" w:type="pct"/>
            <w:vMerge w:val="restart"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  <w:r w:rsidRPr="00A171A1">
              <w:rPr>
                <w:b/>
                <w:bCs/>
              </w:rPr>
              <w:t>Programas</w:t>
            </w:r>
            <w:r>
              <w:rPr>
                <w:b/>
                <w:bCs/>
              </w:rPr>
              <w:t xml:space="preserve"> </w:t>
            </w:r>
            <w:r w:rsidRPr="00A171A1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A171A1">
              <w:rPr>
                <w:b/>
                <w:bCs/>
              </w:rPr>
              <w:t>projektus vykdan</w:t>
            </w:r>
            <w:r>
              <w:rPr>
                <w:b/>
                <w:bCs/>
              </w:rPr>
              <w:t>ti</w:t>
            </w:r>
            <w:r w:rsidRPr="00A171A1">
              <w:rPr>
                <w:b/>
                <w:bCs/>
              </w:rPr>
              <w:t xml:space="preserve"> institucija</w:t>
            </w:r>
          </w:p>
        </w:tc>
      </w:tr>
      <w:tr w:rsidR="000E2E9E" w:rsidRPr="00A171A1" w:rsidTr="00986EAE">
        <w:trPr>
          <w:trHeight w:val="283"/>
        </w:trPr>
        <w:tc>
          <w:tcPr>
            <w:tcW w:w="284" w:type="pct"/>
            <w:vMerge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</w:p>
        </w:tc>
        <w:tc>
          <w:tcPr>
            <w:tcW w:w="1143" w:type="pct"/>
            <w:vMerge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</w:p>
        </w:tc>
        <w:tc>
          <w:tcPr>
            <w:tcW w:w="1859" w:type="pct"/>
            <w:gridSpan w:val="4"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Savivaldybės biudžetas (lėšų poreikis eurais)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Kiti galimi finansavimo šaltiniai</w:t>
            </w:r>
          </w:p>
        </w:tc>
        <w:tc>
          <w:tcPr>
            <w:tcW w:w="1189" w:type="pct"/>
            <w:vMerge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</w:p>
        </w:tc>
      </w:tr>
      <w:tr w:rsidR="000E2E9E" w:rsidRPr="00A171A1" w:rsidTr="00986EAE">
        <w:trPr>
          <w:trHeight w:val="435"/>
        </w:trPr>
        <w:tc>
          <w:tcPr>
            <w:tcW w:w="284" w:type="pct"/>
            <w:vMerge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</w:p>
        </w:tc>
        <w:tc>
          <w:tcPr>
            <w:tcW w:w="1143" w:type="pct"/>
            <w:vMerge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  <w:lang w:val="en-US"/>
              </w:rPr>
            </w:pPr>
            <w:r w:rsidRPr="00A171A1">
              <w:rPr>
                <w:b/>
                <w:bCs/>
                <w:lang w:val="ru-RU"/>
              </w:rPr>
              <w:t xml:space="preserve">2016 </w:t>
            </w:r>
            <w:r w:rsidRPr="00A171A1">
              <w:rPr>
                <w:b/>
                <w:bCs/>
                <w:lang w:val="en-US"/>
              </w:rPr>
              <w:t>m.</w:t>
            </w:r>
          </w:p>
        </w:tc>
        <w:tc>
          <w:tcPr>
            <w:tcW w:w="461" w:type="pct"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  <w:r w:rsidRPr="00A171A1">
              <w:rPr>
                <w:b/>
                <w:bCs/>
              </w:rPr>
              <w:t>2017 m.</w:t>
            </w:r>
          </w:p>
        </w:tc>
        <w:tc>
          <w:tcPr>
            <w:tcW w:w="450" w:type="pct"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  <w:r w:rsidRPr="00A171A1">
              <w:rPr>
                <w:b/>
                <w:bCs/>
              </w:rPr>
              <w:t>2018 m.</w:t>
            </w:r>
          </w:p>
        </w:tc>
        <w:tc>
          <w:tcPr>
            <w:tcW w:w="472" w:type="pct"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  <w:r w:rsidRPr="00A171A1">
              <w:rPr>
                <w:b/>
                <w:bCs/>
              </w:rPr>
              <w:t>2019 m.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</w:p>
        </w:tc>
        <w:tc>
          <w:tcPr>
            <w:tcW w:w="1189" w:type="pct"/>
            <w:vMerge/>
            <w:vAlign w:val="center"/>
          </w:tcPr>
          <w:p w:rsidR="000E2E9E" w:rsidRPr="00A171A1" w:rsidRDefault="000E2E9E" w:rsidP="00986EAE">
            <w:pPr>
              <w:jc w:val="center"/>
              <w:rPr>
                <w:b/>
                <w:bCs/>
              </w:rPr>
            </w:pPr>
          </w:p>
        </w:tc>
      </w:tr>
      <w:tr w:rsidR="000E2E9E" w:rsidRPr="00A171A1" w:rsidTr="00986EAE">
        <w:tc>
          <w:tcPr>
            <w:tcW w:w="5000" w:type="pct"/>
            <w:gridSpan w:val="8"/>
          </w:tcPr>
          <w:p w:rsidR="000E2E9E" w:rsidRPr="0061738D" w:rsidRDefault="000E2E9E" w:rsidP="00986EAE">
            <w:pPr>
              <w:jc w:val="both"/>
            </w:pPr>
            <w:r w:rsidRPr="00A171A1">
              <w:rPr>
                <w:b/>
                <w:bCs/>
              </w:rPr>
              <w:t>TIKSLAS</w:t>
            </w:r>
            <w:r>
              <w:rPr>
                <w:b/>
                <w:bCs/>
                <w:iCs/>
              </w:rPr>
              <w:t>.</w:t>
            </w:r>
            <w:r>
              <w:t xml:space="preserve"> Tobulinti</w:t>
            </w:r>
            <w:r w:rsidRPr="005329A7">
              <w:t xml:space="preserve"> Klaipėdos miesto</w:t>
            </w:r>
            <w:r>
              <w:t xml:space="preserve"> neformalųjį</w:t>
            </w:r>
            <w:r w:rsidRPr="005329A7">
              <w:t xml:space="preserve"> suaugusiųjų</w:t>
            </w:r>
            <w:r>
              <w:t xml:space="preserve"> švietimą ir tęstinį mokymąsi</w:t>
            </w:r>
          </w:p>
        </w:tc>
      </w:tr>
      <w:tr w:rsidR="000E2E9E" w:rsidRPr="00A171A1" w:rsidTr="00986EAE">
        <w:tc>
          <w:tcPr>
            <w:tcW w:w="5000" w:type="pct"/>
            <w:gridSpan w:val="8"/>
            <w:shd w:val="clear" w:color="auto" w:fill="D9D9D9"/>
          </w:tcPr>
          <w:p w:rsidR="000E2E9E" w:rsidRPr="00EB3D94" w:rsidRDefault="000E2E9E" w:rsidP="00986EAE">
            <w:pPr>
              <w:jc w:val="both"/>
            </w:pPr>
            <w:r>
              <w:rPr>
                <w:b/>
                <w:bCs/>
              </w:rPr>
              <w:t>1. UŽDAVINYS.</w:t>
            </w:r>
            <w:r w:rsidRPr="00EB3D94">
              <w:rPr>
                <w:lang w:eastAsia="en-GB"/>
              </w:rPr>
              <w:t xml:space="preserve"> Užtikrinti suaugusiųjų švietimo ir tęstinio mokymosi sistemos Klaipėdos miesto savivaldybėje darną</w:t>
            </w:r>
          </w:p>
        </w:tc>
      </w:tr>
      <w:tr w:rsidR="000E2E9E" w:rsidRPr="00A171A1" w:rsidTr="00986EAE">
        <w:tc>
          <w:tcPr>
            <w:tcW w:w="284" w:type="pct"/>
            <w:shd w:val="clear" w:color="auto" w:fill="F2F2F2"/>
          </w:tcPr>
          <w:p w:rsidR="000E2E9E" w:rsidRPr="00A171A1" w:rsidRDefault="000E2E9E" w:rsidP="00986EAE">
            <w:pPr>
              <w:jc w:val="both"/>
              <w:rPr>
                <w:b/>
                <w:bCs/>
              </w:rPr>
            </w:pPr>
            <w:r w:rsidRPr="00A171A1">
              <w:rPr>
                <w:b/>
                <w:bCs/>
              </w:rPr>
              <w:t>1.1.</w:t>
            </w:r>
          </w:p>
        </w:tc>
        <w:tc>
          <w:tcPr>
            <w:tcW w:w="4716" w:type="pct"/>
            <w:gridSpan w:val="7"/>
            <w:shd w:val="clear" w:color="auto" w:fill="F2F2F2"/>
          </w:tcPr>
          <w:p w:rsidR="000E2E9E" w:rsidRPr="00A171A1" w:rsidRDefault="000E2E9E" w:rsidP="00986EAE">
            <w:pPr>
              <w:jc w:val="both"/>
            </w:pPr>
            <w:r>
              <w:rPr>
                <w:b/>
                <w:bCs/>
              </w:rPr>
              <w:t>Priemonė.</w:t>
            </w:r>
            <w:r w:rsidRPr="00A171A1">
              <w:t xml:space="preserve"> Sukurti finansinių, organizacinių neformaliojo suaugusių</w:t>
            </w:r>
            <w:r>
              <w:t>jų</w:t>
            </w:r>
            <w:r w:rsidRPr="00A171A1">
              <w:t xml:space="preserve"> švietimo ir tęstinio mokymosi </w:t>
            </w:r>
            <w:r>
              <w:t>prielaidų</w:t>
            </w:r>
            <w:r w:rsidRPr="00A171A1">
              <w:t xml:space="preserve"> sistemą</w:t>
            </w:r>
          </w:p>
        </w:tc>
      </w:tr>
      <w:tr w:rsidR="000E2E9E" w:rsidRPr="00A171A1" w:rsidTr="00986EAE">
        <w:trPr>
          <w:trHeight w:val="126"/>
        </w:trPr>
        <w:tc>
          <w:tcPr>
            <w:tcW w:w="284" w:type="pct"/>
          </w:tcPr>
          <w:p w:rsidR="000E2E9E" w:rsidRPr="00A171A1" w:rsidRDefault="000E2E9E" w:rsidP="00986EAE">
            <w:pPr>
              <w:jc w:val="both"/>
            </w:pPr>
            <w:r w:rsidRPr="00A171A1">
              <w:t>1.1.1.</w:t>
            </w:r>
          </w:p>
        </w:tc>
        <w:tc>
          <w:tcPr>
            <w:tcW w:w="1143" w:type="pct"/>
          </w:tcPr>
          <w:p w:rsidR="000E2E9E" w:rsidRPr="00A171A1" w:rsidRDefault="000E2E9E" w:rsidP="00986EAE">
            <w:r>
              <w:t>Sukurti ir koordinuoti interneto svetainę, teikiančią</w:t>
            </w:r>
            <w:r w:rsidRPr="00A171A1">
              <w:t xml:space="preserve"> gyventojams informaciją apie neformaliojo suaugusiųjų švietimo pasiūlą Klaipėdos mieste</w:t>
            </w:r>
          </w:p>
        </w:tc>
        <w:tc>
          <w:tcPr>
            <w:tcW w:w="476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61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360</w:t>
            </w:r>
            <w:r>
              <w:t>,00</w:t>
            </w:r>
          </w:p>
        </w:tc>
        <w:tc>
          <w:tcPr>
            <w:tcW w:w="450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360</w:t>
            </w:r>
            <w:r>
              <w:t>,00</w:t>
            </w:r>
          </w:p>
        </w:tc>
        <w:tc>
          <w:tcPr>
            <w:tcW w:w="472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360</w:t>
            </w:r>
            <w:r>
              <w:t>,00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1189" w:type="pct"/>
          </w:tcPr>
          <w:p w:rsidR="000E2E9E" w:rsidRPr="00A171A1" w:rsidRDefault="000E2E9E" w:rsidP="00986EAE">
            <w:r w:rsidRPr="00A171A1">
              <w:t xml:space="preserve">Klaipėdos miesto savivaldybės </w:t>
            </w:r>
            <w:r>
              <w:t xml:space="preserve">administracijos </w:t>
            </w:r>
            <w:r w:rsidRPr="00A171A1">
              <w:t>Ugdymo ir kultūro</w:t>
            </w:r>
            <w:r>
              <w:t>s departamento Švietimo skyrius,</w:t>
            </w:r>
          </w:p>
          <w:p w:rsidR="000E2E9E" w:rsidRPr="00A171A1" w:rsidRDefault="000E2E9E" w:rsidP="00986EAE">
            <w:r w:rsidRPr="00A171A1">
              <w:t>K</w:t>
            </w:r>
            <w:r>
              <w:t>laipėdos miesto</w:t>
            </w:r>
            <w:r w:rsidRPr="00A171A1">
              <w:t xml:space="preserve"> pedagogų švietimo ir </w:t>
            </w:r>
            <w:r>
              <w:t>kultūros centras</w:t>
            </w:r>
          </w:p>
        </w:tc>
      </w:tr>
      <w:tr w:rsidR="000E2E9E" w:rsidRPr="00A171A1" w:rsidTr="00986EAE">
        <w:tc>
          <w:tcPr>
            <w:tcW w:w="284" w:type="pct"/>
          </w:tcPr>
          <w:p w:rsidR="000E2E9E" w:rsidRPr="00A171A1" w:rsidRDefault="000E2E9E" w:rsidP="00986EAE">
            <w:pPr>
              <w:jc w:val="both"/>
            </w:pPr>
            <w:r>
              <w:t>1.1.2</w:t>
            </w:r>
            <w:r w:rsidRPr="00A171A1">
              <w:t>.</w:t>
            </w:r>
          </w:p>
        </w:tc>
        <w:tc>
          <w:tcPr>
            <w:tcW w:w="1143" w:type="pct"/>
          </w:tcPr>
          <w:p w:rsidR="000E2E9E" w:rsidRPr="00A171A1" w:rsidRDefault="000E2E9E" w:rsidP="00986EAE">
            <w:r w:rsidRPr="00A171A1">
              <w:t xml:space="preserve">Inicijuoti ir administruoti neformaliojo suaugusiųjų švietimo ir tęstinio mokymosi </w:t>
            </w:r>
            <w:r w:rsidRPr="00A171A1">
              <w:lastRenderedPageBreak/>
              <w:t xml:space="preserve">programų </w:t>
            </w:r>
            <w:r>
              <w:t>f</w:t>
            </w:r>
            <w:r w:rsidRPr="00A171A1">
              <w:t>inansavimo priemones</w:t>
            </w:r>
          </w:p>
        </w:tc>
        <w:tc>
          <w:tcPr>
            <w:tcW w:w="476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lastRenderedPageBreak/>
              <w:t>–</w:t>
            </w:r>
          </w:p>
        </w:tc>
        <w:tc>
          <w:tcPr>
            <w:tcW w:w="461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50 000,00</w:t>
            </w:r>
          </w:p>
        </w:tc>
        <w:tc>
          <w:tcPr>
            <w:tcW w:w="450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50 000,00</w:t>
            </w:r>
          </w:p>
        </w:tc>
        <w:tc>
          <w:tcPr>
            <w:tcW w:w="472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50 000,00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1189" w:type="pct"/>
          </w:tcPr>
          <w:p w:rsidR="000E2E9E" w:rsidRDefault="000E2E9E" w:rsidP="00986EAE">
            <w:r w:rsidRPr="00A171A1">
              <w:t xml:space="preserve">Klaipėdos miesto savivaldybės </w:t>
            </w:r>
            <w:r>
              <w:t xml:space="preserve">administracijos </w:t>
            </w:r>
            <w:r w:rsidRPr="00A171A1">
              <w:t>Ugdymo ir kultūros departamento Švietimo skyrius</w:t>
            </w:r>
            <w:r>
              <w:t>,</w:t>
            </w:r>
          </w:p>
          <w:p w:rsidR="000E2E9E" w:rsidRPr="00A171A1" w:rsidRDefault="000E2E9E" w:rsidP="00986EAE">
            <w:r>
              <w:lastRenderedPageBreak/>
              <w:t>Klaipėdos miesto pedagogų švietimo ir kultūros centras</w:t>
            </w:r>
          </w:p>
        </w:tc>
      </w:tr>
      <w:tr w:rsidR="000E2E9E" w:rsidRPr="00A171A1" w:rsidTr="00986EAE">
        <w:tc>
          <w:tcPr>
            <w:tcW w:w="284" w:type="pct"/>
            <w:shd w:val="clear" w:color="auto" w:fill="F2F2F2"/>
          </w:tcPr>
          <w:p w:rsidR="000E2E9E" w:rsidRPr="00A171A1" w:rsidRDefault="000E2E9E" w:rsidP="00986EAE">
            <w:pPr>
              <w:jc w:val="both"/>
              <w:rPr>
                <w:b/>
                <w:bCs/>
              </w:rPr>
            </w:pPr>
            <w:r w:rsidRPr="00A171A1">
              <w:rPr>
                <w:b/>
                <w:bCs/>
              </w:rPr>
              <w:lastRenderedPageBreak/>
              <w:t>1.2.</w:t>
            </w:r>
          </w:p>
        </w:tc>
        <w:tc>
          <w:tcPr>
            <w:tcW w:w="4716" w:type="pct"/>
            <w:gridSpan w:val="7"/>
            <w:shd w:val="clear" w:color="auto" w:fill="F2F2F2"/>
          </w:tcPr>
          <w:p w:rsidR="000E2E9E" w:rsidRPr="00A171A1" w:rsidRDefault="000E2E9E" w:rsidP="00986EAE">
            <w:pPr>
              <w:jc w:val="both"/>
            </w:pPr>
            <w:r>
              <w:rPr>
                <w:b/>
                <w:bCs/>
              </w:rPr>
              <w:t>Priemonė.</w:t>
            </w:r>
            <w:r w:rsidRPr="00A171A1">
              <w:rPr>
                <w:b/>
                <w:bCs/>
              </w:rPr>
              <w:t xml:space="preserve"> </w:t>
            </w:r>
            <w:r w:rsidRPr="00A171A1">
              <w:t>Plėtoti suaugusiųjų mokymosi visą gyvenimą paslaugas Klaipėdos mieste</w:t>
            </w:r>
            <w:r>
              <w:t>, s</w:t>
            </w:r>
            <w:r w:rsidRPr="00A171A1">
              <w:t>udar</w:t>
            </w:r>
            <w:r>
              <w:t xml:space="preserve">ant </w:t>
            </w:r>
            <w:r w:rsidRPr="00A171A1">
              <w:t>sąlygas suaugusiesiems įgyti bendrąsias kompetencijas</w:t>
            </w:r>
            <w:r>
              <w:t xml:space="preserve">, formuojant </w:t>
            </w:r>
            <w:r w:rsidRPr="00A171A1">
              <w:t>teigiamas m</w:t>
            </w:r>
            <w:r>
              <w:t>okymosi visą gyvenimą nuostatas</w:t>
            </w:r>
          </w:p>
        </w:tc>
      </w:tr>
      <w:tr w:rsidR="000E2E9E" w:rsidRPr="00A171A1" w:rsidTr="00986EAE">
        <w:trPr>
          <w:trHeight w:val="1118"/>
        </w:trPr>
        <w:tc>
          <w:tcPr>
            <w:tcW w:w="284" w:type="pct"/>
          </w:tcPr>
          <w:p w:rsidR="000E2E9E" w:rsidRPr="00A171A1" w:rsidRDefault="000E2E9E" w:rsidP="00986EAE">
            <w:pPr>
              <w:jc w:val="both"/>
            </w:pPr>
            <w:r w:rsidRPr="00A171A1">
              <w:t>1.</w:t>
            </w:r>
            <w:r>
              <w:t>2</w:t>
            </w:r>
            <w:r w:rsidRPr="00A171A1">
              <w:t>.1.</w:t>
            </w:r>
          </w:p>
        </w:tc>
        <w:tc>
          <w:tcPr>
            <w:tcW w:w="1143" w:type="pct"/>
          </w:tcPr>
          <w:p w:rsidR="000E2E9E" w:rsidRDefault="000E2E9E" w:rsidP="00986EAE">
            <w:r>
              <w:t>Į</w:t>
            </w:r>
            <w:r w:rsidRPr="00A171A1">
              <w:t xml:space="preserve">gyvendinti bendrųjų kompetencijų ugdymo bei tobulinimo programas suaugusiesiems </w:t>
            </w:r>
            <w:r>
              <w:t>tokiose prioritetinėse mokymo kryptyse:</w:t>
            </w:r>
          </w:p>
          <w:p w:rsidR="000E2E9E" w:rsidRDefault="000E2E9E" w:rsidP="00986EAE">
            <w:r>
              <w:t>tėvystės, įvairių socialinių įgūdžių ugdymas;</w:t>
            </w:r>
          </w:p>
          <w:p w:rsidR="000E2E9E" w:rsidRDefault="000E2E9E" w:rsidP="00986EAE">
            <w:r>
              <w:t>kompiuterinis (IT) raštingumas;</w:t>
            </w:r>
          </w:p>
          <w:p w:rsidR="000E2E9E" w:rsidRDefault="000E2E9E" w:rsidP="00986EAE">
            <w:r>
              <w:t>psichologija, savirealizacija, saviugda;</w:t>
            </w:r>
          </w:p>
          <w:p w:rsidR="000E2E9E" w:rsidRDefault="000E2E9E" w:rsidP="00986EAE">
            <w:r>
              <w:t>sveikata, sveikatinimas ir sveika gyvensena;</w:t>
            </w:r>
          </w:p>
          <w:p w:rsidR="000E2E9E" w:rsidRPr="00A171A1" w:rsidRDefault="000E2E9E" w:rsidP="00986EAE">
            <w:r>
              <w:t>verslumas, vadyba, ekonomikos pagrindai ir projektų rengimas</w:t>
            </w:r>
          </w:p>
        </w:tc>
        <w:tc>
          <w:tcPr>
            <w:tcW w:w="476" w:type="pct"/>
            <w:vAlign w:val="center"/>
          </w:tcPr>
          <w:p w:rsidR="000E2E9E" w:rsidRPr="0039152B" w:rsidRDefault="000E2E9E" w:rsidP="00986EAE">
            <w:pPr>
              <w:jc w:val="center"/>
            </w:pPr>
            <w:r>
              <w:t>72000,00</w:t>
            </w:r>
          </w:p>
        </w:tc>
        <w:tc>
          <w:tcPr>
            <w:tcW w:w="461" w:type="pct"/>
            <w:vAlign w:val="center"/>
          </w:tcPr>
          <w:p w:rsidR="000E2E9E" w:rsidRPr="0039152B" w:rsidRDefault="000E2E9E" w:rsidP="00986EAE">
            <w:pPr>
              <w:jc w:val="center"/>
            </w:pPr>
            <w:r>
              <w:t>72000,00</w:t>
            </w:r>
          </w:p>
        </w:tc>
        <w:tc>
          <w:tcPr>
            <w:tcW w:w="450" w:type="pct"/>
            <w:vAlign w:val="center"/>
          </w:tcPr>
          <w:p w:rsidR="000E2E9E" w:rsidRPr="0039152B" w:rsidRDefault="000E2E9E" w:rsidP="00986EAE">
            <w:pPr>
              <w:jc w:val="center"/>
            </w:pPr>
            <w:r>
              <w:t>72000,00</w:t>
            </w:r>
          </w:p>
        </w:tc>
        <w:tc>
          <w:tcPr>
            <w:tcW w:w="472" w:type="pct"/>
            <w:vAlign w:val="center"/>
          </w:tcPr>
          <w:p w:rsidR="000E2E9E" w:rsidRPr="0039152B" w:rsidRDefault="000E2E9E" w:rsidP="00986EAE">
            <w:pPr>
              <w:jc w:val="center"/>
            </w:pPr>
            <w:r>
              <w:t>72000,00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Neformaliojo suaugusiųjų švietimo ir tęstinio mokymosi teikėjų lėšos</w:t>
            </w:r>
            <w:r w:rsidRPr="00A171A1">
              <w:t xml:space="preserve">, dalyvių mokestis, valstybės ir ES </w:t>
            </w:r>
            <w:r>
              <w:t xml:space="preserve">programų </w:t>
            </w:r>
            <w:r w:rsidRPr="00A171A1">
              <w:t>finansavimo lėšos pagal konkurso laimėjimo rezultatus</w:t>
            </w:r>
          </w:p>
        </w:tc>
        <w:tc>
          <w:tcPr>
            <w:tcW w:w="1189" w:type="pct"/>
          </w:tcPr>
          <w:p w:rsidR="000E2E9E" w:rsidRPr="00A171A1" w:rsidRDefault="000E2E9E" w:rsidP="00986EAE">
            <w:r>
              <w:t>Neformaliojo suaugusiųjų švietimo ir tęstinio mokymosi teikėjai</w:t>
            </w:r>
          </w:p>
        </w:tc>
      </w:tr>
      <w:tr w:rsidR="000E2E9E" w:rsidRPr="00A171A1" w:rsidTr="00986EAE">
        <w:trPr>
          <w:trHeight w:val="1118"/>
        </w:trPr>
        <w:tc>
          <w:tcPr>
            <w:tcW w:w="284" w:type="pct"/>
          </w:tcPr>
          <w:p w:rsidR="000E2E9E" w:rsidRPr="00A171A1" w:rsidRDefault="000E2E9E" w:rsidP="00986EAE">
            <w:pPr>
              <w:jc w:val="both"/>
            </w:pPr>
            <w:r>
              <w:t>1.2</w:t>
            </w:r>
            <w:r w:rsidRPr="00A171A1">
              <w:t>.2.</w:t>
            </w:r>
          </w:p>
        </w:tc>
        <w:tc>
          <w:tcPr>
            <w:tcW w:w="1143" w:type="pct"/>
          </w:tcPr>
          <w:p w:rsidR="000E2E9E" w:rsidRPr="00A171A1" w:rsidRDefault="000E2E9E" w:rsidP="00986EAE">
            <w:r>
              <w:t>Sudaryti antrąją</w:t>
            </w:r>
            <w:r w:rsidRPr="00A171A1">
              <w:t xml:space="preserve"> galimybę</w:t>
            </w:r>
            <w:r>
              <w:t xml:space="preserve"> mokytis</w:t>
            </w:r>
            <w:r w:rsidRPr="00A171A1">
              <w:t xml:space="preserve"> suaugusiesiems, neįgij</w:t>
            </w:r>
            <w:r>
              <w:t>usiems pradinio, pagrindinio, vidurinio išsilavinimo</w:t>
            </w:r>
          </w:p>
        </w:tc>
        <w:tc>
          <w:tcPr>
            <w:tcW w:w="476" w:type="pct"/>
            <w:vAlign w:val="center"/>
          </w:tcPr>
          <w:p w:rsidR="000E2E9E" w:rsidRPr="0039152B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61" w:type="pct"/>
            <w:vAlign w:val="center"/>
          </w:tcPr>
          <w:p w:rsidR="000E2E9E" w:rsidRPr="0039152B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50" w:type="pct"/>
            <w:vAlign w:val="center"/>
          </w:tcPr>
          <w:p w:rsidR="000E2E9E" w:rsidRPr="0039152B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72" w:type="pct"/>
            <w:vAlign w:val="center"/>
          </w:tcPr>
          <w:p w:rsidR="000E2E9E" w:rsidRPr="0039152B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Neformaliojo suaugusiųjų švietimo ir tęstinio mokymosi teikėjų lėšos, valstybės tikslinis finansavimas</w:t>
            </w:r>
          </w:p>
        </w:tc>
        <w:tc>
          <w:tcPr>
            <w:tcW w:w="1189" w:type="pct"/>
          </w:tcPr>
          <w:p w:rsidR="000E2E9E" w:rsidRPr="00A171A1" w:rsidRDefault="000E2E9E" w:rsidP="00986EAE">
            <w:r w:rsidRPr="00A171A1">
              <w:rPr>
                <w:color w:val="FF0000"/>
              </w:rPr>
              <w:t xml:space="preserve"> </w:t>
            </w:r>
            <w:r w:rsidRPr="00A171A1">
              <w:t>Klaipėdos suaugusiųjų gimnazija</w:t>
            </w:r>
          </w:p>
        </w:tc>
      </w:tr>
      <w:tr w:rsidR="000E2E9E" w:rsidRPr="00A171A1" w:rsidTr="00986EAE">
        <w:tc>
          <w:tcPr>
            <w:tcW w:w="5000" w:type="pct"/>
            <w:gridSpan w:val="8"/>
            <w:shd w:val="clear" w:color="auto" w:fill="D9D9D9"/>
          </w:tcPr>
          <w:p w:rsidR="000E2E9E" w:rsidRPr="00EB3D94" w:rsidRDefault="000E2E9E" w:rsidP="00986EAE">
            <w:pPr>
              <w:jc w:val="both"/>
            </w:pPr>
            <w:r w:rsidRPr="00EB3D94"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>UŽDAVINYS.</w:t>
            </w:r>
            <w:r w:rsidRPr="00EB3D94">
              <w:rPr>
                <w:lang w:eastAsia="en-GB"/>
              </w:rPr>
              <w:t xml:space="preserve"> </w:t>
            </w:r>
            <w:r w:rsidRPr="00EB3D94">
              <w:t>Vykdyti Klaipėdos miesto neformaliojo suaugusiųjų švietimo ir tęstinio mokymosi stebėseną ir organizuoti priemones, skatinančias bendradarbiavimą ir motyvuojančias suaugusiuosius mokytis visą gyvenimą</w:t>
            </w:r>
          </w:p>
        </w:tc>
      </w:tr>
      <w:tr w:rsidR="000E2E9E" w:rsidRPr="00A171A1" w:rsidTr="00986EAE">
        <w:trPr>
          <w:trHeight w:val="437"/>
        </w:trPr>
        <w:tc>
          <w:tcPr>
            <w:tcW w:w="284" w:type="pct"/>
            <w:shd w:val="clear" w:color="auto" w:fill="F2F2F2"/>
          </w:tcPr>
          <w:p w:rsidR="000E2E9E" w:rsidRPr="00A171A1" w:rsidRDefault="000E2E9E" w:rsidP="00986EAE">
            <w:pPr>
              <w:jc w:val="both"/>
              <w:rPr>
                <w:b/>
                <w:bCs/>
              </w:rPr>
            </w:pPr>
            <w:r w:rsidRPr="00A171A1">
              <w:rPr>
                <w:b/>
                <w:bCs/>
              </w:rPr>
              <w:t>2.1.</w:t>
            </w:r>
          </w:p>
        </w:tc>
        <w:tc>
          <w:tcPr>
            <w:tcW w:w="4716" w:type="pct"/>
            <w:gridSpan w:val="7"/>
            <w:shd w:val="clear" w:color="auto" w:fill="F2F2F2"/>
          </w:tcPr>
          <w:p w:rsidR="000E2E9E" w:rsidRPr="00A171A1" w:rsidRDefault="000E2E9E" w:rsidP="00986EAE">
            <w:pPr>
              <w:jc w:val="both"/>
            </w:pPr>
            <w:r>
              <w:rPr>
                <w:b/>
                <w:bCs/>
              </w:rPr>
              <w:t>Priemonė.</w:t>
            </w:r>
            <w:r w:rsidRPr="00A171A1">
              <w:rPr>
                <w:b/>
                <w:bCs/>
              </w:rPr>
              <w:t xml:space="preserve"> </w:t>
            </w:r>
            <w:r w:rsidRPr="00A171A1">
              <w:t>Analizuoti Klaipėdos miesto gyventojų mokymosi visą gyvenimą, ūkio su</w:t>
            </w:r>
            <w:r>
              <w:t>bjektų ir visuomenės poreikius</w:t>
            </w:r>
          </w:p>
        </w:tc>
      </w:tr>
      <w:tr w:rsidR="000E2E9E" w:rsidRPr="00A171A1" w:rsidTr="00986EAE">
        <w:tc>
          <w:tcPr>
            <w:tcW w:w="284" w:type="pct"/>
          </w:tcPr>
          <w:p w:rsidR="000E2E9E" w:rsidRPr="00A171A1" w:rsidRDefault="000E2E9E" w:rsidP="00986EAE">
            <w:pPr>
              <w:jc w:val="both"/>
            </w:pPr>
            <w:r w:rsidRPr="00A171A1">
              <w:t>2.1.1.</w:t>
            </w:r>
          </w:p>
        </w:tc>
        <w:tc>
          <w:tcPr>
            <w:tcW w:w="1143" w:type="pct"/>
          </w:tcPr>
          <w:p w:rsidR="000E2E9E" w:rsidRPr="00A171A1" w:rsidRDefault="000E2E9E" w:rsidP="00986EAE">
            <w:r>
              <w:t xml:space="preserve">Atlikti nuolatinę stebėseną ir identifikuoti Klaipėdos miesto gyventojų, darbdavių ir kitų </w:t>
            </w:r>
            <w:r>
              <w:lastRenderedPageBreak/>
              <w:t>socialinių partnerių neformaliojo suaugusiųjų švietimo ir tęstinio mokymosi poreikius</w:t>
            </w:r>
          </w:p>
        </w:tc>
        <w:tc>
          <w:tcPr>
            <w:tcW w:w="476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lastRenderedPageBreak/>
              <w:t>10 000,00</w:t>
            </w:r>
          </w:p>
        </w:tc>
        <w:tc>
          <w:tcPr>
            <w:tcW w:w="461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50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5000</w:t>
            </w:r>
            <w:r>
              <w:t>,00</w:t>
            </w:r>
          </w:p>
        </w:tc>
        <w:tc>
          <w:tcPr>
            <w:tcW w:w="472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1189" w:type="pct"/>
          </w:tcPr>
          <w:p w:rsidR="000E2E9E" w:rsidRPr="00A171A1" w:rsidRDefault="000E2E9E" w:rsidP="00986EAE">
            <w:r w:rsidRPr="00A171A1">
              <w:t xml:space="preserve">Klaipėdos miesto savivaldybės </w:t>
            </w:r>
            <w:r>
              <w:t xml:space="preserve">administracijos </w:t>
            </w:r>
            <w:r w:rsidRPr="00A171A1">
              <w:t xml:space="preserve">Ugdymo ir </w:t>
            </w:r>
            <w:r w:rsidRPr="00A171A1">
              <w:lastRenderedPageBreak/>
              <w:t>kultūro</w:t>
            </w:r>
            <w:r>
              <w:t>s departamento Švietimo skyrius,</w:t>
            </w:r>
          </w:p>
          <w:p w:rsidR="000E2E9E" w:rsidRDefault="000E2E9E" w:rsidP="00986EAE">
            <w:pPr>
              <w:shd w:val="clear" w:color="auto" w:fill="FFFFFF"/>
              <w:rPr>
                <w:lang w:eastAsia="lt-LT"/>
              </w:rPr>
            </w:pPr>
            <w:r w:rsidRPr="00A171A1">
              <w:t xml:space="preserve">Klaipėdos miesto pedagogų švietimo ir </w:t>
            </w:r>
            <w:r>
              <w:t>kultūros centras</w:t>
            </w:r>
            <w:r>
              <w:rPr>
                <w:lang w:eastAsia="lt-LT"/>
              </w:rPr>
              <w:t>,</w:t>
            </w:r>
          </w:p>
          <w:p w:rsidR="000E2E9E" w:rsidRPr="00A171A1" w:rsidRDefault="000E2E9E" w:rsidP="00986EAE">
            <w:pPr>
              <w:shd w:val="clear" w:color="auto" w:fill="FFFFFF"/>
            </w:pPr>
            <w:r>
              <w:t>neformaliojo suaugusiųjų švietimo ir tęstinio mokymosi teikėjai</w:t>
            </w:r>
          </w:p>
        </w:tc>
      </w:tr>
      <w:tr w:rsidR="000E2E9E" w:rsidRPr="00A171A1" w:rsidTr="00986EAE">
        <w:trPr>
          <w:trHeight w:val="126"/>
        </w:trPr>
        <w:tc>
          <w:tcPr>
            <w:tcW w:w="284" w:type="pct"/>
          </w:tcPr>
          <w:p w:rsidR="000E2E9E" w:rsidRPr="00A171A1" w:rsidRDefault="000E2E9E" w:rsidP="00986EAE">
            <w:pPr>
              <w:jc w:val="both"/>
            </w:pPr>
            <w:r w:rsidRPr="00A171A1">
              <w:lastRenderedPageBreak/>
              <w:t>2.1.2.</w:t>
            </w:r>
          </w:p>
        </w:tc>
        <w:tc>
          <w:tcPr>
            <w:tcW w:w="1143" w:type="pct"/>
          </w:tcPr>
          <w:p w:rsidR="000E2E9E" w:rsidRPr="00A171A1" w:rsidRDefault="000E2E9E" w:rsidP="00986EAE">
            <w:r>
              <w:t xml:space="preserve">Organizuoti </w:t>
            </w:r>
            <w:r w:rsidRPr="00A171A1">
              <w:t xml:space="preserve">suaugusiųjų mokymosi visą gyvenimą paslaugas teikiančių organizacijų </w:t>
            </w:r>
            <w:r>
              <w:t>konferenciją, gerosios patirties sklaidą</w:t>
            </w:r>
          </w:p>
        </w:tc>
        <w:tc>
          <w:tcPr>
            <w:tcW w:w="476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61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1200</w:t>
            </w:r>
            <w:r>
              <w:t>,00</w:t>
            </w:r>
          </w:p>
        </w:tc>
        <w:tc>
          <w:tcPr>
            <w:tcW w:w="450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1200</w:t>
            </w:r>
            <w:r>
              <w:t>,00</w:t>
            </w:r>
          </w:p>
        </w:tc>
        <w:tc>
          <w:tcPr>
            <w:tcW w:w="472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1200</w:t>
            </w:r>
            <w:r>
              <w:t>,00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Neformaliojo suaugusiųjų švietimo ir tęstinio mokymosi teikėjų lėšos</w:t>
            </w:r>
          </w:p>
        </w:tc>
        <w:tc>
          <w:tcPr>
            <w:tcW w:w="1189" w:type="pct"/>
          </w:tcPr>
          <w:p w:rsidR="000E2E9E" w:rsidRPr="00A171A1" w:rsidRDefault="000E2E9E" w:rsidP="00986EAE">
            <w:r w:rsidRPr="00A171A1">
              <w:t xml:space="preserve">Klaipėdos miesto savivaldybės </w:t>
            </w:r>
            <w:r>
              <w:t xml:space="preserve">administracijos </w:t>
            </w:r>
            <w:r w:rsidRPr="00A171A1">
              <w:t>Ugdymo ir kultūro</w:t>
            </w:r>
            <w:r>
              <w:t>s departamento Švietimo skyrius,</w:t>
            </w:r>
          </w:p>
          <w:p w:rsidR="000E2E9E" w:rsidRPr="00A171A1" w:rsidRDefault="000E2E9E" w:rsidP="00986EAE">
            <w:r>
              <w:t xml:space="preserve">Klaipėdos miesto </w:t>
            </w:r>
            <w:r w:rsidRPr="00A171A1">
              <w:t xml:space="preserve">pedagogų švietimo ir </w:t>
            </w:r>
            <w:r>
              <w:t>kultūros centras</w:t>
            </w:r>
          </w:p>
        </w:tc>
      </w:tr>
      <w:tr w:rsidR="000E2E9E" w:rsidRPr="00A171A1" w:rsidTr="00986EAE">
        <w:tc>
          <w:tcPr>
            <w:tcW w:w="284" w:type="pct"/>
            <w:shd w:val="clear" w:color="auto" w:fill="F2F2F2"/>
          </w:tcPr>
          <w:p w:rsidR="000E2E9E" w:rsidRPr="00A171A1" w:rsidRDefault="000E2E9E" w:rsidP="00986EAE">
            <w:pPr>
              <w:jc w:val="both"/>
              <w:rPr>
                <w:b/>
                <w:bCs/>
              </w:rPr>
            </w:pPr>
            <w:r w:rsidRPr="00A171A1">
              <w:rPr>
                <w:b/>
                <w:bCs/>
              </w:rPr>
              <w:t>2.2.</w:t>
            </w:r>
          </w:p>
        </w:tc>
        <w:tc>
          <w:tcPr>
            <w:tcW w:w="4716" w:type="pct"/>
            <w:gridSpan w:val="7"/>
            <w:shd w:val="clear" w:color="auto" w:fill="F2F2F2"/>
          </w:tcPr>
          <w:p w:rsidR="000E2E9E" w:rsidRPr="00A171A1" w:rsidRDefault="000E2E9E" w:rsidP="00986EAE">
            <w:r w:rsidRPr="00A171A1">
              <w:rPr>
                <w:b/>
                <w:bCs/>
              </w:rPr>
              <w:t>Priemonė</w:t>
            </w:r>
            <w:r>
              <w:t>.</w:t>
            </w:r>
            <w:r w:rsidRPr="00A171A1">
              <w:t xml:space="preserve"> Remti informacinės sklaidos, skirtos motyvuoti suaugusi</w:t>
            </w:r>
            <w:r>
              <w:t>uosi</w:t>
            </w:r>
            <w:r w:rsidRPr="00A171A1">
              <w:t>us mokytis visą gyvenimą, iniciatyvas</w:t>
            </w:r>
          </w:p>
        </w:tc>
      </w:tr>
      <w:tr w:rsidR="000E2E9E" w:rsidRPr="00A171A1" w:rsidTr="00986EAE">
        <w:tc>
          <w:tcPr>
            <w:tcW w:w="284" w:type="pct"/>
          </w:tcPr>
          <w:p w:rsidR="000E2E9E" w:rsidRPr="00A171A1" w:rsidRDefault="000E2E9E" w:rsidP="00986EAE">
            <w:pPr>
              <w:jc w:val="both"/>
            </w:pPr>
            <w:r w:rsidRPr="00A171A1">
              <w:t>2.2.1.</w:t>
            </w:r>
          </w:p>
        </w:tc>
        <w:tc>
          <w:tcPr>
            <w:tcW w:w="1143" w:type="pct"/>
          </w:tcPr>
          <w:p w:rsidR="000E2E9E" w:rsidRPr="00A171A1" w:rsidRDefault="000E2E9E" w:rsidP="00986EAE">
            <w:r w:rsidRPr="00A171A1">
              <w:t>Viešinti neformaliojo suaugusiųjų švietimo ir tęstinio mokymosi naudą ir Klaipėdos mieste vykstančias neformaliojo suaugusiųjų mokymosi veiklas</w:t>
            </w:r>
          </w:p>
        </w:tc>
        <w:tc>
          <w:tcPr>
            <w:tcW w:w="476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1000,00</w:t>
            </w:r>
          </w:p>
        </w:tc>
        <w:tc>
          <w:tcPr>
            <w:tcW w:w="461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3000</w:t>
            </w:r>
            <w:r>
              <w:t>,00</w:t>
            </w:r>
          </w:p>
        </w:tc>
        <w:tc>
          <w:tcPr>
            <w:tcW w:w="450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3000</w:t>
            </w:r>
            <w:r>
              <w:t>,00</w:t>
            </w:r>
          </w:p>
        </w:tc>
        <w:tc>
          <w:tcPr>
            <w:tcW w:w="472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3000</w:t>
            </w:r>
            <w:r>
              <w:t>,00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1189" w:type="pct"/>
          </w:tcPr>
          <w:p w:rsidR="000E2E9E" w:rsidRPr="00A171A1" w:rsidRDefault="000E2E9E" w:rsidP="00986EAE">
            <w:r w:rsidRPr="00A171A1">
              <w:t xml:space="preserve">Klaipėdos miesto savivaldybės </w:t>
            </w:r>
            <w:r>
              <w:t xml:space="preserve">administracijos </w:t>
            </w:r>
            <w:r w:rsidRPr="00A171A1">
              <w:t>Ugdymo ir kultūro</w:t>
            </w:r>
            <w:r>
              <w:t>s departamento Švietimo skyrius,</w:t>
            </w:r>
          </w:p>
          <w:p w:rsidR="000E2E9E" w:rsidRPr="00A171A1" w:rsidRDefault="000E2E9E" w:rsidP="00986EAE">
            <w:r w:rsidRPr="00A171A1">
              <w:t xml:space="preserve">Klaipėdos </w:t>
            </w:r>
            <w:r>
              <w:t>miesto pedagogų švietimo ir kultūros centras</w:t>
            </w:r>
          </w:p>
        </w:tc>
      </w:tr>
      <w:tr w:rsidR="000E2E9E" w:rsidRPr="00A171A1" w:rsidTr="00986EAE">
        <w:tc>
          <w:tcPr>
            <w:tcW w:w="284" w:type="pct"/>
          </w:tcPr>
          <w:p w:rsidR="000E2E9E" w:rsidRPr="00A171A1" w:rsidRDefault="000E2E9E" w:rsidP="00986EAE">
            <w:pPr>
              <w:jc w:val="both"/>
            </w:pPr>
            <w:r w:rsidRPr="00A171A1">
              <w:t>2.2.</w:t>
            </w:r>
            <w:r>
              <w:t>2</w:t>
            </w:r>
            <w:r w:rsidRPr="00A171A1">
              <w:t>.</w:t>
            </w:r>
          </w:p>
        </w:tc>
        <w:tc>
          <w:tcPr>
            <w:tcW w:w="1143" w:type="pct"/>
          </w:tcPr>
          <w:p w:rsidR="000E2E9E" w:rsidRPr="00A171A1" w:rsidRDefault="000E2E9E" w:rsidP="00986EAE">
            <w:r w:rsidRPr="00A171A1">
              <w:t>Sisteminti ir viešinti informaciją apie neformaliojo švietimo būdu įgytų kompetencijų formalizavimą Klaipėdos mieste</w:t>
            </w:r>
          </w:p>
        </w:tc>
        <w:tc>
          <w:tcPr>
            <w:tcW w:w="476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61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300</w:t>
            </w:r>
            <w:r>
              <w:t>,00</w:t>
            </w:r>
          </w:p>
        </w:tc>
        <w:tc>
          <w:tcPr>
            <w:tcW w:w="450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300</w:t>
            </w:r>
            <w:r>
              <w:t>,00</w:t>
            </w:r>
          </w:p>
        </w:tc>
        <w:tc>
          <w:tcPr>
            <w:tcW w:w="472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300</w:t>
            </w:r>
            <w:r>
              <w:t>,00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Neformaliojo suaugusiųjų švietimo ir tęstinio mokymosi teikėjų lėšos</w:t>
            </w:r>
          </w:p>
        </w:tc>
        <w:tc>
          <w:tcPr>
            <w:tcW w:w="1189" w:type="pct"/>
          </w:tcPr>
          <w:p w:rsidR="000E2E9E" w:rsidRPr="00A171A1" w:rsidRDefault="000E2E9E" w:rsidP="00986EAE">
            <w:r w:rsidRPr="00A171A1">
              <w:t xml:space="preserve">Klaipėdos miesto savivaldybės </w:t>
            </w:r>
            <w:r>
              <w:t xml:space="preserve">administracijos </w:t>
            </w:r>
            <w:r w:rsidRPr="00A171A1">
              <w:t>Ugdymo ir kultūro</w:t>
            </w:r>
            <w:r>
              <w:t>s departamento Švietimo skyrius,</w:t>
            </w:r>
          </w:p>
          <w:p w:rsidR="000E2E9E" w:rsidRPr="00A171A1" w:rsidRDefault="000E2E9E" w:rsidP="00986EAE">
            <w:pPr>
              <w:shd w:val="clear" w:color="auto" w:fill="FFFFFF"/>
              <w:rPr>
                <w:lang w:eastAsia="lt-LT"/>
              </w:rPr>
            </w:pPr>
            <w:r>
              <w:rPr>
                <w:lang w:eastAsia="lt-LT"/>
              </w:rPr>
              <w:t xml:space="preserve">Klaipėdos miesto </w:t>
            </w:r>
            <w:r w:rsidRPr="00A171A1">
              <w:t xml:space="preserve">pedagogų švietimo ir </w:t>
            </w:r>
            <w:r>
              <w:t>kultūros centras</w:t>
            </w:r>
          </w:p>
        </w:tc>
      </w:tr>
      <w:tr w:rsidR="000E2E9E" w:rsidRPr="00A171A1" w:rsidTr="00986EAE">
        <w:tc>
          <w:tcPr>
            <w:tcW w:w="284" w:type="pct"/>
          </w:tcPr>
          <w:p w:rsidR="000E2E9E" w:rsidRPr="00A171A1" w:rsidRDefault="000E2E9E" w:rsidP="00986EAE">
            <w:pPr>
              <w:jc w:val="both"/>
            </w:pPr>
            <w:r w:rsidRPr="00A171A1">
              <w:t>2.2.</w:t>
            </w:r>
            <w:r>
              <w:t>3</w:t>
            </w:r>
            <w:r w:rsidRPr="00A171A1">
              <w:t>.</w:t>
            </w:r>
          </w:p>
        </w:tc>
        <w:tc>
          <w:tcPr>
            <w:tcW w:w="1143" w:type="pct"/>
          </w:tcPr>
          <w:p w:rsidR="000E2E9E" w:rsidRPr="00A171A1" w:rsidRDefault="000E2E9E" w:rsidP="00986EAE">
            <w:r w:rsidRPr="00A171A1">
              <w:t>Organizuoti suaugusiųjų švietimo savaitę</w:t>
            </w:r>
          </w:p>
        </w:tc>
        <w:tc>
          <w:tcPr>
            <w:tcW w:w="476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1000</w:t>
            </w:r>
            <w:r>
              <w:t>,00</w:t>
            </w:r>
          </w:p>
        </w:tc>
        <w:tc>
          <w:tcPr>
            <w:tcW w:w="461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1000</w:t>
            </w:r>
            <w:r>
              <w:t>,00</w:t>
            </w:r>
          </w:p>
        </w:tc>
        <w:tc>
          <w:tcPr>
            <w:tcW w:w="450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1000</w:t>
            </w:r>
            <w:r>
              <w:t>,00</w:t>
            </w:r>
          </w:p>
        </w:tc>
        <w:tc>
          <w:tcPr>
            <w:tcW w:w="472" w:type="pct"/>
            <w:vAlign w:val="center"/>
          </w:tcPr>
          <w:p w:rsidR="000E2E9E" w:rsidRPr="00A171A1" w:rsidRDefault="000E2E9E" w:rsidP="00986EAE">
            <w:pPr>
              <w:jc w:val="center"/>
            </w:pPr>
            <w:r w:rsidRPr="00A171A1">
              <w:t>1000</w:t>
            </w:r>
            <w:r>
              <w:t>,00</w:t>
            </w:r>
          </w:p>
        </w:tc>
        <w:tc>
          <w:tcPr>
            <w:tcW w:w="525" w:type="pct"/>
            <w:vAlign w:val="center"/>
          </w:tcPr>
          <w:p w:rsidR="000E2E9E" w:rsidRDefault="000E2E9E" w:rsidP="00986EAE">
            <w:pPr>
              <w:jc w:val="center"/>
            </w:pPr>
            <w:r>
              <w:t>Neformaliojo suaugusiųjų švietimo ir tęstinio mokymosi teikėjų lėšos</w:t>
            </w:r>
          </w:p>
        </w:tc>
        <w:tc>
          <w:tcPr>
            <w:tcW w:w="1189" w:type="pct"/>
          </w:tcPr>
          <w:p w:rsidR="000E2E9E" w:rsidRPr="00A171A1" w:rsidRDefault="000E2E9E" w:rsidP="00986EAE">
            <w:r w:rsidRPr="00A171A1">
              <w:t xml:space="preserve">Klaipėdos miesto savivaldybės </w:t>
            </w:r>
            <w:r>
              <w:t xml:space="preserve">administracijos </w:t>
            </w:r>
            <w:r w:rsidRPr="00A171A1">
              <w:t>Ugdymo ir kultūro</w:t>
            </w:r>
            <w:r>
              <w:t>s departamento Švietimo skyrius,</w:t>
            </w:r>
            <w:r w:rsidRPr="00A171A1">
              <w:t xml:space="preserve"> </w:t>
            </w:r>
          </w:p>
          <w:p w:rsidR="000E2E9E" w:rsidRPr="00A171A1" w:rsidRDefault="000E2E9E" w:rsidP="00986EAE">
            <w:r>
              <w:t xml:space="preserve">Klaipėdos miesto </w:t>
            </w:r>
            <w:r w:rsidRPr="00A171A1">
              <w:t xml:space="preserve">pedagogų švietimo ir </w:t>
            </w:r>
            <w:r>
              <w:t>kultūros centras</w:t>
            </w:r>
          </w:p>
        </w:tc>
      </w:tr>
      <w:tr w:rsidR="000E2E9E" w:rsidRPr="00A171A1" w:rsidTr="00986EAE">
        <w:tc>
          <w:tcPr>
            <w:tcW w:w="284" w:type="pct"/>
            <w:shd w:val="clear" w:color="auto" w:fill="F2F2F2"/>
          </w:tcPr>
          <w:p w:rsidR="000E2E9E" w:rsidRPr="00A171A1" w:rsidRDefault="000E2E9E" w:rsidP="00986EAE">
            <w:pPr>
              <w:jc w:val="both"/>
              <w:rPr>
                <w:b/>
                <w:bCs/>
                <w:highlight w:val="green"/>
              </w:rPr>
            </w:pPr>
            <w:r w:rsidRPr="00A171A1">
              <w:rPr>
                <w:b/>
                <w:bCs/>
              </w:rPr>
              <w:t>2.3.</w:t>
            </w:r>
          </w:p>
        </w:tc>
        <w:tc>
          <w:tcPr>
            <w:tcW w:w="4716" w:type="pct"/>
            <w:gridSpan w:val="7"/>
            <w:shd w:val="clear" w:color="auto" w:fill="F2F2F2"/>
          </w:tcPr>
          <w:p w:rsidR="000E2E9E" w:rsidRPr="00A171A1" w:rsidRDefault="000E2E9E" w:rsidP="00986EAE">
            <w:pPr>
              <w:rPr>
                <w:highlight w:val="green"/>
              </w:rPr>
            </w:pPr>
            <w:r>
              <w:rPr>
                <w:b/>
                <w:bCs/>
              </w:rPr>
              <w:t>Priemonė.</w:t>
            </w:r>
            <w:r w:rsidRPr="00A171A1">
              <w:rPr>
                <w:b/>
                <w:bCs/>
              </w:rPr>
              <w:t xml:space="preserve"> </w:t>
            </w:r>
            <w:r w:rsidRPr="00A171A1">
              <w:t>Tobulinti andragoginių kompetencijų ir pedagoginių psichologinių žinių įgijimą</w:t>
            </w:r>
          </w:p>
        </w:tc>
      </w:tr>
      <w:tr w:rsidR="000E2E9E" w:rsidRPr="00A171A1" w:rsidTr="00986EAE">
        <w:trPr>
          <w:trHeight w:val="1164"/>
        </w:trPr>
        <w:tc>
          <w:tcPr>
            <w:tcW w:w="284" w:type="pct"/>
          </w:tcPr>
          <w:p w:rsidR="000E2E9E" w:rsidRPr="00A171A1" w:rsidRDefault="000E2E9E" w:rsidP="00986EAE">
            <w:pPr>
              <w:jc w:val="both"/>
            </w:pPr>
            <w:r w:rsidRPr="00A171A1">
              <w:lastRenderedPageBreak/>
              <w:t>2.3.1.</w:t>
            </w:r>
          </w:p>
        </w:tc>
        <w:tc>
          <w:tcPr>
            <w:tcW w:w="1143" w:type="pct"/>
          </w:tcPr>
          <w:p w:rsidR="000E2E9E" w:rsidRPr="00A171A1" w:rsidRDefault="000E2E9E" w:rsidP="00986EAE">
            <w:r w:rsidRPr="00A171A1">
              <w:t>Vykdyti andragogų poreikio tyrimą</w:t>
            </w:r>
          </w:p>
        </w:tc>
        <w:tc>
          <w:tcPr>
            <w:tcW w:w="476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61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50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72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Neformaliojo suaugusiųjų švietimo ir tęstinio mokymosi teikėjų lėšos</w:t>
            </w:r>
          </w:p>
        </w:tc>
        <w:tc>
          <w:tcPr>
            <w:tcW w:w="1189" w:type="pct"/>
          </w:tcPr>
          <w:p w:rsidR="000E2E9E" w:rsidRDefault="000E2E9E" w:rsidP="00986EAE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Klaipėdos miesto </w:t>
            </w:r>
            <w:r w:rsidRPr="00A171A1">
              <w:t xml:space="preserve">pedagogų švietimo ir </w:t>
            </w:r>
            <w:r>
              <w:t>kultūros centras,</w:t>
            </w:r>
          </w:p>
          <w:p w:rsidR="000E2E9E" w:rsidRPr="00A171A1" w:rsidRDefault="000E2E9E" w:rsidP="00986EAE">
            <w:r>
              <w:t>neformaliojo suaugusiųjų švietimo ir tęstinio mokymosi teikėjai</w:t>
            </w:r>
          </w:p>
        </w:tc>
      </w:tr>
      <w:tr w:rsidR="000E2E9E" w:rsidRPr="00A171A1" w:rsidTr="00986EAE">
        <w:trPr>
          <w:trHeight w:val="690"/>
        </w:trPr>
        <w:tc>
          <w:tcPr>
            <w:tcW w:w="284" w:type="pct"/>
          </w:tcPr>
          <w:p w:rsidR="000E2E9E" w:rsidRPr="00A171A1" w:rsidRDefault="000E2E9E" w:rsidP="00986EAE">
            <w:pPr>
              <w:jc w:val="both"/>
              <w:rPr>
                <w:highlight w:val="green"/>
              </w:rPr>
            </w:pPr>
            <w:r w:rsidRPr="00A171A1">
              <w:t>2.3.2.</w:t>
            </w:r>
          </w:p>
        </w:tc>
        <w:tc>
          <w:tcPr>
            <w:tcW w:w="1143" w:type="pct"/>
          </w:tcPr>
          <w:p w:rsidR="000E2E9E" w:rsidRPr="00A171A1" w:rsidRDefault="000E2E9E" w:rsidP="00986EAE">
            <w:pPr>
              <w:rPr>
                <w:highlight w:val="green"/>
              </w:rPr>
            </w:pPr>
            <w:r w:rsidRPr="00A171A1">
              <w:t>Tobulinti suaugusiųjų mokymo paslaugų teikėjų andragogines kompetencijas</w:t>
            </w:r>
          </w:p>
        </w:tc>
        <w:tc>
          <w:tcPr>
            <w:tcW w:w="476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61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50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–</w:t>
            </w:r>
          </w:p>
        </w:tc>
        <w:tc>
          <w:tcPr>
            <w:tcW w:w="472" w:type="pct"/>
            <w:vAlign w:val="center"/>
          </w:tcPr>
          <w:p w:rsidR="000E2E9E" w:rsidRPr="00A171A1" w:rsidRDefault="000E2E9E" w:rsidP="00986EAE">
            <w:pPr>
              <w:jc w:val="center"/>
              <w:rPr>
                <w:highlight w:val="green"/>
              </w:rPr>
            </w:pPr>
            <w:r>
              <w:t>–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Neformaliojo suaugusiųjų švietimo ir tęstinio mokymosi teikėjų lėšos, dalyvio mokestis</w:t>
            </w:r>
          </w:p>
        </w:tc>
        <w:tc>
          <w:tcPr>
            <w:tcW w:w="1189" w:type="pct"/>
          </w:tcPr>
          <w:p w:rsidR="000E2E9E" w:rsidRDefault="000E2E9E" w:rsidP="00986EAE">
            <w:r w:rsidRPr="00A171A1">
              <w:t>Klaipėdos universit</w:t>
            </w:r>
            <w:r>
              <w:t>eto Tęstinių studijų institutas,</w:t>
            </w:r>
          </w:p>
          <w:p w:rsidR="000E2E9E" w:rsidRPr="00A171A1" w:rsidRDefault="000E2E9E" w:rsidP="00986EAE">
            <w:r w:rsidRPr="00A171A1">
              <w:t>VšĮ Klaipėdos valstybinės koleg</w:t>
            </w:r>
            <w:r>
              <w:t>ijos Mokymo ir paslaugų centras,</w:t>
            </w:r>
          </w:p>
          <w:p w:rsidR="000E2E9E" w:rsidRDefault="000E2E9E" w:rsidP="00986EAE">
            <w:r>
              <w:t xml:space="preserve">Klaipėdos miesto </w:t>
            </w:r>
            <w:r w:rsidRPr="00A171A1">
              <w:t xml:space="preserve">pedagogų švietimo ir </w:t>
            </w:r>
            <w:r>
              <w:t>kultūros centras,</w:t>
            </w:r>
          </w:p>
          <w:p w:rsidR="000E2E9E" w:rsidRPr="00A171A1" w:rsidRDefault="000E2E9E" w:rsidP="00986EAE">
            <w:r>
              <w:t>kiti neformaliojo suaugusiųjų švietimo ir tęstinio mokymosi teikėjai</w:t>
            </w:r>
          </w:p>
        </w:tc>
      </w:tr>
      <w:tr w:rsidR="000E2E9E" w:rsidRPr="00A171A1" w:rsidTr="00986EAE">
        <w:trPr>
          <w:trHeight w:val="20"/>
        </w:trPr>
        <w:tc>
          <w:tcPr>
            <w:tcW w:w="1427" w:type="pct"/>
            <w:gridSpan w:val="2"/>
          </w:tcPr>
          <w:p w:rsidR="000E2E9E" w:rsidRPr="00A171A1" w:rsidRDefault="000E2E9E" w:rsidP="00986EAE">
            <w:pPr>
              <w:jc w:val="right"/>
            </w:pPr>
            <w:r>
              <w:t>Iš viso metams:</w:t>
            </w:r>
          </w:p>
        </w:tc>
        <w:tc>
          <w:tcPr>
            <w:tcW w:w="476" w:type="pct"/>
            <w:vAlign w:val="center"/>
          </w:tcPr>
          <w:p w:rsidR="000E2E9E" w:rsidRPr="00BC7933" w:rsidRDefault="000E2E9E" w:rsidP="00986EAE">
            <w:pPr>
              <w:jc w:val="center"/>
            </w:pPr>
            <w:r>
              <w:t>84 000,00</w:t>
            </w:r>
          </w:p>
        </w:tc>
        <w:tc>
          <w:tcPr>
            <w:tcW w:w="461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127 860,00</w:t>
            </w:r>
          </w:p>
        </w:tc>
        <w:tc>
          <w:tcPr>
            <w:tcW w:w="450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132 860,00</w:t>
            </w:r>
          </w:p>
        </w:tc>
        <w:tc>
          <w:tcPr>
            <w:tcW w:w="472" w:type="pct"/>
            <w:vAlign w:val="center"/>
          </w:tcPr>
          <w:p w:rsidR="000E2E9E" w:rsidRPr="00A171A1" w:rsidRDefault="000E2E9E" w:rsidP="00986EAE">
            <w:pPr>
              <w:jc w:val="center"/>
            </w:pPr>
            <w:r>
              <w:t>127 860,00</w:t>
            </w:r>
          </w:p>
        </w:tc>
        <w:tc>
          <w:tcPr>
            <w:tcW w:w="525" w:type="pct"/>
            <w:vAlign w:val="center"/>
          </w:tcPr>
          <w:p w:rsidR="000E2E9E" w:rsidRPr="00A171A1" w:rsidRDefault="000E2E9E" w:rsidP="00986EAE">
            <w:pPr>
              <w:jc w:val="center"/>
            </w:pPr>
          </w:p>
        </w:tc>
        <w:tc>
          <w:tcPr>
            <w:tcW w:w="1189" w:type="pct"/>
          </w:tcPr>
          <w:p w:rsidR="000E2E9E" w:rsidRPr="00A171A1" w:rsidRDefault="000E2E9E" w:rsidP="00986EAE"/>
        </w:tc>
      </w:tr>
      <w:tr w:rsidR="000E2E9E" w:rsidRPr="00A171A1" w:rsidTr="00986EAE">
        <w:trPr>
          <w:trHeight w:val="20"/>
        </w:trPr>
        <w:tc>
          <w:tcPr>
            <w:tcW w:w="1427" w:type="pct"/>
            <w:gridSpan w:val="2"/>
          </w:tcPr>
          <w:p w:rsidR="000E2E9E" w:rsidRPr="00A171A1" w:rsidRDefault="000E2E9E" w:rsidP="00986EAE">
            <w:pPr>
              <w:jc w:val="right"/>
            </w:pPr>
            <w:r>
              <w:t>Iš viso programai:</w:t>
            </w:r>
          </w:p>
        </w:tc>
        <w:tc>
          <w:tcPr>
            <w:tcW w:w="3573" w:type="pct"/>
            <w:gridSpan w:val="6"/>
            <w:vAlign w:val="center"/>
          </w:tcPr>
          <w:p w:rsidR="000E2E9E" w:rsidRPr="00A171A1" w:rsidRDefault="000E2E9E" w:rsidP="00986EAE">
            <w:r>
              <w:t>472580,00</w:t>
            </w:r>
          </w:p>
        </w:tc>
      </w:tr>
    </w:tbl>
    <w:p w:rsidR="000E2E9E" w:rsidRDefault="000E2E9E" w:rsidP="000E2E9E">
      <w:pPr>
        <w:jc w:val="center"/>
      </w:pPr>
    </w:p>
    <w:p w:rsidR="000E2E9E" w:rsidRDefault="000E2E9E" w:rsidP="000E2E9E">
      <w:pPr>
        <w:jc w:val="center"/>
      </w:pPr>
    </w:p>
    <w:p w:rsidR="000E2E9E" w:rsidRPr="00832CC9" w:rsidRDefault="000E2E9E" w:rsidP="000E2E9E">
      <w:pPr>
        <w:jc w:val="center"/>
      </w:pPr>
      <w:r>
        <w:t>_____________________________</w:t>
      </w:r>
    </w:p>
    <w:p w:rsidR="00D57F27" w:rsidRPr="00832CC9" w:rsidRDefault="00D57F27" w:rsidP="000E2E9E">
      <w:pPr>
        <w:jc w:val="center"/>
      </w:pPr>
    </w:p>
    <w:sectPr w:rsidR="00D57F27" w:rsidRPr="00832CC9" w:rsidSect="000E2E9E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E5" w:rsidRDefault="006311E5" w:rsidP="00D57F27">
      <w:r>
        <w:separator/>
      </w:r>
    </w:p>
  </w:endnote>
  <w:endnote w:type="continuationSeparator" w:id="0">
    <w:p w:rsidR="006311E5" w:rsidRDefault="006311E5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E5" w:rsidRDefault="006311E5" w:rsidP="00D57F27">
      <w:r>
        <w:separator/>
      </w:r>
    </w:p>
  </w:footnote>
  <w:footnote w:type="continuationSeparator" w:id="0">
    <w:p w:rsidR="006311E5" w:rsidRDefault="006311E5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991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30806"/>
    <w:multiLevelType w:val="hybridMultilevel"/>
    <w:tmpl w:val="D80CFC78"/>
    <w:lvl w:ilvl="0" w:tplc="160C07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94838"/>
    <w:rsid w:val="000E2E9E"/>
    <w:rsid w:val="00316299"/>
    <w:rsid w:val="004476DD"/>
    <w:rsid w:val="005238C5"/>
    <w:rsid w:val="00597EE8"/>
    <w:rsid w:val="005F495C"/>
    <w:rsid w:val="006311E5"/>
    <w:rsid w:val="00832CC9"/>
    <w:rsid w:val="008354D5"/>
    <w:rsid w:val="008E6E82"/>
    <w:rsid w:val="00996C61"/>
    <w:rsid w:val="00AF7D08"/>
    <w:rsid w:val="00B750B6"/>
    <w:rsid w:val="00BE6991"/>
    <w:rsid w:val="00CA4D3B"/>
    <w:rsid w:val="00CD33F2"/>
    <w:rsid w:val="00D42B72"/>
    <w:rsid w:val="00D57F27"/>
    <w:rsid w:val="00E33871"/>
    <w:rsid w:val="00E56A73"/>
    <w:rsid w:val="00EC21A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6EC44-FC4D-426E-BA07-5A3BCBD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E2E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3889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2016-09-27T06:42:00Z</dcterms:created>
  <dcterms:modified xsi:type="dcterms:W3CDTF">2016-09-27T06:42:00Z</dcterms:modified>
</cp:coreProperties>
</file>