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05808" w14:textId="488F46B8" w:rsidR="008A10E1" w:rsidRDefault="008A10E1" w:rsidP="008A6C2C">
      <w:pPr>
        <w:keepNext/>
        <w:jc w:val="center"/>
        <w:outlineLvl w:val="0"/>
        <w:rPr>
          <w:b/>
          <w:sz w:val="28"/>
          <w:szCs w:val="28"/>
        </w:rPr>
      </w:pPr>
      <w:bookmarkStart w:id="0" w:name="_GoBack"/>
      <w:bookmarkEnd w:id="0"/>
      <w:r>
        <w:rPr>
          <w:noProof/>
          <w:lang w:eastAsia="lt-LT"/>
        </w:rPr>
        <w:drawing>
          <wp:inline distT="0" distB="0" distL="0" distR="0" wp14:anchorId="482A85B4" wp14:editId="22583876">
            <wp:extent cx="561975" cy="695325"/>
            <wp:effectExtent l="0" t="0" r="9525" b="9525"/>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B98E134" w14:textId="77777777" w:rsidR="008A10E1" w:rsidRDefault="008A10E1" w:rsidP="008A6C2C">
      <w:pPr>
        <w:keepNext/>
        <w:jc w:val="center"/>
        <w:outlineLvl w:val="0"/>
        <w:rPr>
          <w:b/>
          <w:sz w:val="28"/>
          <w:szCs w:val="28"/>
        </w:rPr>
      </w:pPr>
    </w:p>
    <w:p w14:paraId="4DB14090" w14:textId="2B42F2FB" w:rsidR="008A6C2C" w:rsidRPr="00365FA9" w:rsidRDefault="008A6C2C" w:rsidP="008A6C2C">
      <w:pPr>
        <w:keepNext/>
        <w:jc w:val="center"/>
        <w:outlineLvl w:val="0"/>
        <w:rPr>
          <w:b/>
          <w:sz w:val="28"/>
          <w:szCs w:val="28"/>
        </w:rPr>
      </w:pPr>
      <w:r w:rsidRPr="00365FA9">
        <w:rPr>
          <w:b/>
          <w:sz w:val="28"/>
          <w:szCs w:val="28"/>
        </w:rPr>
        <w:t>KLAIPĖDOS MIESTO SAVIVALDYBĖS TARYBA</w:t>
      </w:r>
    </w:p>
    <w:p w14:paraId="4DB14091" w14:textId="77777777" w:rsidR="008A6C2C" w:rsidRPr="00365FA9" w:rsidRDefault="008A6C2C" w:rsidP="008A6C2C">
      <w:pPr>
        <w:keepNext/>
        <w:jc w:val="center"/>
        <w:outlineLvl w:val="1"/>
        <w:rPr>
          <w:b/>
        </w:rPr>
      </w:pPr>
    </w:p>
    <w:p w14:paraId="3A81BA5E" w14:textId="77777777" w:rsidR="00A87E72" w:rsidRPr="00365FA9" w:rsidRDefault="00A87E72" w:rsidP="00A87E72">
      <w:pPr>
        <w:keepNext/>
        <w:jc w:val="center"/>
        <w:outlineLvl w:val="1"/>
        <w:rPr>
          <w:b/>
        </w:rPr>
      </w:pPr>
      <w:r w:rsidRPr="00365FA9">
        <w:rPr>
          <w:b/>
        </w:rPr>
        <w:t>SPRENDIMAS</w:t>
      </w:r>
    </w:p>
    <w:p w14:paraId="1DD7793A" w14:textId="489E496F" w:rsidR="00A87E72" w:rsidRPr="00365FA9" w:rsidRDefault="00A87E72" w:rsidP="00A87E72">
      <w:pPr>
        <w:jc w:val="center"/>
      </w:pPr>
      <w:r w:rsidRPr="00365FA9">
        <w:rPr>
          <w:b/>
          <w:caps/>
        </w:rPr>
        <w:t xml:space="preserve">DĖL </w:t>
      </w:r>
      <w:r w:rsidRPr="00365FA9">
        <w:rPr>
          <w:b/>
        </w:rPr>
        <w:t xml:space="preserve">KLAIPĖDOS </w:t>
      </w:r>
      <w:r w:rsidR="00A6544F">
        <w:rPr>
          <w:b/>
        </w:rPr>
        <w:t>MIESTO SAVIVALDYBĖS TARYBOS 2012 M. SAUSIO 27 D. SPRENDIMO NR. T2-29</w:t>
      </w:r>
      <w:r w:rsidRPr="00365FA9">
        <w:rPr>
          <w:b/>
        </w:rPr>
        <w:t xml:space="preserve"> „DĖL KLAIPĖDOS </w:t>
      </w:r>
      <w:r w:rsidR="00A6544F">
        <w:rPr>
          <w:b/>
        </w:rPr>
        <w:t>MIESTO SAVIVALDYBĖS TURTO PERDAVIMO PANAUDOS PAGRINDAIS NEATLYGINTINAI VALDYTI IR NAUDOTIS</w:t>
      </w:r>
      <w:r w:rsidRPr="00365FA9">
        <w:rPr>
          <w:b/>
        </w:rPr>
        <w:t xml:space="preserve"> TVARKOS APRAŠO PATVIRTINIMO“ PAKEITIMO</w:t>
      </w:r>
    </w:p>
    <w:p w14:paraId="4DB14094" w14:textId="77777777" w:rsidR="008A6C2C" w:rsidRPr="00365FA9" w:rsidRDefault="008A6C2C" w:rsidP="008A6C2C">
      <w:pPr>
        <w:jc w:val="center"/>
      </w:pPr>
    </w:p>
    <w:bookmarkStart w:id="1" w:name="registravimoDataIlga"/>
    <w:p w14:paraId="4DB14095" w14:textId="77777777" w:rsidR="008A6C2C" w:rsidRPr="00365FA9" w:rsidRDefault="008A6C2C" w:rsidP="008A6C2C">
      <w:pPr>
        <w:tabs>
          <w:tab w:val="left" w:pos="5070"/>
          <w:tab w:val="left" w:pos="5366"/>
          <w:tab w:val="left" w:pos="6771"/>
          <w:tab w:val="left" w:pos="7363"/>
        </w:tabs>
        <w:jc w:val="center"/>
      </w:pPr>
      <w:r w:rsidRPr="00365FA9">
        <w:rPr>
          <w:noProof/>
        </w:rPr>
        <w:fldChar w:fldCharType="begin">
          <w:ffData>
            <w:name w:val="registravimoDataIlga"/>
            <w:enabled/>
            <w:calcOnExit w:val="0"/>
            <w:textInput>
              <w:maxLength w:val="1"/>
            </w:textInput>
          </w:ffData>
        </w:fldChar>
      </w:r>
      <w:r w:rsidRPr="00365FA9">
        <w:rPr>
          <w:noProof/>
        </w:rPr>
        <w:instrText xml:space="preserve"> FORMTEXT </w:instrText>
      </w:r>
      <w:r w:rsidRPr="00365FA9">
        <w:rPr>
          <w:noProof/>
        </w:rPr>
      </w:r>
      <w:r w:rsidRPr="00365FA9">
        <w:rPr>
          <w:noProof/>
        </w:rPr>
        <w:fldChar w:fldCharType="separate"/>
      </w:r>
      <w:r w:rsidRPr="00365FA9">
        <w:rPr>
          <w:noProof/>
        </w:rPr>
        <w:t>2016 m. spalio 27 d.</w:t>
      </w:r>
      <w:r w:rsidRPr="00365FA9">
        <w:rPr>
          <w:noProof/>
        </w:rPr>
        <w:fldChar w:fldCharType="end"/>
      </w:r>
      <w:bookmarkEnd w:id="1"/>
      <w:r w:rsidRPr="00365FA9">
        <w:rPr>
          <w:noProof/>
        </w:rPr>
        <w:t xml:space="preserve"> </w:t>
      </w:r>
      <w:r w:rsidRPr="00365FA9">
        <w:t xml:space="preserve">Nr. </w:t>
      </w:r>
      <w:bookmarkStart w:id="2" w:name="dokumentoNr"/>
      <w:r w:rsidRPr="00365FA9">
        <w:rPr>
          <w:noProof/>
        </w:rPr>
        <w:fldChar w:fldCharType="begin">
          <w:ffData>
            <w:name w:val="dokumentoNr"/>
            <w:enabled/>
            <w:calcOnExit w:val="0"/>
            <w:textInput>
              <w:maxLength w:val="1"/>
            </w:textInput>
          </w:ffData>
        </w:fldChar>
      </w:r>
      <w:r w:rsidRPr="00365FA9">
        <w:rPr>
          <w:noProof/>
        </w:rPr>
        <w:instrText xml:space="preserve"> FORMTEXT </w:instrText>
      </w:r>
      <w:r w:rsidRPr="00365FA9">
        <w:rPr>
          <w:noProof/>
        </w:rPr>
      </w:r>
      <w:r w:rsidRPr="00365FA9">
        <w:rPr>
          <w:noProof/>
        </w:rPr>
        <w:fldChar w:fldCharType="separate"/>
      </w:r>
      <w:r w:rsidRPr="00365FA9">
        <w:rPr>
          <w:noProof/>
        </w:rPr>
        <w:t>T2-266</w:t>
      </w:r>
      <w:r w:rsidRPr="00365FA9">
        <w:rPr>
          <w:noProof/>
        </w:rPr>
        <w:fldChar w:fldCharType="end"/>
      </w:r>
      <w:bookmarkEnd w:id="2"/>
    </w:p>
    <w:p w14:paraId="4DB14096" w14:textId="77777777" w:rsidR="008A6C2C" w:rsidRPr="00365FA9" w:rsidRDefault="008A6C2C" w:rsidP="008A6C2C">
      <w:pPr>
        <w:tabs>
          <w:tab w:val="left" w:pos="5070"/>
          <w:tab w:val="left" w:pos="5366"/>
          <w:tab w:val="left" w:pos="6771"/>
          <w:tab w:val="left" w:pos="7363"/>
        </w:tabs>
        <w:jc w:val="center"/>
      </w:pPr>
      <w:r w:rsidRPr="00365FA9">
        <w:t>Klaipėda</w:t>
      </w:r>
    </w:p>
    <w:p w14:paraId="4DB14097" w14:textId="77777777" w:rsidR="008A6C2C" w:rsidRPr="004B74A2" w:rsidRDefault="008A6C2C" w:rsidP="008A6C2C">
      <w:pPr>
        <w:jc w:val="center"/>
      </w:pPr>
    </w:p>
    <w:p w14:paraId="4DB14098" w14:textId="77777777" w:rsidR="008A6C2C" w:rsidRPr="00365FA9" w:rsidRDefault="008A6C2C" w:rsidP="008A6C2C">
      <w:pPr>
        <w:jc w:val="center"/>
      </w:pPr>
    </w:p>
    <w:p w14:paraId="0CA5AA1F" w14:textId="77777777" w:rsidR="008A10E1" w:rsidRDefault="008A10E1" w:rsidP="008A10E1">
      <w:pPr>
        <w:pStyle w:val="Antrats"/>
        <w:ind w:firstLine="709"/>
        <w:jc w:val="both"/>
      </w:pPr>
      <w:r>
        <w:t>Vadovaudamasi Lietuvos Respublikos vietos savivaldos įstatymo</w:t>
      </w:r>
      <w:r>
        <w:rPr>
          <w:color w:val="000000"/>
        </w:rPr>
        <w:t xml:space="preserve"> 18 straipsnio 1 dalimi</w:t>
      </w:r>
      <w:r>
        <w:t xml:space="preserve">, Klaipėdos miesto savivaldybės taryba </w:t>
      </w:r>
      <w:r>
        <w:rPr>
          <w:spacing w:val="60"/>
        </w:rPr>
        <w:t>nusprendži</w:t>
      </w:r>
      <w:r>
        <w:t>a:</w:t>
      </w:r>
    </w:p>
    <w:p w14:paraId="4A7C1BDC" w14:textId="77777777" w:rsidR="008A10E1" w:rsidRDefault="008A10E1" w:rsidP="008A10E1">
      <w:pPr>
        <w:ind w:firstLine="720"/>
        <w:jc w:val="both"/>
      </w:pPr>
      <w:r>
        <w:t>1. Pakeisti Klaipėdos miesto savivaldybės turto perdavimo panaudos pagrindais laikinai neatlygintinai valdyti ir naudotis tvarkos aprašą, patvirtintą Klaipėdos miesto savivaldybės tarybos 2012 m. sausio 27 d. sprendimu Nr. T2-29 „Dėl Klaipėdos miesto savivaldybės turto perdavimo panaudos pagrindais laikinai neatlygintinai valdyti ir naudotis tvarkos aprašo patvirtinimo“:</w:t>
      </w:r>
    </w:p>
    <w:p w14:paraId="1645B465" w14:textId="77777777" w:rsidR="008A10E1" w:rsidRDefault="008A10E1" w:rsidP="008A10E1">
      <w:pPr>
        <w:ind w:firstLine="720"/>
        <w:jc w:val="both"/>
      </w:pPr>
      <w:r>
        <w:t>1.1. pakeisti 4 punktą ir jį išdėstyti taip:</w:t>
      </w:r>
    </w:p>
    <w:p w14:paraId="0B2648A2" w14:textId="77777777" w:rsidR="008A10E1" w:rsidRDefault="008A10E1" w:rsidP="008A10E1">
      <w:pPr>
        <w:ind w:firstLine="720"/>
        <w:jc w:val="both"/>
      </w:pPr>
      <w:r>
        <w:t xml:space="preserve">„4. Į panaudai perduodamo turto sąrašą gali būti įtrauktas Klaipėdos miesto savivaldybės administracijos (toliau – Savivaldybės administracija) patikėjimo teise valdomas nekilnojamasis turtas, kuris nereikalingas savivaldos funkcijoms įgyvendinti ir nepatvirtinta šio turto privatizavimo programa. Į panaudai perduodamo turto sąrašą nėra traukiami savivaldybei nuosavybės teise priklausantys lietaus ir buitinių nuotekų, geriamojo vandens tiekimo tinklai (toliau – inžineriniai tinklai), kurie perduodami Tarybos sprendimu paskirtiems paviršinių nuotekų tvarkytojui ar geriamojo vandens tiekėjui ir nuotekų tvarkytojui.“; </w:t>
      </w:r>
    </w:p>
    <w:p w14:paraId="56BD1C55" w14:textId="77777777" w:rsidR="008A10E1" w:rsidRDefault="008A10E1" w:rsidP="008A10E1">
      <w:pPr>
        <w:ind w:firstLine="720"/>
      </w:pPr>
      <w:r>
        <w:t xml:space="preserve">1.2. pakeisti 6 punktą ir jį išdėstyti taip: </w:t>
      </w:r>
    </w:p>
    <w:p w14:paraId="2FF4CC89" w14:textId="77777777" w:rsidR="008A10E1" w:rsidRDefault="008A10E1" w:rsidP="008A10E1">
      <w:pPr>
        <w:ind w:firstLine="720"/>
        <w:jc w:val="both"/>
      </w:pPr>
      <w:r>
        <w:t>„6. Savivaldybei nuosavybės teise priklausantis nekilnojamasis turtas, kuris yra įtrauktas į 4 punkte nurodytą sąrašą, inžineriniai tinklai,</w:t>
      </w:r>
      <w:r>
        <w:rPr>
          <w:b/>
        </w:rPr>
        <w:t xml:space="preserve"> </w:t>
      </w:r>
      <w:r>
        <w:t>kitas ilgalaikis materialusis ir nematerialusis bei trumpalaikis turtas panaudos pagrindais laikinai neatlygintinai valdyti ir naudotis įstatyme nurodytiems subjektams perduodamas Savivaldybės administracijos direktoriaus įsakymu. Įsakyme turi būti nurodytas panaudos sutarties terminas, koks turtas duodamas panaudai, turto perdavimo ir kitos sąlygos.“;</w:t>
      </w:r>
    </w:p>
    <w:p w14:paraId="5D576D93" w14:textId="77777777" w:rsidR="008A10E1" w:rsidRDefault="008A10E1" w:rsidP="008A10E1">
      <w:pPr>
        <w:ind w:firstLine="720"/>
        <w:jc w:val="both"/>
      </w:pPr>
      <w:r>
        <w:t>1.3. pakeisti 11 punkto pirmąją pastraipą ir ją išdėstyti taip:</w:t>
      </w:r>
    </w:p>
    <w:p w14:paraId="7E137704" w14:textId="77777777" w:rsidR="008A10E1" w:rsidRDefault="008A10E1" w:rsidP="008A10E1">
      <w:pPr>
        <w:ind w:firstLine="720"/>
        <w:jc w:val="both"/>
      </w:pPr>
      <w:r>
        <w:t>„</w:t>
      </w:r>
      <w:r>
        <w:rPr>
          <w:color w:val="000000"/>
        </w:rPr>
        <w:t xml:space="preserve">11. Savivaldybės turtas negali būti suteiktas pagal panaudos sutartis, jeigu </w:t>
      </w:r>
      <w:r>
        <w:t xml:space="preserve">politinės partijos, asociacijos (buvusios visuomeninės organizacijos), </w:t>
      </w:r>
      <w:r>
        <w:rPr>
          <w:color w:val="000000"/>
        </w:rPr>
        <w:t>socialinės įmonės statusą turintys juridiniai asmenys, labdaros ir paramos fondai</w:t>
      </w:r>
      <w:r>
        <w:t xml:space="preserve"> bei Juridinių asmenų registre registruoti profesinių sąjungų susivienijimai veikia trumpiau nei 2 metus iki prašymo suteikti patalpas pagal panaudos sutartį pateikimo dienos. Šio punkto reikalavimas netaikomas:“;</w:t>
      </w:r>
    </w:p>
    <w:p w14:paraId="4BC9D3C2" w14:textId="77777777" w:rsidR="008A10E1" w:rsidRDefault="008A10E1" w:rsidP="008A10E1">
      <w:pPr>
        <w:ind w:firstLine="720"/>
        <w:jc w:val="both"/>
      </w:pPr>
      <w:r>
        <w:rPr>
          <w:color w:val="000000"/>
        </w:rPr>
        <w:t xml:space="preserve">1.4. </w:t>
      </w:r>
      <w:r>
        <w:t>pakeisti 15 punktą ir jį išdėstyti taip:</w:t>
      </w:r>
    </w:p>
    <w:p w14:paraId="18CD8455" w14:textId="77777777" w:rsidR="008A10E1" w:rsidRDefault="008A10E1" w:rsidP="008A10E1">
      <w:pPr>
        <w:ind w:firstLine="720"/>
        <w:jc w:val="both"/>
      </w:pPr>
      <w:r>
        <w:t>„</w:t>
      </w:r>
      <w:r>
        <w:rPr>
          <w:color w:val="000000"/>
        </w:rPr>
        <w:t xml:space="preserve">15. </w:t>
      </w:r>
      <w:r>
        <w:t xml:space="preserve">Savivaldybės turtas neatlygintinai naudotis pagal panaudos sutartis gali būti perduotas: </w:t>
      </w:r>
    </w:p>
    <w:p w14:paraId="1F5A75F7" w14:textId="77777777" w:rsidR="008A10E1" w:rsidRDefault="008A10E1" w:rsidP="008A10E1">
      <w:pPr>
        <w:ind w:firstLine="720"/>
        <w:jc w:val="both"/>
      </w:pPr>
      <w:r>
        <w:t>15.1 biudžetinėms įstaigoms, įstatyme nurodytoms viešosioms įstaigoms ir kitiems subjektams – ne ilgesniam kaip dešimties metų terminui;</w:t>
      </w:r>
    </w:p>
    <w:p w14:paraId="6C6C4A56" w14:textId="77777777" w:rsidR="008A10E1" w:rsidRDefault="008A10E1" w:rsidP="008A10E1">
      <w:pPr>
        <w:ind w:firstLine="720"/>
        <w:jc w:val="both"/>
      </w:pPr>
      <w:r>
        <w:t xml:space="preserve">15.2. </w:t>
      </w:r>
      <w:r>
        <w:rPr>
          <w:color w:val="000000"/>
        </w:rPr>
        <w:t>socialinės įmonės statusą turintiems juridiniams asmenims, politinėms partijoms ir labdaros ir paramos fondams</w:t>
      </w:r>
      <w:r>
        <w:t xml:space="preserve"> – ne ilgesniam kaip penkerių metų terminui;</w:t>
      </w:r>
    </w:p>
    <w:p w14:paraId="116CBBA2" w14:textId="77777777" w:rsidR="008A10E1" w:rsidRDefault="008A10E1" w:rsidP="008A10E1">
      <w:pPr>
        <w:ind w:firstLine="720"/>
        <w:jc w:val="both"/>
        <w:rPr>
          <w:color w:val="000000"/>
        </w:rPr>
      </w:pPr>
      <w:r>
        <w:t xml:space="preserve">15.3. asociacijoms ir </w:t>
      </w:r>
      <w:r>
        <w:rPr>
          <w:color w:val="000000"/>
        </w:rPr>
        <w:t>Juridinių asmenų registre registruotiems profesinių sąjungų susivienijimams – ne ilgesniam kaip trejų metų terminui.</w:t>
      </w:r>
    </w:p>
    <w:p w14:paraId="0C771C45" w14:textId="5A65EFB5" w:rsidR="008A10E1" w:rsidRPr="008A10E1" w:rsidRDefault="008A10E1" w:rsidP="008A10E1">
      <w:pPr>
        <w:ind w:firstLine="720"/>
        <w:jc w:val="both"/>
      </w:pPr>
      <w:r>
        <w:lastRenderedPageBreak/>
        <w:t>Savivaldybės turtas neatlygintinai naudotis pagal panaudos sutartis gali būti perduotas ir trumpesniam terminui, nei nurodyta 15.1 – 15.3 papunkčiuose.“</w:t>
      </w:r>
    </w:p>
    <w:p w14:paraId="50842981" w14:textId="77777777" w:rsidR="008A10E1" w:rsidRDefault="008A10E1" w:rsidP="008A10E1">
      <w:pPr>
        <w:ind w:firstLine="720"/>
        <w:jc w:val="both"/>
      </w:pPr>
      <w:r>
        <w:rPr>
          <w:color w:val="000000"/>
        </w:rPr>
        <w:t xml:space="preserve">2. </w:t>
      </w:r>
      <w:r>
        <w:t>Skelbti šį sprendimą Teisės aktų registre ir Klaipėdos miesto savivaldybės interneto svetainėje.</w:t>
      </w:r>
    </w:p>
    <w:p w14:paraId="79391AAB" w14:textId="77777777" w:rsidR="008A10E1" w:rsidRDefault="008A10E1" w:rsidP="008A10E1">
      <w:pPr>
        <w:jc w:val="both"/>
      </w:pPr>
    </w:p>
    <w:p w14:paraId="1EC1060A" w14:textId="77777777" w:rsidR="008A10E1" w:rsidRDefault="008A10E1" w:rsidP="008A10E1">
      <w:pPr>
        <w:jc w:val="both"/>
      </w:pPr>
    </w:p>
    <w:tbl>
      <w:tblPr>
        <w:tblW w:w="0" w:type="auto"/>
        <w:tblLook w:val="04A0" w:firstRow="1" w:lastRow="0" w:firstColumn="1" w:lastColumn="0" w:noHBand="0" w:noVBand="1"/>
      </w:tblPr>
      <w:tblGrid>
        <w:gridCol w:w="6467"/>
        <w:gridCol w:w="3171"/>
      </w:tblGrid>
      <w:tr w:rsidR="008A10E1" w14:paraId="160F7803" w14:textId="77777777" w:rsidTr="008A10E1">
        <w:tc>
          <w:tcPr>
            <w:tcW w:w="6629" w:type="dxa"/>
            <w:hideMark/>
          </w:tcPr>
          <w:p w14:paraId="6E11611B" w14:textId="77777777" w:rsidR="008A10E1" w:rsidRDefault="008A10E1">
            <w:pPr>
              <w:ind w:hanging="105"/>
            </w:pPr>
            <w:r>
              <w:t xml:space="preserve">Savivaldybės meras </w:t>
            </w:r>
          </w:p>
        </w:tc>
        <w:tc>
          <w:tcPr>
            <w:tcW w:w="3225" w:type="dxa"/>
          </w:tcPr>
          <w:p w14:paraId="2BC740D8" w14:textId="1ACF926F" w:rsidR="008A10E1" w:rsidRDefault="008A10E1">
            <w:pPr>
              <w:jc w:val="right"/>
            </w:pPr>
            <w:r>
              <w:t>Vytautas Grubliauskas</w:t>
            </w:r>
          </w:p>
        </w:tc>
      </w:tr>
    </w:tbl>
    <w:p w14:paraId="61B7CCBD" w14:textId="11EA6D5C" w:rsidR="00BA438D" w:rsidRPr="00365FA9" w:rsidRDefault="00BA438D" w:rsidP="008A6C2C">
      <w:pPr>
        <w:tabs>
          <w:tab w:val="left" w:pos="7560"/>
        </w:tabs>
        <w:jc w:val="both"/>
      </w:pPr>
    </w:p>
    <w:sectPr w:rsidR="00BA438D" w:rsidRPr="00365FA9" w:rsidSect="00BB15A1">
      <w:headerReference w:type="even" r:id="rId8"/>
      <w:headerReference w:type="defaul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48098" w14:textId="77777777" w:rsidR="0074501D" w:rsidRDefault="0074501D">
      <w:r>
        <w:separator/>
      </w:r>
    </w:p>
  </w:endnote>
  <w:endnote w:type="continuationSeparator" w:id="0">
    <w:p w14:paraId="3573C48D" w14:textId="77777777" w:rsidR="0074501D" w:rsidRDefault="0074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1A1F1" w14:textId="77777777" w:rsidR="0074501D" w:rsidRDefault="0074501D">
      <w:r>
        <w:separator/>
      </w:r>
    </w:p>
  </w:footnote>
  <w:footnote w:type="continuationSeparator" w:id="0">
    <w:p w14:paraId="1DC55CBD" w14:textId="77777777" w:rsidR="0074501D" w:rsidRDefault="00745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40C0" w14:textId="77777777" w:rsidR="00EC6552" w:rsidRDefault="00EC655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DB140C1" w14:textId="77777777" w:rsidR="00EC6552" w:rsidRDefault="00EC65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40C2" w14:textId="18648B43" w:rsidR="00EC6552" w:rsidRDefault="00EC655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F333A">
      <w:rPr>
        <w:rStyle w:val="Puslapionumeris"/>
        <w:noProof/>
      </w:rPr>
      <w:t>2</w:t>
    </w:r>
    <w:r>
      <w:rPr>
        <w:rStyle w:val="Puslapionumeris"/>
      </w:rPr>
      <w:fldChar w:fldCharType="end"/>
    </w:r>
  </w:p>
  <w:p w14:paraId="4DB140C3" w14:textId="77777777" w:rsidR="00EC6552" w:rsidRDefault="00EC655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8A9"/>
    <w:multiLevelType w:val="hybridMultilevel"/>
    <w:tmpl w:val="609A6ED6"/>
    <w:lvl w:ilvl="0" w:tplc="DEECA0C6">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FA75E8D"/>
    <w:multiLevelType w:val="hybridMultilevel"/>
    <w:tmpl w:val="272E9CC4"/>
    <w:lvl w:ilvl="0" w:tplc="5A38A76A">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2AF2A29"/>
    <w:multiLevelType w:val="hybridMultilevel"/>
    <w:tmpl w:val="3AC043E2"/>
    <w:lvl w:ilvl="0" w:tplc="8C82B80C">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5" w15:restartNumberingAfterBreak="0">
    <w:nsid w:val="4A850A79"/>
    <w:multiLevelType w:val="hybridMultilevel"/>
    <w:tmpl w:val="C428CCE2"/>
    <w:lvl w:ilvl="0" w:tplc="6AA0E3CC">
      <w:start w:val="1"/>
      <w:numFmt w:val="decimal"/>
      <w:lvlText w:val="%1."/>
      <w:lvlJc w:val="left"/>
      <w:pPr>
        <w:ind w:left="1725" w:hanging="100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0FB1735"/>
    <w:multiLevelType w:val="hybridMultilevel"/>
    <w:tmpl w:val="29E48F44"/>
    <w:lvl w:ilvl="0" w:tplc="0C48AAD4">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7"/>
  </w:num>
  <w:num w:numId="3">
    <w:abstractNumId w:val="1"/>
  </w:num>
  <w:num w:numId="4">
    <w:abstractNumId w:val="6"/>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1E17"/>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E42"/>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CE"/>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2E3"/>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2B3"/>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4E12"/>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2B2F"/>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9E2"/>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0FEE"/>
    <w:rsid w:val="0036123D"/>
    <w:rsid w:val="003612CF"/>
    <w:rsid w:val="003615DD"/>
    <w:rsid w:val="003629A6"/>
    <w:rsid w:val="00362F25"/>
    <w:rsid w:val="00363246"/>
    <w:rsid w:val="003636F2"/>
    <w:rsid w:val="00364704"/>
    <w:rsid w:val="00365FA9"/>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66E"/>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2779"/>
    <w:rsid w:val="00403A38"/>
    <w:rsid w:val="00403EEE"/>
    <w:rsid w:val="00404A7F"/>
    <w:rsid w:val="00405698"/>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230C"/>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1FB"/>
    <w:rsid w:val="004B73FF"/>
    <w:rsid w:val="004B74A2"/>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0355"/>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852"/>
    <w:rsid w:val="00554FB4"/>
    <w:rsid w:val="00555170"/>
    <w:rsid w:val="0055570F"/>
    <w:rsid w:val="005575F1"/>
    <w:rsid w:val="00557C99"/>
    <w:rsid w:val="00557D86"/>
    <w:rsid w:val="00560659"/>
    <w:rsid w:val="0056169D"/>
    <w:rsid w:val="00561FC9"/>
    <w:rsid w:val="0056261F"/>
    <w:rsid w:val="00562ED7"/>
    <w:rsid w:val="00563260"/>
    <w:rsid w:val="00563828"/>
    <w:rsid w:val="00563C5A"/>
    <w:rsid w:val="00563F94"/>
    <w:rsid w:val="00564A4F"/>
    <w:rsid w:val="00565B4A"/>
    <w:rsid w:val="00566809"/>
    <w:rsid w:val="00566CE1"/>
    <w:rsid w:val="00567EC0"/>
    <w:rsid w:val="005712C6"/>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2E45"/>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6FC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B4F"/>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67A"/>
    <w:rsid w:val="006C484B"/>
    <w:rsid w:val="006C4B04"/>
    <w:rsid w:val="006C5169"/>
    <w:rsid w:val="006C52AE"/>
    <w:rsid w:val="006C6F94"/>
    <w:rsid w:val="006C7777"/>
    <w:rsid w:val="006D0212"/>
    <w:rsid w:val="006D28CE"/>
    <w:rsid w:val="006D3F98"/>
    <w:rsid w:val="006D55D0"/>
    <w:rsid w:val="006D57AF"/>
    <w:rsid w:val="006D7492"/>
    <w:rsid w:val="006D7BD9"/>
    <w:rsid w:val="006E0379"/>
    <w:rsid w:val="006E0FA9"/>
    <w:rsid w:val="006E1967"/>
    <w:rsid w:val="006E4099"/>
    <w:rsid w:val="006E421B"/>
    <w:rsid w:val="006E69E7"/>
    <w:rsid w:val="006E7A0E"/>
    <w:rsid w:val="006F333A"/>
    <w:rsid w:val="006F42D5"/>
    <w:rsid w:val="006F4547"/>
    <w:rsid w:val="006F4822"/>
    <w:rsid w:val="006F49DF"/>
    <w:rsid w:val="006F62F6"/>
    <w:rsid w:val="006F6E40"/>
    <w:rsid w:val="006F7F2F"/>
    <w:rsid w:val="00700DAA"/>
    <w:rsid w:val="00702156"/>
    <w:rsid w:val="007021C4"/>
    <w:rsid w:val="007022C1"/>
    <w:rsid w:val="00702734"/>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501D"/>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0A0"/>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1D42"/>
    <w:rsid w:val="00883408"/>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0E1"/>
    <w:rsid w:val="008A11AE"/>
    <w:rsid w:val="008A11E1"/>
    <w:rsid w:val="008A1E97"/>
    <w:rsid w:val="008A1F74"/>
    <w:rsid w:val="008A332D"/>
    <w:rsid w:val="008A3DF1"/>
    <w:rsid w:val="008A6C2C"/>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217"/>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0404"/>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6A0"/>
    <w:rsid w:val="009D67BC"/>
    <w:rsid w:val="009D6EAC"/>
    <w:rsid w:val="009D7C10"/>
    <w:rsid w:val="009E0695"/>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05A3"/>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44F"/>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87E72"/>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1D3"/>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4B"/>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0B30"/>
    <w:rsid w:val="00B31426"/>
    <w:rsid w:val="00B3274A"/>
    <w:rsid w:val="00B3405C"/>
    <w:rsid w:val="00B34626"/>
    <w:rsid w:val="00B37450"/>
    <w:rsid w:val="00B37C20"/>
    <w:rsid w:val="00B41833"/>
    <w:rsid w:val="00B43107"/>
    <w:rsid w:val="00B4343E"/>
    <w:rsid w:val="00B45076"/>
    <w:rsid w:val="00B46358"/>
    <w:rsid w:val="00B463BE"/>
    <w:rsid w:val="00B46771"/>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17AE"/>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3C20"/>
    <w:rsid w:val="00BA438D"/>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60A5"/>
    <w:rsid w:val="00C27241"/>
    <w:rsid w:val="00C27AFB"/>
    <w:rsid w:val="00C27C35"/>
    <w:rsid w:val="00C3036E"/>
    <w:rsid w:val="00C3163A"/>
    <w:rsid w:val="00C31D14"/>
    <w:rsid w:val="00C32169"/>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0A3"/>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870"/>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3B6A"/>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08A4"/>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68A"/>
    <w:rsid w:val="00DC4718"/>
    <w:rsid w:val="00DC6AE2"/>
    <w:rsid w:val="00DD0C8C"/>
    <w:rsid w:val="00DD18C2"/>
    <w:rsid w:val="00DD2980"/>
    <w:rsid w:val="00DD2D4B"/>
    <w:rsid w:val="00DD4A1F"/>
    <w:rsid w:val="00DD55E4"/>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E75CE"/>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170C"/>
    <w:rsid w:val="00E12457"/>
    <w:rsid w:val="00E12D70"/>
    <w:rsid w:val="00E1380D"/>
    <w:rsid w:val="00E140F2"/>
    <w:rsid w:val="00E1410E"/>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5FD6"/>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2B3E"/>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552"/>
    <w:rsid w:val="00EC6F8C"/>
    <w:rsid w:val="00EC7274"/>
    <w:rsid w:val="00ED01DE"/>
    <w:rsid w:val="00ED103E"/>
    <w:rsid w:val="00ED129E"/>
    <w:rsid w:val="00ED3F1C"/>
    <w:rsid w:val="00ED4ECE"/>
    <w:rsid w:val="00ED5AD9"/>
    <w:rsid w:val="00ED6282"/>
    <w:rsid w:val="00ED657B"/>
    <w:rsid w:val="00ED7A4F"/>
    <w:rsid w:val="00ED7D8C"/>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0F"/>
    <w:rsid w:val="00F114D5"/>
    <w:rsid w:val="00F14185"/>
    <w:rsid w:val="00F14DE4"/>
    <w:rsid w:val="00F150AE"/>
    <w:rsid w:val="00F15703"/>
    <w:rsid w:val="00F160C6"/>
    <w:rsid w:val="00F22F91"/>
    <w:rsid w:val="00F23003"/>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5B8E"/>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14090"/>
  <w15:docId w15:val="{2D33ECC7-3F44-4223-A65C-328BBEA2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link w:val="xDiagrama"/>
    <w:rsid w:val="00365FA9"/>
    <w:rPr>
      <w:rFonts w:ascii="Arial" w:hAnsi="Arial"/>
    </w:rPr>
  </w:style>
  <w:style w:type="character" w:customStyle="1" w:styleId="xDiagrama">
    <w:name w:val="x Diagrama"/>
    <w:basedOn w:val="Numatytasispastraiposriftas"/>
    <w:link w:val="x"/>
    <w:rsid w:val="00365FA9"/>
    <w:rPr>
      <w:rFonts w:ascii="Arial" w:hAnsi="Arial"/>
    </w:rPr>
  </w:style>
  <w:style w:type="paragraph" w:customStyle="1" w:styleId="Hyperlink1">
    <w:name w:val="Hyperlink1"/>
    <w:basedOn w:val="prastasis"/>
    <w:rsid w:val="00566809"/>
    <w:pPr>
      <w:autoSpaceDE w:val="0"/>
      <w:autoSpaceDN w:val="0"/>
      <w:ind w:firstLine="312"/>
      <w:jc w:val="both"/>
    </w:pPr>
    <w:rPr>
      <w:rFonts w:ascii="TimesLT" w:hAnsi="TimesLT"/>
      <w:sz w:val="20"/>
      <w:szCs w:val="20"/>
      <w:lang w:eastAsia="lt-LT"/>
    </w:rPr>
  </w:style>
  <w:style w:type="character" w:customStyle="1" w:styleId="apple-converted-space">
    <w:name w:val="apple-converted-space"/>
    <w:basedOn w:val="Numatytasispastraiposriftas"/>
    <w:rsid w:val="00B6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39556">
      <w:bodyDiv w:val="1"/>
      <w:marLeft w:val="0"/>
      <w:marRight w:val="0"/>
      <w:marTop w:val="0"/>
      <w:marBottom w:val="0"/>
      <w:divBdr>
        <w:top w:val="none" w:sz="0" w:space="0" w:color="auto"/>
        <w:left w:val="none" w:sz="0" w:space="0" w:color="auto"/>
        <w:bottom w:val="none" w:sz="0" w:space="0" w:color="auto"/>
        <w:right w:val="none" w:sz="0" w:space="0" w:color="auto"/>
      </w:divBdr>
    </w:div>
    <w:div w:id="594019051">
      <w:bodyDiv w:val="1"/>
      <w:marLeft w:val="0"/>
      <w:marRight w:val="0"/>
      <w:marTop w:val="0"/>
      <w:marBottom w:val="0"/>
      <w:divBdr>
        <w:top w:val="none" w:sz="0" w:space="0" w:color="auto"/>
        <w:left w:val="none" w:sz="0" w:space="0" w:color="auto"/>
        <w:bottom w:val="none" w:sz="0" w:space="0" w:color="auto"/>
        <w:right w:val="none" w:sz="0" w:space="0" w:color="auto"/>
      </w:divBdr>
    </w:div>
    <w:div w:id="669521638">
      <w:bodyDiv w:val="1"/>
      <w:marLeft w:val="0"/>
      <w:marRight w:val="0"/>
      <w:marTop w:val="0"/>
      <w:marBottom w:val="0"/>
      <w:divBdr>
        <w:top w:val="none" w:sz="0" w:space="0" w:color="auto"/>
        <w:left w:val="none" w:sz="0" w:space="0" w:color="auto"/>
        <w:bottom w:val="none" w:sz="0" w:space="0" w:color="auto"/>
        <w:right w:val="none" w:sz="0" w:space="0" w:color="auto"/>
      </w:divBdr>
    </w:div>
    <w:div w:id="83673066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091582952">
      <w:bodyDiv w:val="1"/>
      <w:marLeft w:val="0"/>
      <w:marRight w:val="0"/>
      <w:marTop w:val="0"/>
      <w:marBottom w:val="0"/>
      <w:divBdr>
        <w:top w:val="none" w:sz="0" w:space="0" w:color="auto"/>
        <w:left w:val="none" w:sz="0" w:space="0" w:color="auto"/>
        <w:bottom w:val="none" w:sz="0" w:space="0" w:color="auto"/>
        <w:right w:val="none" w:sz="0" w:space="0" w:color="auto"/>
      </w:divBdr>
    </w:div>
    <w:div w:id="14615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2201</Words>
  <Characters>1256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2015-06-15T06:12:00Z</cp:lastPrinted>
  <dcterms:created xsi:type="dcterms:W3CDTF">2016-10-28T12:24:00Z</dcterms:created>
  <dcterms:modified xsi:type="dcterms:W3CDTF">2016-10-28T12:24:00Z</dcterms:modified>
</cp:coreProperties>
</file>