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viesus"/>
        <w:tblW w:w="3828" w:type="dxa"/>
        <w:tblInd w:w="5813" w:type="dxa"/>
        <w:tblLook w:val="04A0" w:firstRow="1" w:lastRow="0" w:firstColumn="1" w:lastColumn="0" w:noHBand="0" w:noVBand="1"/>
      </w:tblPr>
      <w:tblGrid>
        <w:gridCol w:w="3828"/>
      </w:tblGrid>
      <w:tr w:rsidR="00494CC8" w14:paraId="5A3A9FA2" w14:textId="77777777" w:rsidTr="00724AD9">
        <w:tc>
          <w:tcPr>
            <w:tcW w:w="3828" w:type="dxa"/>
          </w:tcPr>
          <w:p w14:paraId="3FDD782E" w14:textId="77777777" w:rsidR="00494CC8" w:rsidRDefault="00494CC8" w:rsidP="00057307">
            <w:pPr>
              <w:tabs>
                <w:tab w:val="left" w:pos="5070"/>
                <w:tab w:val="left" w:pos="5366"/>
                <w:tab w:val="left" w:pos="6771"/>
                <w:tab w:val="left" w:pos="7363"/>
              </w:tabs>
              <w:jc w:val="both"/>
            </w:pPr>
            <w:bookmarkStart w:id="0" w:name="_GoBack"/>
            <w:bookmarkEnd w:id="0"/>
            <w:r>
              <w:t>PATVIRTINTA</w:t>
            </w:r>
          </w:p>
          <w:p w14:paraId="2E584312" w14:textId="77777777" w:rsidR="00494CC8" w:rsidRDefault="00494CC8" w:rsidP="00057307">
            <w:pPr>
              <w:tabs>
                <w:tab w:val="left" w:pos="5070"/>
                <w:tab w:val="left" w:pos="5366"/>
                <w:tab w:val="left" w:pos="6771"/>
                <w:tab w:val="left" w:pos="7363"/>
              </w:tabs>
              <w:jc w:val="both"/>
            </w:pPr>
            <w:r>
              <w:t>Klaipėdos miesto savivaldybės</w:t>
            </w:r>
          </w:p>
          <w:p w14:paraId="0B11D286" w14:textId="77777777" w:rsidR="00494CC8" w:rsidRDefault="00494CC8" w:rsidP="00057307">
            <w:pPr>
              <w:tabs>
                <w:tab w:val="left" w:pos="5070"/>
                <w:tab w:val="left" w:pos="5366"/>
                <w:tab w:val="left" w:pos="6771"/>
                <w:tab w:val="left" w:pos="7363"/>
              </w:tabs>
              <w:jc w:val="both"/>
            </w:pPr>
            <w:r>
              <w:t>tarybos 2016 m. gruodžio 22 d.</w:t>
            </w:r>
          </w:p>
          <w:p w14:paraId="45C60F02" w14:textId="77777777" w:rsidR="00494CC8" w:rsidRDefault="00494CC8" w:rsidP="00057307">
            <w:pPr>
              <w:tabs>
                <w:tab w:val="left" w:pos="5070"/>
                <w:tab w:val="left" w:pos="5366"/>
                <w:tab w:val="left" w:pos="6771"/>
                <w:tab w:val="left" w:pos="7363"/>
              </w:tabs>
              <w:jc w:val="both"/>
            </w:pPr>
            <w:r>
              <w:t>sprendimu Nr. T2-290</w:t>
            </w:r>
          </w:p>
        </w:tc>
      </w:tr>
      <w:tr w:rsidR="00494CC8" w14:paraId="3DADADDE" w14:textId="77777777" w:rsidTr="00724AD9">
        <w:tc>
          <w:tcPr>
            <w:tcW w:w="3828" w:type="dxa"/>
          </w:tcPr>
          <w:p w14:paraId="160AF6E0" w14:textId="77777777" w:rsidR="00494CC8" w:rsidRDefault="00494CC8" w:rsidP="00057307">
            <w:r>
              <w:t>(Klaipėdos miesto savivaldybės</w:t>
            </w:r>
          </w:p>
        </w:tc>
      </w:tr>
      <w:tr w:rsidR="00494CC8" w14:paraId="097929F8" w14:textId="77777777" w:rsidTr="00724AD9">
        <w:tc>
          <w:tcPr>
            <w:tcW w:w="3828" w:type="dxa"/>
          </w:tcPr>
          <w:p w14:paraId="4AF3E3DB" w14:textId="77777777" w:rsidR="00494CC8" w:rsidRDefault="00494CC8" w:rsidP="00057307">
            <w:r>
              <w:t xml:space="preserve">tarybos </w:t>
            </w:r>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 </w:t>
            </w:r>
            <w:r>
              <w:rPr>
                <w:noProof/>
              </w:rPr>
              <w:fldChar w:fldCharType="end"/>
            </w:r>
          </w:p>
        </w:tc>
      </w:tr>
      <w:tr w:rsidR="00494CC8" w14:paraId="5E37A3EA" w14:textId="77777777" w:rsidTr="00724AD9">
        <w:tc>
          <w:tcPr>
            <w:tcW w:w="3828" w:type="dxa"/>
          </w:tcPr>
          <w:p w14:paraId="084BC7AB" w14:textId="77777777" w:rsidR="00494CC8" w:rsidRDefault="00494CC8" w:rsidP="00057307">
            <w:pPr>
              <w:tabs>
                <w:tab w:val="left" w:pos="5070"/>
                <w:tab w:val="left" w:pos="5366"/>
                <w:tab w:val="left" w:pos="6771"/>
                <w:tab w:val="left" w:pos="7363"/>
              </w:tabs>
            </w:pPr>
            <w:r>
              <w:t xml:space="preserve">sprendimo Nr. </w:t>
            </w: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 </w:t>
            </w:r>
            <w:r>
              <w:rPr>
                <w:noProof/>
              </w:rPr>
              <w:fldChar w:fldCharType="end"/>
            </w:r>
            <w:r>
              <w:t xml:space="preserve"> redakcija)</w:t>
            </w:r>
          </w:p>
        </w:tc>
      </w:tr>
    </w:tbl>
    <w:p w14:paraId="3F928E1E" w14:textId="2B014890" w:rsidR="0006079E" w:rsidRDefault="0006079E" w:rsidP="00C559C7">
      <w:pPr>
        <w:jc w:val="center"/>
      </w:pPr>
    </w:p>
    <w:p w14:paraId="6B49891D" w14:textId="77777777" w:rsidR="006345F8" w:rsidRPr="00FA128C" w:rsidRDefault="006345F8" w:rsidP="00C559C7">
      <w:pPr>
        <w:jc w:val="center"/>
      </w:pPr>
    </w:p>
    <w:p w14:paraId="147E828A" w14:textId="77777777" w:rsidR="00B87736" w:rsidRPr="00FA128C" w:rsidRDefault="00B87736" w:rsidP="00C559C7">
      <w:pPr>
        <w:pStyle w:val="Pavadinimas"/>
        <w:outlineLvl w:val="0"/>
      </w:pPr>
      <w:r w:rsidRPr="00FA128C">
        <w:t xml:space="preserve">KLAIPĖDOS MIESTO SAVIVALDYBĖS </w:t>
      </w:r>
    </w:p>
    <w:p w14:paraId="5462A44D" w14:textId="77777777" w:rsidR="00B87736" w:rsidRPr="00FA128C" w:rsidRDefault="00F61D2B" w:rsidP="00C559C7">
      <w:pPr>
        <w:pStyle w:val="Antrats"/>
        <w:spacing w:before="0" w:beforeAutospacing="0" w:after="0" w:afterAutospacing="0"/>
        <w:jc w:val="center"/>
        <w:rPr>
          <w:b/>
          <w:bCs/>
        </w:rPr>
      </w:pPr>
      <w:r w:rsidRPr="00FA128C">
        <w:rPr>
          <w:b/>
          <w:caps/>
        </w:rPr>
        <w:t>KULTŪROS PLĖTROS</w:t>
      </w:r>
      <w:r w:rsidR="00B87736" w:rsidRPr="00FA128C">
        <w:rPr>
          <w:b/>
          <w:caps/>
        </w:rPr>
        <w:t xml:space="preserve"> PROGRAMOS (Nr. 08) </w:t>
      </w:r>
      <w:r w:rsidR="00B87736" w:rsidRPr="00FA128C">
        <w:rPr>
          <w:b/>
          <w:bCs/>
        </w:rPr>
        <w:t xml:space="preserve">APRAŠYMAS </w:t>
      </w:r>
    </w:p>
    <w:p w14:paraId="6745F257" w14:textId="77777777" w:rsidR="00B87736" w:rsidRPr="00FA128C" w:rsidRDefault="00B87736" w:rsidP="00C559C7">
      <w:pPr>
        <w:pStyle w:val="Antrats"/>
        <w:spacing w:before="0" w:beforeAutospacing="0" w:after="0" w:afterAutospacing="0"/>
        <w:jc w:val="center"/>
        <w:rPr>
          <w:b/>
          <w:bCs/>
        </w:rPr>
      </w:pPr>
    </w:p>
    <w:tbl>
      <w:tblPr>
        <w:tblW w:w="997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6"/>
        <w:gridCol w:w="4701"/>
        <w:gridCol w:w="900"/>
        <w:gridCol w:w="862"/>
      </w:tblGrid>
      <w:tr w:rsidR="004A12EB" w:rsidRPr="00FA128C" w14:paraId="13D2B3DD" w14:textId="77777777" w:rsidTr="00406D3D">
        <w:tc>
          <w:tcPr>
            <w:tcW w:w="3516" w:type="dxa"/>
          </w:tcPr>
          <w:p w14:paraId="016EE1AE" w14:textId="77777777" w:rsidR="00B87736" w:rsidRPr="00FA128C" w:rsidRDefault="00B87736" w:rsidP="00C559C7">
            <w:pPr>
              <w:pStyle w:val="Antrat1"/>
              <w:jc w:val="left"/>
              <w:rPr>
                <w:rFonts w:ascii="Times New Roman" w:hAnsi="Times New Roman"/>
                <w:bCs/>
                <w:sz w:val="24"/>
                <w:szCs w:val="24"/>
              </w:rPr>
            </w:pPr>
            <w:r w:rsidRPr="00FA128C">
              <w:rPr>
                <w:rFonts w:ascii="Times New Roman" w:hAnsi="Times New Roman"/>
                <w:bCs/>
                <w:sz w:val="24"/>
                <w:szCs w:val="24"/>
              </w:rPr>
              <w:t>Biudžetiniai metai</w:t>
            </w:r>
          </w:p>
        </w:tc>
        <w:tc>
          <w:tcPr>
            <w:tcW w:w="6463" w:type="dxa"/>
            <w:gridSpan w:val="3"/>
          </w:tcPr>
          <w:p w14:paraId="15D47D2C" w14:textId="77777777" w:rsidR="00B87736" w:rsidRPr="00FA128C" w:rsidRDefault="00492B6B" w:rsidP="00F61D2B">
            <w:pPr>
              <w:rPr>
                <w:b/>
              </w:rPr>
            </w:pPr>
            <w:r w:rsidRPr="00FA128C">
              <w:rPr>
                <w:b/>
              </w:rPr>
              <w:t>201</w:t>
            </w:r>
            <w:r w:rsidR="00F61D2B" w:rsidRPr="00FA128C">
              <w:rPr>
                <w:b/>
              </w:rPr>
              <w:t>7</w:t>
            </w:r>
            <w:r w:rsidR="00B87736" w:rsidRPr="00FA128C">
              <w:rPr>
                <w:b/>
              </w:rPr>
              <w:t>-ieji metai</w:t>
            </w:r>
          </w:p>
        </w:tc>
      </w:tr>
      <w:tr w:rsidR="004A12EB" w:rsidRPr="00FA128C" w14:paraId="48682A12" w14:textId="77777777" w:rsidTr="00406D3D">
        <w:tc>
          <w:tcPr>
            <w:tcW w:w="3516" w:type="dxa"/>
            <w:tcBorders>
              <w:bottom w:val="single" w:sz="4" w:space="0" w:color="auto"/>
            </w:tcBorders>
          </w:tcPr>
          <w:p w14:paraId="154AF114" w14:textId="77777777" w:rsidR="00B87736" w:rsidRPr="00FA128C" w:rsidRDefault="00B87736" w:rsidP="00C559C7">
            <w:pPr>
              <w:pStyle w:val="Antrat1"/>
              <w:jc w:val="left"/>
              <w:rPr>
                <w:rFonts w:ascii="Times New Roman" w:hAnsi="Times New Roman"/>
                <w:bCs/>
                <w:noProof/>
                <w:sz w:val="24"/>
                <w:szCs w:val="24"/>
              </w:rPr>
            </w:pPr>
            <w:r w:rsidRPr="00FA128C">
              <w:rPr>
                <w:rFonts w:ascii="Times New Roman" w:hAnsi="Times New Roman"/>
                <w:bCs/>
                <w:noProof/>
                <w:sz w:val="24"/>
                <w:szCs w:val="24"/>
              </w:rPr>
              <w:t xml:space="preserve">Asignavimų valdytojas (-ai), kodas </w:t>
            </w:r>
          </w:p>
        </w:tc>
        <w:tc>
          <w:tcPr>
            <w:tcW w:w="6463" w:type="dxa"/>
            <w:gridSpan w:val="3"/>
          </w:tcPr>
          <w:p w14:paraId="770F488B" w14:textId="77777777" w:rsidR="00B87736" w:rsidRPr="00FA128C" w:rsidRDefault="00B87736" w:rsidP="00C559C7">
            <w:r w:rsidRPr="00FA128C">
              <w:t>Ugdymo ir kultūros departamentas, 2</w:t>
            </w:r>
          </w:p>
          <w:p w14:paraId="205EEE80" w14:textId="77777777" w:rsidR="00B87736" w:rsidRPr="00FA128C" w:rsidRDefault="00B87736" w:rsidP="00C559C7">
            <w:r w:rsidRPr="00FA128C">
              <w:t>Investicijų ir ekonomikos departamentas, 5</w:t>
            </w:r>
          </w:p>
          <w:p w14:paraId="74F0793E" w14:textId="77777777" w:rsidR="00B87736" w:rsidRPr="00FA128C" w:rsidRDefault="00B87736" w:rsidP="00C559C7">
            <w:pPr>
              <w:rPr>
                <w:b/>
              </w:rPr>
            </w:pPr>
            <w:r w:rsidRPr="00FA128C">
              <w:t>Miesto ūkio departamentas, 6</w:t>
            </w:r>
          </w:p>
        </w:tc>
      </w:tr>
      <w:tr w:rsidR="004A12EB" w:rsidRPr="00FA128C" w14:paraId="63C9FAA8" w14:textId="77777777" w:rsidTr="00406D3D">
        <w:tblPrEx>
          <w:tblLook w:val="01E0" w:firstRow="1" w:lastRow="1" w:firstColumn="1" w:lastColumn="1" w:noHBand="0" w:noVBand="0"/>
        </w:tblPrEx>
        <w:tc>
          <w:tcPr>
            <w:tcW w:w="3516" w:type="dxa"/>
            <w:shd w:val="clear" w:color="auto" w:fill="auto"/>
          </w:tcPr>
          <w:p w14:paraId="5F22D9C4" w14:textId="77777777" w:rsidR="00B87736" w:rsidRPr="00FA128C" w:rsidRDefault="00B87736" w:rsidP="00C559C7">
            <w:pPr>
              <w:pStyle w:val="Antrat3"/>
              <w:tabs>
                <w:tab w:val="left" w:pos="0"/>
                <w:tab w:val="left" w:pos="180"/>
              </w:tabs>
              <w:ind w:right="0"/>
              <w:jc w:val="left"/>
            </w:pPr>
            <w:r w:rsidRPr="00FA128C">
              <w:t xml:space="preserve">Programos </w:t>
            </w:r>
          </w:p>
          <w:p w14:paraId="57091D40" w14:textId="77777777" w:rsidR="00B87736" w:rsidRPr="00FA128C" w:rsidRDefault="00B87736" w:rsidP="00C559C7">
            <w:pPr>
              <w:pStyle w:val="Antrat3"/>
              <w:tabs>
                <w:tab w:val="left" w:pos="0"/>
                <w:tab w:val="left" w:pos="180"/>
              </w:tabs>
              <w:ind w:right="0"/>
              <w:jc w:val="left"/>
            </w:pPr>
            <w:r w:rsidRPr="00FA128C">
              <w:t>pavadinimas</w:t>
            </w:r>
          </w:p>
        </w:tc>
        <w:tc>
          <w:tcPr>
            <w:tcW w:w="4701" w:type="dxa"/>
            <w:shd w:val="clear" w:color="auto" w:fill="auto"/>
          </w:tcPr>
          <w:p w14:paraId="13B4136B" w14:textId="77777777" w:rsidR="00B87736" w:rsidRPr="00FA128C" w:rsidRDefault="00483650" w:rsidP="00C559C7">
            <w:pPr>
              <w:rPr>
                <w:b/>
                <w:bCs/>
                <w:strike/>
              </w:rPr>
            </w:pPr>
            <w:r w:rsidRPr="00FA128C">
              <w:rPr>
                <w:b/>
              </w:rPr>
              <w:t xml:space="preserve">Kultūros plėtros programa </w:t>
            </w:r>
          </w:p>
        </w:tc>
        <w:tc>
          <w:tcPr>
            <w:tcW w:w="900" w:type="dxa"/>
            <w:shd w:val="clear" w:color="auto" w:fill="auto"/>
          </w:tcPr>
          <w:p w14:paraId="7E59AA50" w14:textId="77777777" w:rsidR="00B87736" w:rsidRPr="00FA128C" w:rsidRDefault="00B87736" w:rsidP="00C559C7">
            <w:pPr>
              <w:pStyle w:val="Antrat4"/>
              <w:jc w:val="left"/>
              <w:rPr>
                <w:sz w:val="24"/>
                <w:lang w:val="lt-LT"/>
              </w:rPr>
            </w:pPr>
            <w:r w:rsidRPr="00FA128C">
              <w:rPr>
                <w:sz w:val="24"/>
                <w:lang w:val="lt-LT"/>
              </w:rPr>
              <w:t>Kodas</w:t>
            </w:r>
          </w:p>
        </w:tc>
        <w:tc>
          <w:tcPr>
            <w:tcW w:w="862" w:type="dxa"/>
            <w:shd w:val="clear" w:color="auto" w:fill="auto"/>
          </w:tcPr>
          <w:p w14:paraId="50E7B2FA" w14:textId="77777777" w:rsidR="00B87736" w:rsidRPr="00FA128C" w:rsidRDefault="00B87736" w:rsidP="00C559C7">
            <w:pPr>
              <w:pStyle w:val="Pagrindinistekstas"/>
              <w:rPr>
                <w:b/>
                <w:lang w:val="lt-LT"/>
              </w:rPr>
            </w:pPr>
            <w:r w:rsidRPr="00FA128C">
              <w:rPr>
                <w:b/>
                <w:lang w:val="lt-LT"/>
              </w:rPr>
              <w:t>08</w:t>
            </w:r>
          </w:p>
        </w:tc>
      </w:tr>
      <w:tr w:rsidR="00F61D2B" w:rsidRPr="00FA128C" w14:paraId="6C02D2BF" w14:textId="77777777" w:rsidTr="00406D3D">
        <w:tblPrEx>
          <w:tblLook w:val="01E0" w:firstRow="1" w:lastRow="1" w:firstColumn="1" w:lastColumn="1" w:noHBand="0" w:noVBand="0"/>
        </w:tblPrEx>
        <w:tc>
          <w:tcPr>
            <w:tcW w:w="3516" w:type="dxa"/>
            <w:shd w:val="clear" w:color="auto" w:fill="auto"/>
          </w:tcPr>
          <w:p w14:paraId="56A1F711" w14:textId="77777777" w:rsidR="00F61D2B" w:rsidRPr="00FA128C" w:rsidRDefault="00F61D2B" w:rsidP="00F61D2B">
            <w:pPr>
              <w:rPr>
                <w:b/>
              </w:rPr>
            </w:pPr>
            <w:r w:rsidRPr="00FA128C">
              <w:rPr>
                <w:b/>
              </w:rPr>
              <w:t>Ilgalaikis prioritetas</w:t>
            </w:r>
          </w:p>
          <w:p w14:paraId="1E902091" w14:textId="77777777" w:rsidR="00F61D2B" w:rsidRPr="00FA128C" w:rsidRDefault="00F61D2B" w:rsidP="00F61D2B">
            <w:pPr>
              <w:rPr>
                <w:b/>
              </w:rPr>
            </w:pPr>
            <w:r w:rsidRPr="00FA128C">
              <w:rPr>
                <w:b/>
              </w:rPr>
              <w:t>(pagal KSP)</w:t>
            </w:r>
          </w:p>
        </w:tc>
        <w:tc>
          <w:tcPr>
            <w:tcW w:w="4701" w:type="dxa"/>
            <w:shd w:val="clear" w:color="auto" w:fill="auto"/>
          </w:tcPr>
          <w:p w14:paraId="1A3E28E7" w14:textId="77777777" w:rsidR="00F61D2B" w:rsidRPr="00FA128C" w:rsidRDefault="00F61D2B" w:rsidP="00F61D2B">
            <w:pPr>
              <w:pStyle w:val="Antrat5"/>
              <w:rPr>
                <w:sz w:val="24"/>
                <w:lang w:val="lt-LT"/>
              </w:rPr>
            </w:pPr>
            <w:r w:rsidRPr="00FA128C">
              <w:rPr>
                <w:sz w:val="24"/>
                <w:lang w:val="lt-LT"/>
              </w:rPr>
              <w:t>Sveika, sumani ir saugi bendruomenė</w:t>
            </w:r>
          </w:p>
        </w:tc>
        <w:tc>
          <w:tcPr>
            <w:tcW w:w="900" w:type="dxa"/>
            <w:shd w:val="clear" w:color="auto" w:fill="auto"/>
          </w:tcPr>
          <w:p w14:paraId="5DB3F1AB" w14:textId="77777777" w:rsidR="00F61D2B" w:rsidRPr="00FA128C" w:rsidRDefault="00F61D2B" w:rsidP="00F61D2B">
            <w:pPr>
              <w:pStyle w:val="Antrat5"/>
              <w:rPr>
                <w:b/>
                <w:bCs/>
                <w:sz w:val="24"/>
                <w:lang w:val="lt-LT"/>
              </w:rPr>
            </w:pPr>
            <w:r w:rsidRPr="00FA128C">
              <w:rPr>
                <w:b/>
                <w:bCs/>
                <w:sz w:val="24"/>
                <w:lang w:val="lt-LT"/>
              </w:rPr>
              <w:t>Kodas</w:t>
            </w:r>
          </w:p>
        </w:tc>
        <w:tc>
          <w:tcPr>
            <w:tcW w:w="862" w:type="dxa"/>
            <w:shd w:val="clear" w:color="auto" w:fill="auto"/>
          </w:tcPr>
          <w:p w14:paraId="5B4B1F76" w14:textId="77777777" w:rsidR="00F61D2B" w:rsidRPr="00FA128C" w:rsidRDefault="00F61D2B" w:rsidP="00F61D2B">
            <w:pPr>
              <w:pStyle w:val="Antrat5"/>
              <w:rPr>
                <w:b/>
                <w:sz w:val="24"/>
                <w:lang w:val="lt-LT"/>
              </w:rPr>
            </w:pPr>
            <w:r w:rsidRPr="00FA128C">
              <w:rPr>
                <w:b/>
                <w:sz w:val="24"/>
                <w:lang w:val="lt-LT"/>
              </w:rPr>
              <w:t>I</w:t>
            </w:r>
          </w:p>
        </w:tc>
      </w:tr>
      <w:tr w:rsidR="00F61D2B" w:rsidRPr="00FA128C" w14:paraId="691E08C6" w14:textId="77777777" w:rsidTr="00406D3D">
        <w:tblPrEx>
          <w:tblLook w:val="01E0" w:firstRow="1" w:lastRow="1" w:firstColumn="1" w:lastColumn="1" w:noHBand="0" w:noVBand="0"/>
        </w:tblPrEx>
        <w:tc>
          <w:tcPr>
            <w:tcW w:w="3516" w:type="dxa"/>
            <w:tcBorders>
              <w:bottom w:val="single" w:sz="4" w:space="0" w:color="auto"/>
            </w:tcBorders>
            <w:shd w:val="clear" w:color="auto" w:fill="auto"/>
          </w:tcPr>
          <w:p w14:paraId="435BE445" w14:textId="77777777" w:rsidR="00F61D2B" w:rsidRPr="00FA128C" w:rsidRDefault="00F61D2B" w:rsidP="00F61D2B">
            <w:pPr>
              <w:rPr>
                <w:b/>
              </w:rPr>
            </w:pPr>
            <w:r w:rsidRPr="00FA128C">
              <w:rPr>
                <w:b/>
              </w:rPr>
              <w:t>Šia programa įgyvendinamas savivaldybės strateginis tikslas</w:t>
            </w:r>
          </w:p>
        </w:tc>
        <w:tc>
          <w:tcPr>
            <w:tcW w:w="4701" w:type="dxa"/>
            <w:tcBorders>
              <w:bottom w:val="single" w:sz="4" w:space="0" w:color="auto"/>
            </w:tcBorders>
            <w:shd w:val="clear" w:color="auto" w:fill="auto"/>
          </w:tcPr>
          <w:p w14:paraId="375100B6" w14:textId="77777777" w:rsidR="00F61D2B" w:rsidRPr="00FA128C" w:rsidRDefault="00F61D2B" w:rsidP="00F61D2B">
            <w:pPr>
              <w:pStyle w:val="Antrat2"/>
              <w:spacing w:before="0" w:after="0"/>
              <w:rPr>
                <w:rFonts w:ascii="Times New Roman" w:hAnsi="Times New Roman" w:cs="Times New Roman"/>
                <w:b w:val="0"/>
                <w:i w:val="0"/>
                <w:sz w:val="24"/>
                <w:szCs w:val="24"/>
              </w:rPr>
            </w:pPr>
            <w:r w:rsidRPr="00FA128C">
              <w:rPr>
                <w:rFonts w:ascii="Times New Roman" w:hAnsi="Times New Roman" w:cs="Times New Roman"/>
                <w:b w:val="0"/>
                <w:i w:val="0"/>
                <w:sz w:val="24"/>
                <w:szCs w:val="24"/>
              </w:rPr>
              <w:t>Užtikrinti gyventojams aukštą švietimo, kultūros, socialinių, sporto ir sveikatos apsaugos paslaugų kokybę ir prieinamumą</w:t>
            </w:r>
          </w:p>
        </w:tc>
        <w:tc>
          <w:tcPr>
            <w:tcW w:w="900" w:type="dxa"/>
            <w:tcBorders>
              <w:bottom w:val="single" w:sz="4" w:space="0" w:color="auto"/>
            </w:tcBorders>
            <w:shd w:val="clear" w:color="auto" w:fill="auto"/>
          </w:tcPr>
          <w:p w14:paraId="39951132" w14:textId="77777777" w:rsidR="00F61D2B" w:rsidRPr="00FA128C" w:rsidRDefault="00F61D2B" w:rsidP="00F61D2B">
            <w:pPr>
              <w:pStyle w:val="Antrat4"/>
              <w:jc w:val="left"/>
              <w:rPr>
                <w:sz w:val="24"/>
                <w:lang w:val="lt-LT"/>
              </w:rPr>
            </w:pPr>
            <w:r w:rsidRPr="00FA128C">
              <w:rPr>
                <w:sz w:val="24"/>
                <w:lang w:val="lt-LT"/>
              </w:rPr>
              <w:t>Kodas</w:t>
            </w:r>
          </w:p>
        </w:tc>
        <w:tc>
          <w:tcPr>
            <w:tcW w:w="862" w:type="dxa"/>
            <w:tcBorders>
              <w:bottom w:val="single" w:sz="4" w:space="0" w:color="auto"/>
            </w:tcBorders>
            <w:shd w:val="clear" w:color="auto" w:fill="auto"/>
          </w:tcPr>
          <w:p w14:paraId="26C18528" w14:textId="77777777" w:rsidR="00F61D2B" w:rsidRPr="00FA128C" w:rsidRDefault="00F61D2B" w:rsidP="00F61D2B">
            <w:pPr>
              <w:pStyle w:val="Pagrindinistekstas"/>
              <w:rPr>
                <w:b/>
                <w:lang w:val="lt-LT"/>
              </w:rPr>
            </w:pPr>
            <w:r w:rsidRPr="00FA128C">
              <w:rPr>
                <w:b/>
                <w:lang w:val="lt-LT"/>
              </w:rPr>
              <w:t>03</w:t>
            </w:r>
          </w:p>
        </w:tc>
      </w:tr>
      <w:tr w:rsidR="00F61D2B" w:rsidRPr="00FA128C" w14:paraId="0C7B3587" w14:textId="77777777" w:rsidTr="00406D3D">
        <w:tblPrEx>
          <w:tblLook w:val="01E0" w:firstRow="1" w:lastRow="1" w:firstColumn="1" w:lastColumn="1" w:noHBand="0" w:noVBand="0"/>
        </w:tblPrEx>
        <w:tc>
          <w:tcPr>
            <w:tcW w:w="3516" w:type="dxa"/>
            <w:tcBorders>
              <w:bottom w:val="nil"/>
            </w:tcBorders>
            <w:shd w:val="clear" w:color="auto" w:fill="auto"/>
          </w:tcPr>
          <w:p w14:paraId="40438B71" w14:textId="77777777" w:rsidR="00F61D2B" w:rsidRPr="00FA128C" w:rsidRDefault="00F61D2B" w:rsidP="00F61D2B">
            <w:pPr>
              <w:rPr>
                <w:b/>
              </w:rPr>
            </w:pPr>
            <w:r w:rsidRPr="00FA128C">
              <w:rPr>
                <w:b/>
                <w:bCs/>
              </w:rPr>
              <w:t>Programos tikslas</w:t>
            </w:r>
          </w:p>
        </w:tc>
        <w:tc>
          <w:tcPr>
            <w:tcW w:w="4701" w:type="dxa"/>
            <w:tcBorders>
              <w:bottom w:val="nil"/>
            </w:tcBorders>
            <w:shd w:val="clear" w:color="auto" w:fill="auto"/>
          </w:tcPr>
          <w:p w14:paraId="7A493D06" w14:textId="77777777" w:rsidR="00F61D2B" w:rsidRPr="00FA128C" w:rsidRDefault="00F61D2B" w:rsidP="00F61D2B">
            <w:r w:rsidRPr="00FA128C">
              <w:t>Skatinti miesto bendruomenės kultūrinį ir kūrybinį aktyvumą bei gerinti kultūrinių paslaugų prieinamumą ir kokybę</w:t>
            </w:r>
          </w:p>
        </w:tc>
        <w:tc>
          <w:tcPr>
            <w:tcW w:w="900" w:type="dxa"/>
            <w:tcBorders>
              <w:bottom w:val="nil"/>
            </w:tcBorders>
            <w:shd w:val="clear" w:color="auto" w:fill="auto"/>
          </w:tcPr>
          <w:p w14:paraId="66B6FA40" w14:textId="77777777" w:rsidR="00F61D2B" w:rsidRPr="00FA128C" w:rsidRDefault="00F61D2B" w:rsidP="00F61D2B">
            <w:pPr>
              <w:pStyle w:val="Antrat1"/>
              <w:jc w:val="left"/>
              <w:rPr>
                <w:rFonts w:ascii="Times New Roman" w:hAnsi="Times New Roman"/>
                <w:bCs/>
                <w:sz w:val="24"/>
                <w:szCs w:val="24"/>
              </w:rPr>
            </w:pPr>
            <w:r w:rsidRPr="00FA128C">
              <w:rPr>
                <w:rFonts w:ascii="Times New Roman" w:hAnsi="Times New Roman"/>
                <w:bCs/>
                <w:sz w:val="24"/>
                <w:szCs w:val="24"/>
              </w:rPr>
              <w:t>Kodas</w:t>
            </w:r>
          </w:p>
        </w:tc>
        <w:tc>
          <w:tcPr>
            <w:tcW w:w="862" w:type="dxa"/>
            <w:tcBorders>
              <w:bottom w:val="nil"/>
            </w:tcBorders>
            <w:shd w:val="clear" w:color="auto" w:fill="auto"/>
          </w:tcPr>
          <w:p w14:paraId="14AB58D2" w14:textId="77777777" w:rsidR="00F61D2B" w:rsidRPr="00FA128C" w:rsidRDefault="00F61D2B" w:rsidP="00F61D2B">
            <w:pPr>
              <w:pStyle w:val="Pagrindinistekstas"/>
              <w:rPr>
                <w:b/>
                <w:lang w:val="lt-LT"/>
              </w:rPr>
            </w:pPr>
            <w:r w:rsidRPr="00FA128C">
              <w:rPr>
                <w:b/>
                <w:lang w:val="lt-LT"/>
              </w:rPr>
              <w:t>01</w:t>
            </w:r>
          </w:p>
        </w:tc>
      </w:tr>
    </w:tbl>
    <w:tbl>
      <w:tblPr>
        <w:tblpPr w:leftFromText="180" w:rightFromText="180" w:vertAnchor="text" w:tblpX="-196" w:tblpY="1"/>
        <w:tblOverlap w:val="never"/>
        <w:tblW w:w="10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1"/>
        <w:gridCol w:w="2835"/>
        <w:gridCol w:w="992"/>
        <w:gridCol w:w="851"/>
        <w:gridCol w:w="850"/>
        <w:gridCol w:w="992"/>
      </w:tblGrid>
      <w:tr w:rsidR="004A12EB" w:rsidRPr="00FA128C" w14:paraId="439CF35B" w14:textId="77777777" w:rsidTr="00724AD9">
        <w:tc>
          <w:tcPr>
            <w:tcW w:w="10051" w:type="dxa"/>
            <w:gridSpan w:val="6"/>
            <w:tcBorders>
              <w:top w:val="single" w:sz="4" w:space="0" w:color="auto"/>
              <w:left w:val="single" w:sz="4" w:space="0" w:color="auto"/>
              <w:bottom w:val="single" w:sz="4" w:space="0" w:color="auto"/>
              <w:right w:val="single" w:sz="4" w:space="0" w:color="auto"/>
            </w:tcBorders>
          </w:tcPr>
          <w:p w14:paraId="6DC12939" w14:textId="77777777" w:rsidR="00501144" w:rsidRPr="00FA128C" w:rsidRDefault="00B87736" w:rsidP="00724AD9">
            <w:pPr>
              <w:pStyle w:val="Pagrindinistekstas"/>
              <w:ind w:firstLine="567"/>
              <w:rPr>
                <w:b/>
                <w:bCs/>
                <w:lang w:val="lt-LT"/>
              </w:rPr>
            </w:pPr>
            <w:r w:rsidRPr="00FA128C">
              <w:rPr>
                <w:b/>
                <w:bCs/>
                <w:lang w:val="lt-LT"/>
              </w:rPr>
              <w:t xml:space="preserve">Tikslo įgyvendinimo aprašymas: </w:t>
            </w:r>
          </w:p>
          <w:p w14:paraId="26575DDB" w14:textId="1185F505" w:rsidR="00501144" w:rsidRPr="00FA128C" w:rsidRDefault="00717731" w:rsidP="00724AD9">
            <w:pPr>
              <w:pStyle w:val="Pagrindinistekstas"/>
              <w:ind w:firstLine="567"/>
              <w:jc w:val="both"/>
              <w:rPr>
                <w:b/>
                <w:bCs/>
                <w:lang w:val="lt-LT"/>
              </w:rPr>
            </w:pPr>
            <w:r w:rsidRPr="00FA128C">
              <w:rPr>
                <w:lang w:val="lt-LT"/>
              </w:rPr>
              <w:t>B</w:t>
            </w:r>
            <w:r w:rsidR="00501144" w:rsidRPr="00FA128C">
              <w:rPr>
                <w:lang w:val="lt-LT"/>
              </w:rPr>
              <w:t>endruomenės kultūrinis ir kūrybinis aktyvumas skatinamas konkurso būdu iš savivaldybės biudžeto iš dalies finansuojant nevyriausybinių organizacijų rengiamus kultūros projektus, skiriant stipendijas menininkams, skatinant jaunųjų menininkų (vietinių ir studijuojančių užsienyje) kūrybą. Kultūros projektai papildo miesto kultūrinį gyvenimą, didina gyventojų kultūrinį užimtumą, galimybes saviraiškai, skatina kūrybines iniciatyvas. Savivaldybės kultūros įstaigos teikia gyventojams kultūros paslaugas ir siekia nuolat gerinti jų prieinamumą bei kokybę.</w:t>
            </w:r>
          </w:p>
          <w:p w14:paraId="00B84EA3" w14:textId="77777777" w:rsidR="00B87736" w:rsidRPr="00FA128C" w:rsidRDefault="00B87736" w:rsidP="00724AD9">
            <w:pPr>
              <w:pStyle w:val="Pagrindinistekstas"/>
              <w:ind w:firstLine="567"/>
              <w:jc w:val="both"/>
              <w:rPr>
                <w:lang w:val="lt-LT"/>
              </w:rPr>
            </w:pPr>
            <w:r w:rsidRPr="00FA128C">
              <w:rPr>
                <w:b/>
                <w:bCs/>
                <w:lang w:val="lt-LT"/>
              </w:rPr>
              <w:t>01 uždavinys.</w:t>
            </w:r>
            <w:r w:rsidRPr="00FA128C">
              <w:rPr>
                <w:lang w:val="lt-LT"/>
              </w:rPr>
              <w:t xml:space="preserve"> </w:t>
            </w:r>
            <w:r w:rsidRPr="00FA128C">
              <w:rPr>
                <w:b/>
                <w:lang w:val="lt-LT"/>
              </w:rPr>
              <w:t>Remti kūrybinių organizacijų iniciatyvas i</w:t>
            </w:r>
            <w:r w:rsidR="00986624" w:rsidRPr="00FA128C">
              <w:rPr>
                <w:b/>
                <w:lang w:val="lt-LT"/>
              </w:rPr>
              <w:t>r miesto švenčių organizavimą.</w:t>
            </w:r>
          </w:p>
          <w:p w14:paraId="39AD7FE8" w14:textId="59573DB0" w:rsidR="00501144" w:rsidRPr="00FA128C" w:rsidRDefault="00501144" w:rsidP="00724AD9">
            <w:pPr>
              <w:ind w:firstLine="596"/>
              <w:jc w:val="both"/>
            </w:pPr>
            <w:r w:rsidRPr="00FA128C">
              <w:t xml:space="preserve">Realizuojant šį uždavinį, viešojo konkurso būdu iš savivaldybės biudžeto bus iš dalies finansuojami įvairių organizacijų kultūros bei meno projektai </w:t>
            </w:r>
            <w:r w:rsidR="00717731" w:rsidRPr="00FA128C">
              <w:t>ir</w:t>
            </w:r>
            <w:r w:rsidRPr="00FA128C">
              <w:t xml:space="preserve"> </w:t>
            </w:r>
            <w:r w:rsidR="00717731" w:rsidRPr="00FA128C">
              <w:t>Lietuvos Respublikos v</w:t>
            </w:r>
            <w:r w:rsidRPr="00FA128C">
              <w:t xml:space="preserve">iešųjų pirkimų įstatymo nustatyta tvarka rinkoje perkamos renginių organizavimo paslaugos. </w:t>
            </w:r>
          </w:p>
          <w:p w14:paraId="5010C611" w14:textId="77777777" w:rsidR="00501144" w:rsidRPr="00FA128C" w:rsidRDefault="00501144" w:rsidP="00724AD9">
            <w:pPr>
              <w:ind w:firstLine="596"/>
              <w:jc w:val="both"/>
            </w:pPr>
            <w:r w:rsidRPr="00FA128C">
              <w:t>Įgyvendinant uždavinį bus vykdomos šios priemonės:</w:t>
            </w:r>
          </w:p>
          <w:p w14:paraId="2E8B56DD" w14:textId="75F27BBA" w:rsidR="00501144" w:rsidRPr="00FA128C" w:rsidRDefault="00501144" w:rsidP="00724AD9">
            <w:pPr>
              <w:ind w:firstLine="596"/>
              <w:jc w:val="both"/>
            </w:pPr>
            <w:r w:rsidRPr="00FA128C">
              <w:rPr>
                <w:i/>
              </w:rPr>
              <w:t>Kultūrinių projektų dalinis finansavimas ir vykdymas.</w:t>
            </w:r>
            <w:r w:rsidRPr="00FA128C">
              <w:t xml:space="preserve"> 2017 m. planuojama iš dalies finansuoti 5 reprezentacinius miesto festivalius, suorganizuoti 3 jaunųjų Klaipėdos menininkų kūrybos pristatymus. Viešojo konkurso būdu planuojama paremti iki </w:t>
            </w:r>
            <w:r w:rsidR="000F0AA4" w:rsidRPr="00FA128C">
              <w:t>40</w:t>
            </w:r>
            <w:r w:rsidRPr="00FA128C">
              <w:t xml:space="preserve"> kultūros, meno, edukacinės veiklos bei leidybos projektų. Taip pat bus iš dalies finansuojami </w:t>
            </w:r>
            <w:r w:rsidR="00483650" w:rsidRPr="00FA128C">
              <w:t xml:space="preserve">6 </w:t>
            </w:r>
            <w:r w:rsidRPr="00FA128C">
              <w:t>atskiroms socialinėms grupėms (neįgaliesiems, senjorams, jaunimui ir pan.) skirti socialinę atskirtį mažinantys kultūros projektai. Siekiant senamiestyje sukurti gyvybingą Kultūros kvartalą, kuriame būtų sudaromos palankios sąlygos verslo, kultūros ir kūrybinių organizacijų sinergiškai veiklai, 2</w:t>
            </w:r>
            <w:r w:rsidR="00483650" w:rsidRPr="00FA128C">
              <w:t xml:space="preserve">017 m. bus iš </w:t>
            </w:r>
            <w:r w:rsidR="00371B5C">
              <w:t xml:space="preserve">dalies finansuoti 8 </w:t>
            </w:r>
            <w:r w:rsidR="00483650" w:rsidRPr="00FA128C">
              <w:t>tarpsektoriniai projektai</w:t>
            </w:r>
            <w:r w:rsidRPr="00FA128C">
              <w:t xml:space="preserve">. </w:t>
            </w:r>
          </w:p>
          <w:p w14:paraId="32902A36" w14:textId="3FE6B865" w:rsidR="00501144" w:rsidRDefault="00501144" w:rsidP="00724AD9">
            <w:pPr>
              <w:ind w:firstLine="596"/>
              <w:jc w:val="both"/>
            </w:pPr>
            <w:r w:rsidRPr="00FA128C">
              <w:rPr>
                <w:i/>
              </w:rPr>
              <w:t xml:space="preserve">Jūrinę kultūrą puoselėjančių renginių dalinis finansavimas. </w:t>
            </w:r>
            <w:r w:rsidRPr="00FA128C">
              <w:t>2017 m</w:t>
            </w:r>
            <w:r w:rsidR="000F0AA4" w:rsidRPr="00FA128C">
              <w:t>.</w:t>
            </w:r>
            <w:r w:rsidRPr="00FA128C">
              <w:t xml:space="preserve"> planuojama </w:t>
            </w:r>
            <w:r w:rsidR="00717731" w:rsidRPr="00FA128C">
              <w:t xml:space="preserve">iš </w:t>
            </w:r>
            <w:r w:rsidRPr="00FA128C">
              <w:t>dali</w:t>
            </w:r>
            <w:r w:rsidR="00717731" w:rsidRPr="00FA128C">
              <w:t>es</w:t>
            </w:r>
            <w:r w:rsidRPr="00FA128C">
              <w:t xml:space="preserve"> finansuoti 5 jūrinę kultūr</w:t>
            </w:r>
            <w:r w:rsidR="000F0AA4" w:rsidRPr="00FA128C">
              <w:t>ą puoselėjančius projektus</w:t>
            </w:r>
            <w:r w:rsidRPr="00FA128C">
              <w:t xml:space="preserve"> ir surengti jūrinį Klaipėdos paveldą ir jūrinę kultūrą pristatančią kasmetinę Jūros šventę. </w:t>
            </w:r>
          </w:p>
          <w:p w14:paraId="02DC8A61" w14:textId="1B7E3342" w:rsidR="00CD64C8" w:rsidRPr="00C83046" w:rsidRDefault="00CD64C8" w:rsidP="00724AD9">
            <w:pPr>
              <w:ind w:firstLine="596"/>
              <w:jc w:val="both"/>
              <w:rPr>
                <w:szCs w:val="20"/>
              </w:rPr>
            </w:pPr>
            <w:r w:rsidRPr="00C83046">
              <w:rPr>
                <w:szCs w:val="20"/>
              </w:rPr>
              <w:t xml:space="preserve">2017 m. Klaipėda taps vienu iš regatos „The Tall ships Races“ uostu. Planuojama, kad į uostą atvyks apie 100 mažesnių ir didelių burlaivių. Renginys jau nuo 2016 m. yra pristatomas tarptautinėse parodose bei organizavus kapitonų sąšauką viename iš šių metų regatos uostų – Lisabonoje. 2017 m. </w:t>
            </w:r>
            <w:r w:rsidRPr="00C83046">
              <w:rPr>
                <w:szCs w:val="20"/>
              </w:rPr>
              <w:lastRenderedPageBreak/>
              <w:t xml:space="preserve">pradžioje regatos pristatymas bus tęsiamas vykstant į tarptautines parodas Lietuvoje ir kitose šalyse, įgyvendinant rinkodaros ir komunikacijos priemones. Prieš prasidedant regatai mieste, bus organizuojamas ir tarptautinės organizacijos, prižiūrinčios regatų organizavimą, „Sail Trainning International“ atstovų vizitas. Tikimasi, kad renginys į miestą pritrauks beveik pusę milijono turistų iš Lietuvos ir užsienio. </w:t>
            </w:r>
          </w:p>
          <w:p w14:paraId="61B566A8" w14:textId="7D7EBA4A" w:rsidR="00CD64C8" w:rsidRPr="00C83046" w:rsidRDefault="00CD64C8" w:rsidP="00724AD9">
            <w:pPr>
              <w:ind w:firstLine="596"/>
              <w:jc w:val="both"/>
              <w:rPr>
                <w:szCs w:val="20"/>
              </w:rPr>
            </w:pPr>
            <w:r w:rsidRPr="00C83046">
              <w:t>2017 m</w:t>
            </w:r>
            <w:r w:rsidR="00494CC8" w:rsidRPr="00C83046">
              <w:t>.</w:t>
            </w:r>
            <w:r w:rsidRPr="00C83046">
              <w:t xml:space="preserve"> Džiazo festivalio metu numatoma, kad miestas vėl pasipuoš burėmis ir į uostą atvyks buriniai laivai. Numatoma, kad į festivalį turėtų atvykti ne mažiau kaip 10 burlaivių, kurie kviečiami atvykti įvairių tarptautinės organizacijos „Baltic Sail“ susitikimų metu, įgyvendinant rinkodaros priemones. Kaip ir regata „Tall Ships races“, ji padės garsinti Klaipėdą kaip patogią ir įdomią jūrinio turizmo vietą, skatin</w:t>
            </w:r>
            <w:r w:rsidR="00955AD2">
              <w:t>s</w:t>
            </w:r>
            <w:r w:rsidRPr="00C83046">
              <w:t xml:space="preserve"> jachtų, burinių laivų ir kitų vandens transporto priemonių savininkus rinktis Klaipėdos uostą.</w:t>
            </w:r>
          </w:p>
          <w:p w14:paraId="5FB02FDC" w14:textId="77777777" w:rsidR="00501144" w:rsidRPr="00FA128C" w:rsidRDefault="00501144" w:rsidP="00724AD9">
            <w:pPr>
              <w:ind w:firstLine="596"/>
              <w:jc w:val="both"/>
            </w:pPr>
            <w:r w:rsidRPr="00FA128C">
              <w:rPr>
                <w:i/>
              </w:rPr>
              <w:t>Jaunimo teatrinės veiklos programų rėmimas.</w:t>
            </w:r>
            <w:r w:rsidRPr="00FA128C">
              <w:t xml:space="preserve"> Nuo 2013 m. savivaldybė kiekvienais metais skelbia konkursus jaunimo teatrinės veiklos programoms finansuoti. 2017 m. planuojama konkurso būdu iš dalies finansuoti 4 jaunimo teatrinės veiklos programas.</w:t>
            </w:r>
          </w:p>
          <w:p w14:paraId="0528E763" w14:textId="77777777" w:rsidR="00501144" w:rsidRPr="00FA128C" w:rsidRDefault="00501144" w:rsidP="00724AD9">
            <w:pPr>
              <w:ind w:firstLine="596"/>
              <w:jc w:val="both"/>
            </w:pPr>
            <w:r w:rsidRPr="00FA128C">
              <w:rPr>
                <w:i/>
              </w:rPr>
              <w:t xml:space="preserve">Stipendijų mokėjimas kultūros ir meno kūrėjams. </w:t>
            </w:r>
            <w:r w:rsidRPr="00FA128C">
              <w:t>Siekiant sudaryti palankias sąlygas atskirų kultūros bei meno kūrėjų kūrybinei veiklai, viešo konkurso būdu toliau bus skiriamos stipendijos menininkams. 2017 m. viešo konkurso būdu numatoma suteikti iki 15 stipendijų atskirų menininkų kūrybiniams sumanymams realizuoti. Stipendija bus skiriama laikotarpiui nuo 6 mėnesių iki dvejų metų. Jos dydis sieks 580 Eur per mėnesį.</w:t>
            </w:r>
          </w:p>
          <w:p w14:paraId="0D4179FD" w14:textId="429E7664" w:rsidR="000F0AA4" w:rsidRPr="00FA128C" w:rsidRDefault="00501144" w:rsidP="00724AD9">
            <w:pPr>
              <w:ind w:firstLine="596"/>
              <w:jc w:val="both"/>
            </w:pPr>
            <w:r w:rsidRPr="00FA128C">
              <w:t xml:space="preserve"> </w:t>
            </w:r>
            <w:r w:rsidRPr="00FA128C">
              <w:rPr>
                <w:i/>
              </w:rPr>
              <w:t>Kultūrinių renginių organizavimas.</w:t>
            </w:r>
            <w:r w:rsidRPr="00FA128C">
              <w:t xml:space="preserve"> Įgyvendinant šią priemonę bus organizuojami įvairių sričių atstovų apdovanojimai: Klaipėdos kultūros magistro žiedo apdovanojimai menininkams ir kultūros veikėjams, „Padėkos kaukių“ apdovanojimai teatralams, „Albatroso“ statulėlių įteikimas jūrinės kultūros stiprinimui nusipelniusiems asmenims, kultūros apdovanojimas aktyviausiems kultūros lauko dalyviams, taip pat Klaipėdos miesto garbės piliečio ženklo pagaminimas ir ženklo įteikimo ceremonija. 2017 m. bus tęsiamas žymių žmonių ir įvykių atminimo įamžinimas, dailės kūrinių, paminklų priežiūra ir, esant reikalui, jų restauravimas. Bus organizuojamos valstybinės dienos ir miesto šventės:  Sausio 13-osios – Laisvės gynėjų dienos minėjimas, Sausio 15-osios – Klaipėdos krašt</w:t>
            </w:r>
            <w:r w:rsidR="00717731" w:rsidRPr="00FA128C">
              <w:t>o dienos, Žiemos renginių ciklo</w:t>
            </w:r>
            <w:r w:rsidRPr="00FA128C">
              <w:t xml:space="preserve"> – Šviesų festivalio renginiai, valstybinių švenčių (Vasar</w:t>
            </w:r>
            <w:r w:rsidR="00717731" w:rsidRPr="00FA128C">
              <w:t xml:space="preserve">io 16-osios ir Kovo 11-osios) </w:t>
            </w:r>
            <w:r w:rsidRPr="00FA128C">
              <w:t xml:space="preserve">minėjimai, jubiliejinis miesto gimtadienis, Kalėdinių ir naujametinių renginių ciklas, reformacijos jubiliejui ir </w:t>
            </w:r>
            <w:r w:rsidR="006B5ACC">
              <w:t>P</w:t>
            </w:r>
            <w:r w:rsidRPr="00FA128C">
              <w:t>iliakalnių metams paminėti skirti renginiai, Vakarų Lietuvos chorų</w:t>
            </w:r>
            <w:r w:rsidR="00717731" w:rsidRPr="00FA128C">
              <w:t xml:space="preserve"> d</w:t>
            </w:r>
            <w:r w:rsidRPr="00FA128C">
              <w:t xml:space="preserve">ainų šventė ir pan. </w:t>
            </w:r>
          </w:p>
          <w:p w14:paraId="23F19B28" w14:textId="68DAF146" w:rsidR="00E04320" w:rsidRPr="00FA128C" w:rsidRDefault="00ED29D0" w:rsidP="00724AD9">
            <w:pPr>
              <w:ind w:firstLine="596"/>
              <w:jc w:val="both"/>
            </w:pPr>
            <w:r w:rsidRPr="00FA128C">
              <w:t>2017 m. planuojama įsteigti šiuolaikinio šokio centrą Klaipėdoje ir k</w:t>
            </w:r>
            <w:r w:rsidR="00C00AC3" w:rsidRPr="00FA128C">
              <w:t xml:space="preserve">artu su Prancūzų institutu </w:t>
            </w:r>
            <w:r w:rsidR="00E04320" w:rsidRPr="00FA128C">
              <w:t xml:space="preserve">įgyvendinti Klaipėdoje ilgalaikį šiuolaikinio šokio projektą su lietuvių ir prancūzų atlikėjais. </w:t>
            </w:r>
            <w:r w:rsidR="00C00AC3" w:rsidRPr="00FA128C">
              <w:t>2017</w:t>
            </w:r>
            <w:r w:rsidR="00717731" w:rsidRPr="00FA128C">
              <w:t> </w:t>
            </w:r>
            <w:r w:rsidR="00C00AC3" w:rsidRPr="00FA128C">
              <w:t>m. n</w:t>
            </w:r>
            <w:r w:rsidR="00E04320" w:rsidRPr="00FA128C">
              <w:t>umatomos meistriškumo kursų sesijos balandžio ir birželio mėn</w:t>
            </w:r>
            <w:r w:rsidR="002034AC" w:rsidRPr="00FA128C">
              <w:t>esiais</w:t>
            </w:r>
            <w:r w:rsidR="00E04320" w:rsidRPr="00FA128C">
              <w:t xml:space="preserve">. Po kursų bus pristatytas naujas bendras spektaklis su Alban Richard šokio trupe. </w:t>
            </w:r>
            <w:r w:rsidR="00BF5B89" w:rsidRPr="00FA128C">
              <w:t>Lėšos planuojamos šiuolaikinio prancūzų</w:t>
            </w:r>
            <w:r w:rsidR="00717731" w:rsidRPr="00FA128C">
              <w:t>-</w:t>
            </w:r>
            <w:r w:rsidR="00BF5B89" w:rsidRPr="00FA128C">
              <w:t>lietuvių šokio populiarinimo ir sklaidos viešinimo paslaugoms pirkti.</w:t>
            </w:r>
          </w:p>
          <w:p w14:paraId="06DA0282" w14:textId="5DC1BDE4" w:rsidR="00E04320" w:rsidRPr="00FA128C" w:rsidRDefault="002034AC" w:rsidP="00724AD9">
            <w:pPr>
              <w:ind w:firstLine="596"/>
              <w:jc w:val="both"/>
              <w:rPr>
                <w:sz w:val="22"/>
                <w:szCs w:val="22"/>
              </w:rPr>
            </w:pPr>
            <w:r w:rsidRPr="00FA128C">
              <w:t xml:space="preserve">Taip pat planuojama organizuoti mokymus Klaipėdos miesto kultūros ir meno kūrėjams. </w:t>
            </w:r>
            <w:r w:rsidR="00E04320" w:rsidRPr="00FA128C">
              <w:t xml:space="preserve">Mokymai bus skirti Klaipėdos kultūros ir meno bendruomenei, kultūros įstaigų darbuotojams ir NVO – mokymuose bus tobulinami klaipėdiečių gebėjimai rengti tarptautinius, tarpsritinius projektus, bus pristatomos svarbios temos: </w:t>
            </w:r>
            <w:r w:rsidR="00717731" w:rsidRPr="00FA128C">
              <w:t>k</w:t>
            </w:r>
            <w:r w:rsidR="00E04320" w:rsidRPr="00FA128C">
              <w:t>ultūros politikos formavimo pagrindai, kultūros rinkodaros svarba, kultūros ir verslo bendradarbiavimo galimybės, dalinio finansavimo konkursų rengimo pr</w:t>
            </w:r>
            <w:r w:rsidRPr="00FA128C">
              <w:t>incipai, prekės ženklo kūrimas.</w:t>
            </w:r>
          </w:p>
          <w:p w14:paraId="749EF8CF" w14:textId="77777777" w:rsidR="00B87736" w:rsidRPr="00FA128C" w:rsidRDefault="00B87736" w:rsidP="00724AD9">
            <w:pPr>
              <w:ind w:firstLine="596"/>
              <w:jc w:val="both"/>
            </w:pPr>
            <w:r w:rsidRPr="00FA128C">
              <w:rPr>
                <w:b/>
              </w:rPr>
              <w:t>02 uždavinys. Užtikrinti kultūros įstaigų veiklą ir atnaujinti viešąsias kultūros erdves.</w:t>
            </w:r>
          </w:p>
          <w:p w14:paraId="11BC1743" w14:textId="77777777" w:rsidR="000F0AA4" w:rsidRPr="00FA128C" w:rsidRDefault="000F0AA4" w:rsidP="00724AD9">
            <w:pPr>
              <w:ind w:firstLine="596"/>
              <w:jc w:val="both"/>
            </w:pPr>
            <w:r w:rsidRPr="00FA128C">
              <w:t>Įgyvendinant šį uždavinį bus siekiama užtikrinti savivaldybės biudžetinių įstaigų – Klaipėdos miesto savivaldybės kultūros centro Žvejų rūmų, Klaipėdos miesto savivaldybės koncertinės įstaigos Klaipėdos koncertų salės, Klaipėdos miesto savivaldybės tautinių kultūrų centro, Klaipėdos miesto savivaldybės etnokultūros centro, Klaipėdos miesto savivaldybės Mažosios Lietuvos istorijos muziejaus, Klaipėdos miesto viešosios bibliotekos – veiklą.</w:t>
            </w:r>
          </w:p>
          <w:p w14:paraId="77D514C4" w14:textId="77777777" w:rsidR="000F0AA4" w:rsidRPr="00FA128C" w:rsidRDefault="000F0AA4" w:rsidP="00724AD9">
            <w:pPr>
              <w:ind w:firstLine="596"/>
              <w:jc w:val="both"/>
            </w:pPr>
            <w:r w:rsidRPr="00FA128C">
              <w:t>Įgyvendinant uždavinį bus vykdomos šios priemonės:</w:t>
            </w:r>
          </w:p>
          <w:p w14:paraId="448AA295" w14:textId="77777777" w:rsidR="000F0AA4" w:rsidRPr="00FA128C" w:rsidRDefault="000F0AA4" w:rsidP="00724AD9">
            <w:pPr>
              <w:ind w:firstLine="596"/>
              <w:jc w:val="both"/>
            </w:pPr>
            <w:r w:rsidRPr="00FA128C">
              <w:rPr>
                <w:i/>
              </w:rPr>
              <w:t xml:space="preserve">Kultūros įstaigų veiklos organizavimas. </w:t>
            </w:r>
          </w:p>
          <w:p w14:paraId="158BFFE1" w14:textId="77777777" w:rsidR="000F0AA4" w:rsidRPr="00FA128C" w:rsidRDefault="000F0AA4" w:rsidP="00724AD9">
            <w:pPr>
              <w:ind w:firstLine="596"/>
              <w:jc w:val="both"/>
            </w:pPr>
            <w:r w:rsidRPr="00FA128C">
              <w:rPr>
                <w:i/>
              </w:rPr>
              <w:lastRenderedPageBreak/>
              <w:t>Biudžetinės įstaigos Klaipėdos miesto savivaldybės kultūros centro Žvejų rūmų veiklos organizavimas.</w:t>
            </w:r>
            <w:r w:rsidRPr="00FA128C">
              <w:t xml:space="preserve"> 2017 m. Klaipėdos miesto savivaldybės kultūros centras Žvejų rūmai</w:t>
            </w:r>
            <w:r w:rsidRPr="00FA128C">
              <w:rPr>
                <w:i/>
              </w:rPr>
              <w:t xml:space="preserve"> </w:t>
            </w:r>
            <w:r w:rsidRPr="00FA128C">
              <w:t>(toliau – Žvejų rūmai) organizuos valstybinių švenčių ir atmintinų datų minėjimą mieste: Laisvės gynėjų dienos renginius, Lietuvos valstybės atkūrimo dieną, Gedulo ir Vilties dieną, Valstybės (Lietuvos karaliaus Mindaugo karūnavimo) dieną, Juodojo kaspino – Baltijos kelio dienos paminėjimą. Taip pat bus organizuojami Tarptautinei pagyvenusių žmonių ir Tarptautinei žmonių su negalia dienai skirti renginiai. Žvejų rūmai taip pat organizuos šalies teatrinių renginių ciklą vaikams ir jaunimui „Jaunatis“, edukacinių renginių ciklą ,,Vaikų kultūros dienos“, advento chorinės muzikos vakarų ciklą „Pasaulio šviesa“, pirmąkart bus rengiamas buvusių politinių kalinių ir tremtinių dainų festivalis „Ant marių kranto“, skirtas Gedulo ir vilties dienai paminėti.</w:t>
            </w:r>
            <w:r w:rsidR="00656936" w:rsidRPr="00FA128C">
              <w:t xml:space="preserve"> </w:t>
            </w:r>
            <w:r w:rsidRPr="00FA128C">
              <w:t xml:space="preserve">Žvejų rūmuose veikia 10 meno kolektyvų (juose – 278 dalyviai, iš jų – 39 jaunuoliai), kurie 2017 m. ruoš naujas koncertines programas: jaunimo liaudiškų šokių grupė ,,Žilvinas“, moterų choras ,,Dangė“, šokių kolektyvas ,,Vėtra“, mišrūs chorai ,,Cantare“, ,,Klaipėda“, ,,Atminties gaida“, Pilies teatras, jaunimo teatras ,,Be durų“, pantomimos teatras ,,A“, Gliukų teatras. 2017 m. planuojama sukurti 15 naujų programų, iš jų – pastatyti 5 naujus spektaklius. </w:t>
            </w:r>
          </w:p>
          <w:p w14:paraId="36E414BC" w14:textId="5E8380AB" w:rsidR="000F0AA4" w:rsidRPr="00FA128C" w:rsidRDefault="000F0AA4" w:rsidP="00724AD9">
            <w:pPr>
              <w:ind w:firstLine="709"/>
              <w:jc w:val="both"/>
            </w:pPr>
            <w:r w:rsidRPr="00FA128C">
              <w:t>2017 m., aktyvinant meno kolektyvų veiklą, numatyta visuomenei pristatyti 180 renginių, kuriuose dalyvautų per 170 tūkstančių žiūrovų. 2017 m. Žvejų rūmų teatrai dalyvaus tarptautiniuose teatrų festivaliuose „Unidram“ (Vokietija), šalies festivaliuose „Sostinės dienos“, „Kultūros naktis“, tarptautiniame teatrų festivalyje Irane, šokių kolektyvas „Vėtra“ dalyvaus šalies liaudiškų šokių festivaliuose Jurbarke, Trakuose, Balbieriškyje, tarptautiniame šokių festivalyje Sardinijoje</w:t>
            </w:r>
            <w:r w:rsidR="00AB785F" w:rsidRPr="00FA128C">
              <w:t xml:space="preserve"> (Italija)</w:t>
            </w:r>
            <w:r w:rsidRPr="00FA128C">
              <w:t>. Moterų choras „Dangė“ dalyvaus tarptautiniame chorų konkurse Poreč</w:t>
            </w:r>
            <w:r w:rsidR="00AB785F" w:rsidRPr="00FA128C">
              <w:t>e</w:t>
            </w:r>
            <w:r w:rsidRPr="00FA128C">
              <w:t>, Kroatijoje. Bus organizuojami nauji projektai, skirti programai „Klaipėda – Lietuvos kultūros sostinė“ – renginių ciklai Klaipėdos senamiestyje „Teatras ant grindinio“ ir „Ne gėdos zona</w:t>
            </w:r>
            <w:r w:rsidR="00656936" w:rsidRPr="00FA128C">
              <w:t>“</w:t>
            </w:r>
            <w:r w:rsidRPr="00FA128C">
              <w:t>. 2017 m</w:t>
            </w:r>
            <w:r w:rsidR="001F7D8E" w:rsidRPr="00FA128C">
              <w:t>.</w:t>
            </w:r>
            <w:r w:rsidRPr="00FA128C">
              <w:t xml:space="preserve"> įstaiga organizuos tarptautinį gatvės teatrų festivalį „Šermukšnis“.</w:t>
            </w:r>
            <w:r w:rsidR="001F7D8E" w:rsidRPr="00FA128C">
              <w:t xml:space="preserve"> </w:t>
            </w:r>
            <w:r w:rsidRPr="00FA128C">
              <w:t xml:space="preserve">Bendruomenės namuose startuos nauja programa „Gyvoji knyga“, kurios tikslas – įtraukti į kultūrinę veiklą vietos bendruomenės jaunimą. </w:t>
            </w:r>
          </w:p>
          <w:p w14:paraId="66FC3A66" w14:textId="37700540" w:rsidR="000F0AA4" w:rsidRPr="00FA128C" w:rsidRDefault="000F0AA4" w:rsidP="00724AD9">
            <w:pPr>
              <w:ind w:firstLine="709"/>
              <w:jc w:val="both"/>
            </w:pPr>
            <w:r w:rsidRPr="00FA128C">
              <w:rPr>
                <w:i/>
              </w:rPr>
              <w:t>Biudžetinės įstaigos Klaipėdos miesto savivaldybės koncertinės įstaigos Klaipėdos koncertų salės veiklos organizavimas.</w:t>
            </w:r>
            <w:r w:rsidR="001F7D8E" w:rsidRPr="00FA128C">
              <w:rPr>
                <w:i/>
              </w:rPr>
              <w:t xml:space="preserve"> </w:t>
            </w:r>
            <w:r w:rsidRPr="00FA128C">
              <w:t xml:space="preserve">2017 m. Klaipėdos miesto savivaldybės koncertinė įstaiga Klaipėdos koncertų salė (toliau – Klaipėdos koncertų salė) planuoja surengti 421 renginį ir sulaukti 85,3 tūkst. lankytojų. Kūrybinio sezono metu Klaipėdos koncertų salė organizuos 5 festivalius, kuriuose pristatys 71 naują koncertinį projektą. 2017 m. numatoma klausytojus pakviesti į 6 naujas Klaipėdos koncertų salės edukacines programas visai šeimai. Atsižvelgiant į Klaipėdos koncertų salės meno kolektyvų darbo krūvį, 2017 m. planuojama surengti 197 koncertus, iš kurių: 44 </w:t>
            </w:r>
            <w:r w:rsidR="00BB00B9" w:rsidRPr="00FA128C">
              <w:t xml:space="preserve">– </w:t>
            </w:r>
            <w:r w:rsidRPr="00FA128C">
              <w:t xml:space="preserve">Klaipėdos kamerinis orkestras, 20 </w:t>
            </w:r>
            <w:r w:rsidR="00BB00B9" w:rsidRPr="00FA128C">
              <w:t xml:space="preserve">– </w:t>
            </w:r>
            <w:r w:rsidRPr="00FA128C">
              <w:t xml:space="preserve">choras „Aukuras“, 20 </w:t>
            </w:r>
            <w:r w:rsidR="00BB00B9" w:rsidRPr="00FA128C">
              <w:t xml:space="preserve">– </w:t>
            </w:r>
            <w:r w:rsidRPr="00FA128C">
              <w:t xml:space="preserve">brass kvintetas, 113 </w:t>
            </w:r>
            <w:r w:rsidR="00BB00B9" w:rsidRPr="00FA128C">
              <w:t xml:space="preserve">– </w:t>
            </w:r>
            <w:r w:rsidRPr="00FA128C">
              <w:t>karilionininkai. Be Klaipėdos koncertų salės meno kolektyvų, repertuare bus kviečiami ir kiti šalies, užsienio atlikėjai ar atlikėjų grupės, kurie pristatys 48 koncertines programas. Klaipėdos koncertų salė, siekdama užtikrinti salės užimtumą</w:t>
            </w:r>
            <w:r w:rsidR="001F7D8E" w:rsidRPr="00FA128C">
              <w:t>,</w:t>
            </w:r>
            <w:r w:rsidRPr="00FA128C">
              <w:t xml:space="preserve"> 2017 m. planuoja teikti atlygintinas paslaugas bei pristatyti kitų žanrų profesionalaus scenos meno kūrybines programas ir projektus bei organizuoti 135 renginius. Klaipėdos kamerinis orkestras 2017 m. pakviestas į Šveicariją dalyvauti tarptautiniame festivalyje, o choras „Aukuras“ planuoja gastroles į Austriją, Zalcburgo miestą.  </w:t>
            </w:r>
          </w:p>
          <w:p w14:paraId="75594D8B" w14:textId="0BF63976" w:rsidR="000F0AA4" w:rsidRPr="00FA128C" w:rsidRDefault="000F0AA4" w:rsidP="00724AD9">
            <w:pPr>
              <w:ind w:firstLine="709"/>
              <w:jc w:val="both"/>
            </w:pPr>
            <w:r w:rsidRPr="00FA128C">
              <w:t>Tarptautinis XLII</w:t>
            </w:r>
            <w:r w:rsidRPr="00FA128C">
              <w:rPr>
                <w:color w:val="FF0000"/>
              </w:rPr>
              <w:t xml:space="preserve"> </w:t>
            </w:r>
            <w:r w:rsidRPr="00FA128C">
              <w:t>festivalis „Klaipėdos muzikos pavasaris“, tęsdamas ilgametę tradiciją, Klaipėdos publikai pristatys stambios formos klasikinės muzikos projektus. Festivalio, vyksiančio 2017 m. kovo 29 – balandžio 26 dienomis, programoje numatyti 8 koncertiniai projektai. Festivalio programoje numatyti 2 svarbiausi akcentai: tai įžymaus vokiečių režisieriaus ir kompozitoriaus Heinerio Goebb</w:t>
            </w:r>
            <w:r w:rsidR="00CE73A6" w:rsidRPr="00FA128C">
              <w:t>elso instaliacija-</w:t>
            </w:r>
            <w:r w:rsidR="00DB7E01" w:rsidRPr="00FA128C">
              <w:t>spektaklis „</w:t>
            </w:r>
            <w:r w:rsidRPr="00FA128C">
              <w:t>Stifters Dinge</w:t>
            </w:r>
            <w:r w:rsidR="00DB7E01" w:rsidRPr="00FA128C">
              <w:t>“</w:t>
            </w:r>
            <w:r w:rsidRPr="00FA128C">
              <w:t xml:space="preserve"> (rengiamas bendradarbiaujant su Goethe Institutu) bei ansamblio „Bang on a Can“ (JAV) retrospektyvinė programa „Road Trip“ (Michaelio Gordono, Davido Lango, Julia‘os Wolfe kūriniai). </w:t>
            </w:r>
          </w:p>
          <w:p w14:paraId="7E00BC50" w14:textId="24D0C4DA" w:rsidR="000F0AA4" w:rsidRPr="00FA128C" w:rsidRDefault="000F0AA4" w:rsidP="00724AD9">
            <w:pPr>
              <w:ind w:firstLine="709"/>
              <w:jc w:val="both"/>
            </w:pPr>
            <w:r w:rsidRPr="00FA128C">
              <w:t>2017 m. gegužės 1</w:t>
            </w:r>
            <w:r w:rsidR="00CE73A6" w:rsidRPr="00FA128C">
              <w:t>–</w:t>
            </w:r>
            <w:r w:rsidRPr="00FA128C">
              <w:t xml:space="preserve">7 dienomis planuojamas Klaipėdos tarptautinis violončelės festivalis, kuris organizuojamas pirmą kartą ir taps vienu ryškiausių Lietuvos kultūros sostinės projektu. Tai savaitės trukmės projektas, dedikuotas muzikiniam instrumentui violončelei, kartu jungiantis skirtingus žanrus ir sritis. Projektas siekia įveiklinti skirtingas miesto teritorijas, bei suburti bendram tikslui miesto bendruomenę, miesto svečius, įvairias meninės veiklos įstaigas ir komercines įmones, neapsiribojant </w:t>
            </w:r>
            <w:r w:rsidRPr="00FA128C">
              <w:lastRenderedPageBreak/>
              <w:t>akademine bendruomene. Planuojama, kad programą sudarys 40 renginių. Planuojama, kad Klaipėdos tarptautiniame violončelės festivalyje dalyvaus 20 pasaulinio garso violončelės virtuozų iš skirtingų šalių. Bendras konkurso ir visos festivalio programos dalyvių skaičius gali siekti iki 300 atlikėjų.</w:t>
            </w:r>
            <w:r w:rsidR="00656936" w:rsidRPr="00FA128C">
              <w:t xml:space="preserve"> </w:t>
            </w:r>
            <w:r w:rsidRPr="00FA128C">
              <w:t>2017 m. planuojama įsigyti koncertinį</w:t>
            </w:r>
            <w:r w:rsidR="00F72BDD" w:rsidRPr="00FA128C">
              <w:t xml:space="preserve"> fortepijoną bei klavesiną.</w:t>
            </w:r>
          </w:p>
          <w:p w14:paraId="7D453BC6" w14:textId="2F26D0C1" w:rsidR="000F0AA4" w:rsidRPr="00FA128C" w:rsidRDefault="000F0AA4" w:rsidP="00724AD9">
            <w:pPr>
              <w:ind w:firstLine="709"/>
              <w:jc w:val="both"/>
            </w:pPr>
            <w:r w:rsidRPr="00FA128C">
              <w:rPr>
                <w:i/>
              </w:rPr>
              <w:t>Biudžetinės įstaigos Klaipėdos miesto savivaldybės etnokultūros centro veiklos organizavimas.</w:t>
            </w:r>
            <w:r w:rsidR="006C0268" w:rsidRPr="00FA128C">
              <w:rPr>
                <w:i/>
              </w:rPr>
              <w:t xml:space="preserve"> </w:t>
            </w:r>
            <w:r w:rsidRPr="00FA128C">
              <w:t>Klaipėdos miesto savivaldybės etnokultūr</w:t>
            </w:r>
            <w:r w:rsidR="00406D3D">
              <w:t xml:space="preserve">os centras (toliau – EKC) 2017 </w:t>
            </w:r>
            <w:r w:rsidRPr="00FA128C">
              <w:t>m. planuoja surengti 300 etnokultūrinių renginių (švenčių, koncertų, edukacijų, parodų ir kt.), kuriuose tikimasi sulaukti per 30 tūkst. dalyvių ir lankytojų. 2017-aisiais – Lietuvos kultūros sostinės metais – įstaiga surengs tarptautinį UNESCO nematerial</w:t>
            </w:r>
            <w:r w:rsidR="002F3D4F" w:rsidRPr="00FA128C">
              <w:t>iojo</w:t>
            </w:r>
            <w:r w:rsidRPr="00FA128C">
              <w:t xml:space="preserve"> kultūros paveldo festivalį. Šis festivalis – analogo Lietuvoje ir Europoje neturintis renginys, pristatysiantis UNESCO saugomus tradicinės kultūros elementus – tradicinės tautų žodinės bei muzikinės kultūros, unikalaus liaudies meno pavyzdžius. 4 dienų festivalio programą sudarys daugiau nei 20 renginių: tradicinės kultūros simpoziumas (jame bus aptariamos UNESCO saugomų objektų įveiklinimo galimybės, naujų kultūros objektų įtraukimo į UNESCO sąrašą galimybės)</w:t>
            </w:r>
            <w:r w:rsidR="002F3D4F" w:rsidRPr="00FA128C">
              <w:t>,</w:t>
            </w:r>
            <w:r w:rsidRPr="00FA128C">
              <w:t xml:space="preserve"> koncertai miesto viešosiose erdvėse ir salėse, unikalių pasaulio amatų dirbtuvės, Lietuvos tautinio paveldo mugė. 2017 m. bus tęsiamas projektas „Metų ratas“ – 4 tradicinių kalendorinių švenčių ir laikotarpių – Užgavėnių,  Joninių, Vėlinių, advento – renginių ciklai. Miesto viešosiose erdvėse bus rengiamos Užgavėnių, Joninių šventės, o EKC patalpose – Vėlinių,  advento laikotarpiui skirti renginiai.</w:t>
            </w:r>
          </w:p>
          <w:p w14:paraId="64131EBA" w14:textId="530BACC6" w:rsidR="001B7E4D" w:rsidRPr="00FA128C" w:rsidRDefault="000F0AA4" w:rsidP="00724AD9">
            <w:pPr>
              <w:ind w:firstLine="709"/>
              <w:jc w:val="both"/>
            </w:pPr>
            <w:r w:rsidRPr="00FA128C">
              <w:t>Kultūros sost</w:t>
            </w:r>
            <w:r w:rsidR="00223230" w:rsidRPr="00FA128C">
              <w:t xml:space="preserve">inės metams planuojama sukurti </w:t>
            </w:r>
            <w:r w:rsidRPr="00FA128C">
              <w:t>Jonin</w:t>
            </w:r>
            <w:r w:rsidR="00223230" w:rsidRPr="00FA128C">
              <w:t>ių nakties misteriją, su</w:t>
            </w:r>
            <w:r w:rsidRPr="00FA128C">
              <w:t>jungiančią mitologinius, folklorinius ir šiuolaikinių menų elementus. 2017-aisiais, Tautinio kostiumo metais, toliau bus vykdomas projektas „Klaipėdos krašto tautinis kostiumas“. Kooperuojant savivaldybės ir valstybės lėšas toliau bus ku</w:t>
            </w:r>
            <w:r w:rsidR="00315CF4" w:rsidRPr="00FA128C">
              <w:t>riama XVII a. pab. – XX a. pr. V</w:t>
            </w:r>
            <w:r w:rsidRPr="00FA128C">
              <w:t>akarų Lietuvos specifinė ir sezoninė apranga, įgyvendinamos edukacinės tautinio kostiumo dėvėjimo, detalių gamybos, bei jų pritaikymo šiuolaikinėms reikmėms programos, vyks konsultacijos</w:t>
            </w:r>
            <w:r w:rsidR="001B7E4D" w:rsidRPr="00FA128C">
              <w:t xml:space="preserve"> tautinio kostiumo klausimais. </w:t>
            </w:r>
            <w:r w:rsidRPr="00FA128C">
              <w:t>2017 m. bus įgyvendinami tęstiniai sociokultūriniai švietimo projektai: „Etnokultūrinis ugdymas“ (parengtos 6 edukacinės etninės kultūros programos); „Etnoreidas“ (folklorinių šokių, muzikavimo, tradicinių amatų mokymai, susitikimai su įdomiausiomis jaunimo folkloro grupėm</w:t>
            </w:r>
            <w:r w:rsidR="00315CF4" w:rsidRPr="00FA128C">
              <w:t>is); „Savitas Klaipėdos kraštas“</w:t>
            </w:r>
            <w:r w:rsidRPr="00FA128C">
              <w:t>; „Amatystė“; „Sakralinis liaudies menas“ (tradicinių giedojimų ir paprotinės dailės renginių ciklas); „Tradicija šeimai“ (lopšinių, žaidinimų, lauko ir vidaus žaidimų, edukacijų ciklas jaunoms šeimoms); „Tradic</w:t>
            </w:r>
            <w:r w:rsidR="001B7E4D" w:rsidRPr="00FA128C">
              <w:t xml:space="preserve">inio dainavimo studija“ ir kt. </w:t>
            </w:r>
            <w:r w:rsidRPr="00FA128C">
              <w:t>2017 m. EKC toliau plėtos projektą „Vėtrungės  –  regiono kultūrinio turizmo jungtys“, kurio metu</w:t>
            </w:r>
            <w:r w:rsidR="00FA128C" w:rsidRPr="00FA128C">
              <w:t>,</w:t>
            </w:r>
            <w:r w:rsidRPr="00FA128C">
              <w:t xml:space="preserve"> bendradarbiaudamas su kitomis regiono savivaldybėmis bei institucijomis, sieks aktualizuoti vėtrungių naudojimą heraldikoje ir regiono turizmo plėtroje. EKC skiria nuolatinį dėmesį etninės kultūros programos Klaipėdos vaikams ir jaunimui įgyvendinimui. Bus surengtas Lietuvos moksleivių liaudies dailės konkurso „Sidabro vainikėlis“ Klaipėdos miesto turas, Lietuvos moksleivių – liaudies kūrybos atlikėjų – konkurso „Tramtatulis 2017“ regioninis turas, tradicinės Atvelykio, Martyno šventės. Vaikų ir jaunimo etninės kultūros projektą „Vėlungis“ (vykdomas kas antri </w:t>
            </w:r>
            <w:r w:rsidR="006B5ACC">
              <w:t>metai) 2017 m. numatoma skirti P</w:t>
            </w:r>
            <w:r w:rsidRPr="00FA128C">
              <w:t>iliakalnių ir  Tautinio kostiumo metams pažymėti.</w:t>
            </w:r>
            <w:r w:rsidR="001B7E4D" w:rsidRPr="00FA128C">
              <w:t xml:space="preserve"> </w:t>
            </w:r>
          </w:p>
          <w:p w14:paraId="4C8EB2E4" w14:textId="5F659DE6" w:rsidR="000F0AA4" w:rsidRPr="00FA128C" w:rsidRDefault="000F0AA4" w:rsidP="00724AD9">
            <w:pPr>
              <w:ind w:firstLine="709"/>
              <w:jc w:val="both"/>
            </w:pPr>
            <w:r w:rsidRPr="00FA128C">
              <w:t>2017 m. planuojama parengti leidybai EKC folkloro ansamblių programų įrašus, reprezentuojančius miesto ir regiono etnokultūrinį identitetą. Stiprindamas materialinę bazę, EKC planuoja atnaujinti pasenusią kompiuterinę, programinę įrangą bei, atsižvelgdama</w:t>
            </w:r>
            <w:r w:rsidR="00A066BD">
              <w:t>s</w:t>
            </w:r>
            <w:r w:rsidRPr="00FA128C">
              <w:t xml:space="preserve"> į nūdienos internet</w:t>
            </w:r>
            <w:r w:rsidR="00A066BD">
              <w:t>o</w:t>
            </w:r>
            <w:r w:rsidRPr="00FA128C">
              <w:t xml:space="preserve"> svetainių reikalavimus, sukurti naują įstaigos interneto svetainę. 2017 m. toliau planuojama skaitmeninti ir archyvuoti informaciją apie etninės kultūros vertybes ir jų apraiškas šiuolaikiniame gyvenime.</w:t>
            </w:r>
          </w:p>
          <w:p w14:paraId="1971AF32" w14:textId="739FF2AB" w:rsidR="000F0AA4" w:rsidRPr="00FA128C" w:rsidRDefault="000F0AA4" w:rsidP="00724AD9">
            <w:pPr>
              <w:ind w:firstLine="709"/>
              <w:jc w:val="both"/>
            </w:pPr>
            <w:r w:rsidRPr="00FA128C">
              <w:rPr>
                <w:i/>
              </w:rPr>
              <w:t>Biudžetinės įstaigos Klaipėdos miesto savivaldybės tautinių kultūrų centro veiklos organizavimas.</w:t>
            </w:r>
            <w:r w:rsidR="006C0268" w:rsidRPr="00FA128C">
              <w:rPr>
                <w:i/>
              </w:rPr>
              <w:t xml:space="preserve"> </w:t>
            </w:r>
            <w:r w:rsidRPr="00FA128C">
              <w:t xml:space="preserve">2017 m. Klaipėdos miesto savivaldybės </w:t>
            </w:r>
            <w:r w:rsidR="00A066BD">
              <w:t>t</w:t>
            </w:r>
            <w:r w:rsidRPr="00FA128C">
              <w:t>autinių kultūrų centras</w:t>
            </w:r>
            <w:r w:rsidR="001B7E4D" w:rsidRPr="00FA128C">
              <w:t xml:space="preserve"> </w:t>
            </w:r>
            <w:r w:rsidRPr="00FA128C">
              <w:t xml:space="preserve">(toliau TKC) tęs tautinių mažumų kalendorinių ir tradicinių renginių, koncertų, Lietuvos Respublikos valstybinių švenčių, atmintinų datų paminėjimo iniciavimą ir organizavimą. </w:t>
            </w:r>
          </w:p>
          <w:p w14:paraId="395AC6E3" w14:textId="4B5B9751" w:rsidR="000F0AA4" w:rsidRPr="00FA128C" w:rsidRDefault="000F0AA4" w:rsidP="00724AD9">
            <w:pPr>
              <w:ind w:firstLine="709"/>
              <w:jc w:val="both"/>
            </w:pPr>
            <w:r w:rsidRPr="00FA128C">
              <w:t xml:space="preserve">Bus surengtos šios tradicinės šventės: </w:t>
            </w:r>
          </w:p>
          <w:p w14:paraId="6A8CD55E" w14:textId="77777777" w:rsidR="000F0AA4" w:rsidRPr="00FA128C" w:rsidRDefault="00952EEB" w:rsidP="00724AD9">
            <w:pPr>
              <w:ind w:firstLine="709"/>
              <w:jc w:val="both"/>
            </w:pPr>
            <w:r w:rsidRPr="00FA128C">
              <w:lastRenderedPageBreak/>
              <w:t>-</w:t>
            </w:r>
            <w:r w:rsidR="000F0AA4" w:rsidRPr="00FA128C">
              <w:t xml:space="preserve"> festivalis</w:t>
            </w:r>
            <w:r w:rsidR="001B7E4D" w:rsidRPr="00FA128C">
              <w:t xml:space="preserve"> </w:t>
            </w:r>
            <w:r w:rsidR="000F0AA4" w:rsidRPr="00FA128C">
              <w:t xml:space="preserve">,,Mes Europos vaikai“, kuriame dalyvauja miesto tautinių mažumų meno kolektyvai ir svečiai; </w:t>
            </w:r>
          </w:p>
          <w:p w14:paraId="37E26E5C" w14:textId="77777777" w:rsidR="000F0AA4" w:rsidRPr="00FA128C" w:rsidRDefault="00952EEB" w:rsidP="00724AD9">
            <w:pPr>
              <w:ind w:firstLine="709"/>
              <w:jc w:val="both"/>
            </w:pPr>
            <w:r w:rsidRPr="00FA128C">
              <w:t>-</w:t>
            </w:r>
            <w:r w:rsidR="000F0AA4" w:rsidRPr="00FA128C">
              <w:t xml:space="preserve"> „Šeimos, meilės ir ištikimybės diena“, skirta saugoti ir puoselėti šeimos tradicijas, nacionalinį šeimos paveldą; </w:t>
            </w:r>
          </w:p>
          <w:p w14:paraId="2CA7C730" w14:textId="77777777" w:rsidR="00A066BD" w:rsidRDefault="00952EEB" w:rsidP="00724AD9">
            <w:pPr>
              <w:ind w:firstLine="709"/>
              <w:jc w:val="both"/>
            </w:pPr>
            <w:r w:rsidRPr="00FA128C">
              <w:t>-</w:t>
            </w:r>
            <w:r w:rsidR="000F0AA4" w:rsidRPr="00FA128C">
              <w:t xml:space="preserve"> festivalis </w:t>
            </w:r>
            <w:r w:rsidR="00A066BD">
              <w:t>„</w:t>
            </w:r>
            <w:r w:rsidR="000F0AA4" w:rsidRPr="00FA128C">
              <w:t xml:space="preserve">Tautinių kultūrų diena“, į kurį kviečiami miesto bendruomenių atstovai; </w:t>
            </w:r>
          </w:p>
          <w:p w14:paraId="04B098E4" w14:textId="716A6308" w:rsidR="000F0AA4" w:rsidRPr="00FA128C" w:rsidRDefault="00A066BD" w:rsidP="00724AD9">
            <w:pPr>
              <w:ind w:firstLine="709"/>
              <w:jc w:val="both"/>
            </w:pPr>
            <w:r>
              <w:t xml:space="preserve">- </w:t>
            </w:r>
            <w:r w:rsidR="000F0AA4" w:rsidRPr="00FA128C">
              <w:t>Lietuvos tautinių bendrijų sekmadieninių mokyklų sąskrydis.</w:t>
            </w:r>
          </w:p>
          <w:p w14:paraId="05E611AA" w14:textId="6A23536E" w:rsidR="000F0AA4" w:rsidRPr="00FA128C" w:rsidRDefault="000F0AA4" w:rsidP="00724AD9">
            <w:pPr>
              <w:ind w:firstLine="709"/>
              <w:jc w:val="both"/>
            </w:pPr>
            <w:r w:rsidRPr="00FA128C">
              <w:t>2017 m. bus vykdomi seminarai ir edukacijos vaikams ir jaunimui, paskaitų ciklas</w:t>
            </w:r>
            <w:r w:rsidR="00A066BD">
              <w:t xml:space="preserve"> </w:t>
            </w:r>
            <w:r w:rsidRPr="00FA128C">
              <w:t xml:space="preserve">suaugusiesiems. </w:t>
            </w:r>
            <w:r w:rsidR="00A066BD">
              <w:t>TKC</w:t>
            </w:r>
            <w:r w:rsidRPr="00FA128C">
              <w:t xml:space="preserve"> organizuos konferencijas, seminarus, paskaitas, skirtas tautinių mažumų kultūrai, istorijai, etnologijai tirti ir pristatyti. Renginiuose dalyvaus lektoriai, tautinių mažumų bendruomenių nariai. Vyks susitikimai su įdomiais žmonėmis, poezijos vakarai, parodos, kino lektoriumai. </w:t>
            </w:r>
            <w:r w:rsidR="001B7E4D" w:rsidRPr="00FA128C">
              <w:t>Toliau</w:t>
            </w:r>
            <w:r w:rsidRPr="00FA128C">
              <w:t xml:space="preserve"> bus tęsiamas medžiagos apie tautinių mažumų kultūrą ir tradicijas kaupimas, sisteminimas ir platinimas. Informacija apie TKC veiklą bus viešinama spaudoje (dienraščiuose ,,Klaipėda“, ,,Vakarų ekspresas“, ,,Obzor“, Tautinių bendrijų namų periodiniame leidinyje), internet</w:t>
            </w:r>
            <w:r w:rsidR="00A066BD">
              <w:t>o</w:t>
            </w:r>
            <w:r w:rsidRPr="00FA128C">
              <w:t xml:space="preserve"> svetainėje www.klaipedatkc.lt, </w:t>
            </w:r>
            <w:r w:rsidR="0041402C">
              <w:t>socialinio tinklo „Facebook“</w:t>
            </w:r>
            <w:r w:rsidRPr="00FA128C">
              <w:t xml:space="preserve"> paskyroje, radijo transliacijose, lankstinukuose ir kt. </w:t>
            </w:r>
          </w:p>
          <w:p w14:paraId="66404806" w14:textId="39CAC5DA" w:rsidR="000F0AA4" w:rsidRPr="00FA128C" w:rsidRDefault="004212E3" w:rsidP="00724AD9">
            <w:pPr>
              <w:ind w:firstLine="709"/>
              <w:jc w:val="both"/>
            </w:pPr>
            <w:r>
              <w:t>2017-aisiais</w:t>
            </w:r>
            <w:r w:rsidR="000F0AA4" w:rsidRPr="00FA128C">
              <w:t xml:space="preserve"> Lietuvos kultūros sostinės metais </w:t>
            </w:r>
            <w:r w:rsidR="00A066BD">
              <w:t>TKC</w:t>
            </w:r>
            <w:r w:rsidR="000F0AA4" w:rsidRPr="00FA128C">
              <w:t xml:space="preserve"> surengs </w:t>
            </w:r>
            <w:r w:rsidR="00A066BD">
              <w:t>socialinę-</w:t>
            </w:r>
            <w:r w:rsidR="000F0AA4" w:rsidRPr="00FA128C">
              <w:t xml:space="preserve">kultūrinę akciją ,,Klaipėdos miesto tautinės bendrijos“, kurios metu bus kuriami ir reklaminiuose stenduose mieste eksponuojami plakatai apie tautines bendrijas, jų kultūrą, pasiekimus, istoriją, tautinių bendrijų veiklą. </w:t>
            </w:r>
            <w:r w:rsidR="00A066BD">
              <w:t>TKC</w:t>
            </w:r>
            <w:r w:rsidR="000F0AA4" w:rsidRPr="00FA128C">
              <w:t xml:space="preserve"> toliau bus sudaromos sąlygos veikti sekmadieninėms mokyklėlėms, bus tęsiama neformaliojo vaikų švietimo programa.</w:t>
            </w:r>
          </w:p>
          <w:p w14:paraId="4B1800E5" w14:textId="1FF34A65" w:rsidR="000F0AA4" w:rsidRPr="00FA128C" w:rsidRDefault="000F0AA4" w:rsidP="00724AD9">
            <w:pPr>
              <w:ind w:firstLine="709"/>
              <w:jc w:val="both"/>
            </w:pPr>
            <w:r w:rsidRPr="00FA128C">
              <w:rPr>
                <w:i/>
              </w:rPr>
              <w:t xml:space="preserve">Biudžetinės įstaigos Klaipėdos miesto savivaldybės viešosios bibliotekos veiklos organizavimas. </w:t>
            </w:r>
            <w:r w:rsidRPr="00FA128C">
              <w:t>Klaipėdos miesto savivaldybės viešosios bibliotekos</w:t>
            </w:r>
            <w:r w:rsidRPr="00FA128C">
              <w:rPr>
                <w:i/>
              </w:rPr>
              <w:t xml:space="preserve"> </w:t>
            </w:r>
            <w:r w:rsidRPr="00FA128C">
              <w:t xml:space="preserve">(toliau – Biblioteka) tinklą sudaro 17 padalinių, kuriuose dirba 74 darbuotojai. </w:t>
            </w:r>
            <w:r w:rsidR="007175E0" w:rsidRPr="00FA128C">
              <w:t>Planuojama, kad b</w:t>
            </w:r>
            <w:r w:rsidRPr="00FA128C">
              <w:t xml:space="preserve">iblioteka 2017 m. aptarnaus </w:t>
            </w:r>
            <w:r w:rsidR="007175E0" w:rsidRPr="00FA128C">
              <w:t xml:space="preserve">apie </w:t>
            </w:r>
            <w:r w:rsidRPr="00FA128C">
              <w:t>396 tūkst. lankytojų, o virtualių lankytojų skaičius išaugs iki 300 tūkst. Bus atnaujinamas bibliotekos spaudinių fondas, užtikrinama prieiga prie elektroninės informacijos. Per metus vartotojams bus išduota per 700 tūkst. dokumentų. Biblioteka užtikrins galimybes miesto gyventojams naudotis vieša interneto prieiga (113 kompiuterizuotų darbo vietų) ir LIBIS (Lietuvos integralia bibliotekų informacine sistema – 64 kompiuterizuotos darbo vietos) paslaugomis: surasti, rezervuoti, užsakyti reikalingą leidinį. Biblioteka vykdo aktyvią edukacinę veiklą – įkurtos 2 kompiuterizuotos mokymų klasės (20 kompiuterių), parengtos 8 informacinio raštingumo mokymų programos. 2017 metais mokymuose dalyvaus 400</w:t>
            </w:r>
            <w:r w:rsidR="00A066BD">
              <w:t>–</w:t>
            </w:r>
            <w:r w:rsidRPr="00FA128C">
              <w:t xml:space="preserve">500 senjorų. Biblioteka yra parengusi </w:t>
            </w:r>
            <w:r w:rsidR="00A066BD">
              <w:t>ir</w:t>
            </w:r>
            <w:r w:rsidRPr="00FA128C">
              <w:t xml:space="preserve"> Švietimo ir mokslo institucijų registre įregistravusi 5 neformal</w:t>
            </w:r>
            <w:r w:rsidR="00A066BD">
              <w:t>iojo</w:t>
            </w:r>
            <w:r w:rsidRPr="00FA128C">
              <w:t xml:space="preserve"> vaikų švietimo programas. Planuojama, kad 2017 m. minėtose programose dalyvaus 30 vaikų. Taip pat bus tęsiami mokymai pagal programas „Šeimos istorija – išsaugok atmin</w:t>
            </w:r>
            <w:r w:rsidR="004212E3">
              <w:t>tį“ ir „Atrask save 3D mieste“.</w:t>
            </w:r>
            <w:r w:rsidRPr="00FA128C">
              <w:t xml:space="preserve"> Planuojama, kad mokymuose dalyvaus 400</w:t>
            </w:r>
            <w:r w:rsidR="00A066BD">
              <w:t>–</w:t>
            </w:r>
            <w:r w:rsidRPr="00FA128C">
              <w:t xml:space="preserve">500 lankytojų.  </w:t>
            </w:r>
          </w:p>
          <w:p w14:paraId="72E72E8D" w14:textId="77777777" w:rsidR="000F0AA4" w:rsidRPr="00FA128C" w:rsidRDefault="000F0AA4" w:rsidP="00724AD9">
            <w:pPr>
              <w:ind w:firstLine="709"/>
              <w:jc w:val="both"/>
            </w:pPr>
            <w:r w:rsidRPr="00FA128C">
              <w:t xml:space="preserve">2017 m. Biblioteka ir toliau įgyvendins šiuos tradicinius projektus: </w:t>
            </w:r>
          </w:p>
          <w:p w14:paraId="29F1BD80" w14:textId="068299D4" w:rsidR="000F0AA4" w:rsidRPr="00FA128C" w:rsidRDefault="00C511CD" w:rsidP="00724AD9">
            <w:pPr>
              <w:ind w:firstLine="709"/>
              <w:jc w:val="both"/>
            </w:pPr>
            <w:r w:rsidRPr="00FA128C">
              <w:t xml:space="preserve">- </w:t>
            </w:r>
            <w:r w:rsidR="00A066BD" w:rsidRPr="00FA128C">
              <w:t xml:space="preserve">projekto </w:t>
            </w:r>
            <w:r w:rsidR="007175E0" w:rsidRPr="00FA128C">
              <w:t>„</w:t>
            </w:r>
            <w:r w:rsidR="000F0AA4" w:rsidRPr="00FA128C">
              <w:t>Pėdink į Girulius</w:t>
            </w:r>
            <w:r w:rsidR="007175E0" w:rsidRPr="00FA128C">
              <w:t>“</w:t>
            </w:r>
            <w:r w:rsidR="000F0AA4" w:rsidRPr="00FA128C">
              <w:t xml:space="preserve"> metu kiekvieną vasaros trečiadienį Girulių bibliotekoje-bendruomenės namuose bus organizuojami įvairūs renginiai (24 renginiai, 2000 lankytojų); </w:t>
            </w:r>
          </w:p>
          <w:p w14:paraId="39FFAF18" w14:textId="7F3AB90A" w:rsidR="000F0AA4" w:rsidRPr="00FA128C" w:rsidRDefault="00C511CD" w:rsidP="00724AD9">
            <w:pPr>
              <w:ind w:firstLine="709"/>
              <w:jc w:val="both"/>
            </w:pPr>
            <w:r w:rsidRPr="00FA128C">
              <w:t xml:space="preserve">- </w:t>
            </w:r>
            <w:r w:rsidR="00A066BD">
              <w:t>v</w:t>
            </w:r>
            <w:r w:rsidR="000F0AA4" w:rsidRPr="00FA128C">
              <w:t xml:space="preserve">aikų vasaros stovyklą „Žalioji biblioteka“, kurioje dalyvaus 115 vaikų; </w:t>
            </w:r>
          </w:p>
          <w:p w14:paraId="20ECEC29" w14:textId="69D19597" w:rsidR="000F0AA4" w:rsidRPr="00FA128C" w:rsidRDefault="00C511CD" w:rsidP="00724AD9">
            <w:pPr>
              <w:ind w:firstLine="709"/>
              <w:jc w:val="both"/>
            </w:pPr>
            <w:r w:rsidRPr="00FA128C">
              <w:t xml:space="preserve">- </w:t>
            </w:r>
            <w:r w:rsidR="00A066BD">
              <w:t>Vaikų vasaros skaitymo programą,</w:t>
            </w:r>
            <w:r w:rsidR="000F0AA4" w:rsidRPr="00FA128C">
              <w:t xml:space="preserve"> kurioje dalyvaus 400</w:t>
            </w:r>
            <w:r w:rsidR="00A066BD">
              <w:t>–</w:t>
            </w:r>
            <w:r w:rsidR="000F0AA4" w:rsidRPr="00FA128C">
              <w:t>500 vaikų;</w:t>
            </w:r>
          </w:p>
          <w:p w14:paraId="3C2C9C77" w14:textId="108B631F" w:rsidR="000F0AA4" w:rsidRPr="00FA128C" w:rsidRDefault="00C511CD" w:rsidP="00724AD9">
            <w:pPr>
              <w:ind w:firstLine="709"/>
              <w:jc w:val="both"/>
            </w:pPr>
            <w:r w:rsidRPr="00FA128C">
              <w:t>-</w:t>
            </w:r>
            <w:r w:rsidR="000F0AA4" w:rsidRPr="00FA128C">
              <w:t xml:space="preserve"> </w:t>
            </w:r>
            <w:r w:rsidR="00A066BD" w:rsidRPr="00FA128C">
              <w:t xml:space="preserve"> konkurs</w:t>
            </w:r>
            <w:r w:rsidR="00A066BD">
              <w:t>ą</w:t>
            </w:r>
            <w:r w:rsidR="00A066BD" w:rsidRPr="00FA128C">
              <w:t xml:space="preserve"> </w:t>
            </w:r>
            <w:r w:rsidR="000F0AA4" w:rsidRPr="00FA128C">
              <w:t xml:space="preserve">„Klaipėdos knyga 2017“, kuris supažindins visuomenę su Klaipėdos leidyklų 2017 metų leidiniais; </w:t>
            </w:r>
          </w:p>
          <w:p w14:paraId="167B4438" w14:textId="03EBAE20" w:rsidR="000F0AA4" w:rsidRPr="00FA128C" w:rsidRDefault="00C511CD" w:rsidP="00724AD9">
            <w:pPr>
              <w:ind w:firstLine="709"/>
              <w:jc w:val="both"/>
            </w:pPr>
            <w:r w:rsidRPr="00FA128C">
              <w:t>-</w:t>
            </w:r>
            <w:r w:rsidR="000F0AA4" w:rsidRPr="00FA128C">
              <w:t xml:space="preserve"> </w:t>
            </w:r>
            <w:r w:rsidR="00A066BD">
              <w:t>bibliotekų savaitę</w:t>
            </w:r>
            <w:r w:rsidR="000F0AA4" w:rsidRPr="00FA128C">
              <w:t>, kurios metu visuomenė bus supažindinta su naujomis bibliotekų paslaugomis;</w:t>
            </w:r>
          </w:p>
          <w:p w14:paraId="11F4DAA9" w14:textId="2F3DCB89" w:rsidR="000F0AA4" w:rsidRPr="00FA128C" w:rsidRDefault="00C511CD" w:rsidP="00724AD9">
            <w:pPr>
              <w:ind w:firstLine="709"/>
              <w:jc w:val="both"/>
            </w:pPr>
            <w:r w:rsidRPr="00FA128C">
              <w:t>-</w:t>
            </w:r>
            <w:r w:rsidR="00A066BD">
              <w:t xml:space="preserve"> renginių ciklą</w:t>
            </w:r>
            <w:r w:rsidR="00A066BD" w:rsidRPr="00FA128C">
              <w:t xml:space="preserve"> </w:t>
            </w:r>
            <w:r w:rsidR="00A066BD">
              <w:t>„</w:t>
            </w:r>
            <w:r w:rsidR="000F0AA4" w:rsidRPr="00FA128C">
              <w:t>Vaikų knyga – 2017“</w:t>
            </w:r>
            <w:r w:rsidR="00A066BD">
              <w:t>,</w:t>
            </w:r>
            <w:r w:rsidR="000F0AA4" w:rsidRPr="00FA128C">
              <w:t xml:space="preserve"> skirt</w:t>
            </w:r>
            <w:r w:rsidR="00A066BD">
              <w:t>ą</w:t>
            </w:r>
            <w:r w:rsidR="000F0AA4" w:rsidRPr="00FA128C">
              <w:t xml:space="preserve"> supažindinti moksleivius su naujausiais leidiniais, gautais bibliotekoje per metus;</w:t>
            </w:r>
          </w:p>
          <w:p w14:paraId="79752F5A" w14:textId="42F8280C" w:rsidR="000F0AA4" w:rsidRPr="00FA128C" w:rsidRDefault="00C511CD" w:rsidP="00724AD9">
            <w:pPr>
              <w:ind w:firstLine="709"/>
              <w:jc w:val="both"/>
            </w:pPr>
            <w:r w:rsidRPr="00FA128C">
              <w:t>-</w:t>
            </w:r>
            <w:r w:rsidR="000F0AA4" w:rsidRPr="00FA128C">
              <w:t xml:space="preserve"> </w:t>
            </w:r>
            <w:r w:rsidR="00A066BD" w:rsidRPr="00FA128C">
              <w:t>renginių program</w:t>
            </w:r>
            <w:r w:rsidR="00A066BD">
              <w:t>ą</w:t>
            </w:r>
            <w:r w:rsidR="00A066BD" w:rsidRPr="00FA128C">
              <w:t xml:space="preserve"> </w:t>
            </w:r>
            <w:r w:rsidR="000F0AA4" w:rsidRPr="00FA128C">
              <w:t>„Lietuviška knyga – ar jau skaitei? “, skirt</w:t>
            </w:r>
            <w:r w:rsidR="00A066BD">
              <w:t>ą</w:t>
            </w:r>
            <w:r w:rsidR="000F0AA4" w:rsidRPr="00FA128C">
              <w:t xml:space="preserve"> populiarinti lietuvių grožinę literatūrą; </w:t>
            </w:r>
          </w:p>
          <w:p w14:paraId="1FA6851C" w14:textId="5B54100A" w:rsidR="000F0AA4" w:rsidRPr="00FA128C" w:rsidRDefault="000F0AA4" w:rsidP="00724AD9">
            <w:pPr>
              <w:ind w:firstLine="709"/>
              <w:jc w:val="both"/>
            </w:pPr>
            <w:r w:rsidRPr="00FA128C">
              <w:t xml:space="preserve"> </w:t>
            </w:r>
            <w:r w:rsidR="00C511CD" w:rsidRPr="00FA128C">
              <w:t>-</w:t>
            </w:r>
            <w:r w:rsidR="00A066BD" w:rsidRPr="00FA128C">
              <w:t xml:space="preserve"> renginių cikl</w:t>
            </w:r>
            <w:r w:rsidR="00A066BD">
              <w:t>ą</w:t>
            </w:r>
            <w:r w:rsidR="00A066BD" w:rsidRPr="00FA128C">
              <w:t xml:space="preserve"> </w:t>
            </w:r>
            <w:r w:rsidRPr="00FA128C">
              <w:t>„In memorium kultūros šviesuoliams“, skirt</w:t>
            </w:r>
            <w:r w:rsidR="00A066BD">
              <w:t>ą</w:t>
            </w:r>
            <w:r w:rsidRPr="00FA128C">
              <w:t xml:space="preserve"> paminėti Klaipėdos kultūrai nusipelniusių žmonių atminimą.</w:t>
            </w:r>
          </w:p>
          <w:p w14:paraId="524D4EEC" w14:textId="6B4DDD78" w:rsidR="000F0AA4" w:rsidRPr="00FA128C" w:rsidRDefault="007E6C1B" w:rsidP="00724AD9">
            <w:pPr>
              <w:ind w:firstLine="709"/>
              <w:jc w:val="both"/>
            </w:pPr>
            <w:r>
              <w:t xml:space="preserve">2017-aisiais – </w:t>
            </w:r>
            <w:r w:rsidR="000F0AA4" w:rsidRPr="00FA128C">
              <w:t xml:space="preserve">Lietuvos kultūros sostinės metais – Biblioteka tęs projektą  „Stop – knyga“, kurio metu autobusų stotyje ir dar 10-yje autobusų stotelių bus įrengtos bibliotekėlės, organizuojama plati </w:t>
            </w:r>
            <w:r w:rsidR="000F0AA4" w:rsidRPr="00FA128C">
              <w:lastRenderedPageBreak/>
              <w:t>kultūrinė programa „Keliaujančios knygos“. Aktyvinant senamiesčio kultūrinį gyvenimą bus įgyvendintas projektas „Interaktyvi bibliotekos palapinė – 2“, kurio metu bendradarbiaujant su įvairiomis miesto nevyriausybinėmis organizacijomis bei savanoriais Karlskronos aikštėje veikiančioje palapinėje bus interaktyviai pristatoma šiuolaikinė bibliotekininkystė – bibliotekų teikiamos paslaugos ir galimybės, bendradarbiavimo su nevyriausybinėmis organizacijomis ir kitomis kultūros įstaigomis pavyzdžiai,  įvairaus amžiaus gy</w:t>
            </w:r>
            <w:r>
              <w:t>ventojų įtraukties galimybės.</w:t>
            </w:r>
          </w:p>
          <w:p w14:paraId="7AD9A612" w14:textId="423B7587" w:rsidR="000F0AA4" w:rsidRPr="00FA128C" w:rsidRDefault="000F0AA4" w:rsidP="00724AD9">
            <w:pPr>
              <w:ind w:firstLine="709"/>
              <w:jc w:val="both"/>
            </w:pPr>
            <w:r w:rsidRPr="00FA128C">
              <w:rPr>
                <w:i/>
              </w:rPr>
              <w:t xml:space="preserve">Biudžetinės įstaigos Klaipėdos kultūrų komunikacijų centro veiklos organizavimas. </w:t>
            </w:r>
            <w:r w:rsidRPr="00FA128C">
              <w:t>Klaipėdos kultūrų komunikacijų centras (toliau – KKKC) 2017 m. tęs kultūrinę veiklą, kuria siekia užtikrinti miesto gyventojų meninius ir kultūrinius poreikius, parodų ir projektų rengimą, eduka</w:t>
            </w:r>
            <w:r w:rsidR="0011157F" w:rsidRPr="00FA128C">
              <w:t xml:space="preserve">cijas ir informacijos sklaidą. </w:t>
            </w:r>
            <w:r w:rsidRPr="00FA128C">
              <w:t>2017 m., naudojant savivaldybės ir kitų šaltinių lėšas, planuojama suorganizuoti 167 tarptautinius, respublikinius ir miesto kultūros ir meno renginius, sudaryti sąlygas aplankyti parodas miesto bendruomenei ir turistams, vykdyti edukacinę veiklą. Planuojama, kad parodose, renginiuose, edukacijose iš viso apsilankys 14000 lankyto</w:t>
            </w:r>
            <w:r w:rsidR="00A066BD">
              <w:t xml:space="preserve">jų. 10000 lankytojų per metus </w:t>
            </w:r>
            <w:r w:rsidRPr="00FA128C">
              <w:t>dalyvaus nemokamuose renginiuose. Tarptautinių meno ir kultūros mainų projektų bei parodų renginius pamatys 13500 lankytojų.</w:t>
            </w:r>
            <w:r w:rsidR="0011157F" w:rsidRPr="00FA128C">
              <w:t xml:space="preserve"> </w:t>
            </w:r>
            <w:r w:rsidRPr="00FA128C">
              <w:t>2017 m. KKKC toliau administruos tris interneto svetaines: KKKC svetainę www.kkkc.lt, KKKC edukacinių veiklų svetainę www.menokiemas.lt, Klaipėdos kultūros portalą www.kulturpolis.lt ir išlaikys iki 500 vartotojų skaičių per dieną minėtose svetainėse.</w:t>
            </w:r>
            <w:r w:rsidR="0011157F" w:rsidRPr="00FA128C">
              <w:t xml:space="preserve"> </w:t>
            </w:r>
            <w:r w:rsidRPr="00FA128C">
              <w:t>2017 m. numatoma surengti 10 kamerinių renginių: jaunųjų atlikėjų koncertų, meno istorijos paskaitų ciklą, jaunųjų menininkų prezentacijų, debiutinių meno parodų. Paskaitų ciklo metu vyks susitikimai su Lietuvos meno kuratoriais, galerininkais, svarbių tarptautinių renginių organizatoriais. Tarptautiniai rezidentūros mainai yra skirti su vaizduojamosios dailės ir šiuolaikinio meno formomis eksperimentuojantiems jaunosios ir vidurinės kartos menininkams. Meno rezidentūroje Klaipėdoje kurti gali visų audiovizualinių menų atstovai, rašytojai, meno kritikai, kultūros projektų koordinatoriai ir kiti įvairių kultūros sričių profesionalai (komunikacija, paveldosauga). 2017 m. vieno dalyvio rezidavimo laikas truks nuo savaitės iki vieno mėnesio. Klaipėdiečiai per metus susipažins su 6 užsienio menininkų projektais (iš Kroatijos, Slovėnijos, Latvijos, Rusijos, Lenkijos, Vokietijos). Taip pat 4 Klaipėdos menininkų projektai bus pristatyti užsienyje: Slovėnijoje, Kroatijoje ir Kinijoje.</w:t>
            </w:r>
            <w:r w:rsidR="0011157F" w:rsidRPr="00FA128C">
              <w:t xml:space="preserve"> </w:t>
            </w:r>
            <w:r w:rsidRPr="00FA128C">
              <w:t xml:space="preserve">Bus tęsiama edukacinė veikla: kuriami nauji užsiėmimai, edukacinės programos, Šeimų savaitgaliai, edukaciniai renginiai. Iš viso planuojama surengti 100 edukacinių užsiėmimų. </w:t>
            </w:r>
          </w:p>
          <w:p w14:paraId="0AC507CA" w14:textId="62869227" w:rsidR="000F0AA4" w:rsidRPr="00FA128C" w:rsidRDefault="000F0AA4" w:rsidP="00724AD9">
            <w:pPr>
              <w:ind w:firstLine="709"/>
              <w:jc w:val="both"/>
            </w:pPr>
            <w:r w:rsidRPr="00FA128C">
              <w:t>2017 m. bus pradėtas įgyvendinti projektas „Baltic Gravity</w:t>
            </w:r>
            <w:r w:rsidR="002D075D">
              <w:t xml:space="preserve"> </w:t>
            </w:r>
            <w:r w:rsidRPr="00FA128C">
              <w:t>/</w:t>
            </w:r>
            <w:r w:rsidR="002D075D">
              <w:t xml:space="preserve"> </w:t>
            </w:r>
            <w:r w:rsidRPr="00FA128C">
              <w:t>Baltiškoji gravitacija“, kuris sėkmės atveju bus finansuojamas 2014</w:t>
            </w:r>
            <w:r w:rsidR="002D075D">
              <w:t>–</w:t>
            </w:r>
            <w:r w:rsidRPr="00FA128C">
              <w:t>2020 metų I</w:t>
            </w:r>
            <w:r w:rsidR="002D075D" w:rsidRPr="00FA128C">
              <w:t>NTERREG</w:t>
            </w:r>
            <w:r w:rsidRPr="00FA128C">
              <w:t xml:space="preserve"> V-A Latvijos-Lietuvos bendradarbiavimo per sieną programos ir savivaldybės biudžeto lėšomis. Projekto misija – Klaipėdos meno ir kūrybinių industrijų klasterio plėtra, didinant pradedančiųjų galimybes savarankiškai veikti rinkoje. Planuojamos projekto veiklos – infrastruktūros gerinimas partnerių institucijose, mokymai, mentorystė, kūrybinės dirbtuvės, meno rezidentų programos, laboratorijų pradedantiesiems įkūrimas. Pagrindinis projekto tikslas – tarpsektorinio bendradarbiavimo vystymas ir jaunųjų menininkų kūrybos ir verslumo gebėjimų ugdymas kūrybinių industrijų kontekste.</w:t>
            </w:r>
          </w:p>
          <w:p w14:paraId="43C87E9D" w14:textId="77777777" w:rsidR="000F0AA4" w:rsidRPr="00FA128C" w:rsidRDefault="000F0AA4" w:rsidP="00724AD9">
            <w:pPr>
              <w:ind w:firstLine="709"/>
              <w:jc w:val="both"/>
            </w:pPr>
            <w:r w:rsidRPr="00FA128C">
              <w:t xml:space="preserve">2017 m. KKKC planuoja didelio masto projektus, skirtus Lietuvos kultūros sostinei: </w:t>
            </w:r>
          </w:p>
          <w:p w14:paraId="7DAE29A5" w14:textId="2D142234" w:rsidR="000F0AA4" w:rsidRPr="00FA128C" w:rsidRDefault="00C511CD" w:rsidP="00724AD9">
            <w:pPr>
              <w:ind w:firstLine="709"/>
              <w:jc w:val="both"/>
            </w:pPr>
            <w:r w:rsidRPr="00FA128C">
              <w:t>-</w:t>
            </w:r>
            <w:r w:rsidR="000F0AA4" w:rsidRPr="00FA128C">
              <w:t xml:space="preserve"> Kultūrinių mainų projektą su Kinija, kurio metu KKKC pristatys didelę šiuolaikinio Kinijos meno parodą „Who are you?“, o Kinijoje bus pristatyti du KKKC sukurti projektai „Postevoliucija. Laukite tęsinio...</w:t>
            </w:r>
            <w:r w:rsidR="007E6C1B">
              <w:t xml:space="preserve">“  ir „Meno terminalas“; </w:t>
            </w:r>
          </w:p>
          <w:p w14:paraId="1D808C44" w14:textId="59104FF1" w:rsidR="000F0AA4" w:rsidRPr="00FA128C" w:rsidRDefault="00C511CD" w:rsidP="00724AD9">
            <w:pPr>
              <w:ind w:firstLine="709"/>
              <w:jc w:val="both"/>
            </w:pPr>
            <w:r w:rsidRPr="00FA128C">
              <w:t>-</w:t>
            </w:r>
            <w:r w:rsidR="000F0AA4" w:rsidRPr="00FA128C">
              <w:t xml:space="preserve"> Venesuelos menininkės Rosa Maria Unda Souki projektą apie pasauli</w:t>
            </w:r>
            <w:r w:rsidR="005A4DFF">
              <w:t>nio garso menininkę Fridą Kahlo</w:t>
            </w:r>
            <w:r w:rsidR="000F0AA4" w:rsidRPr="00FA128C">
              <w:t xml:space="preserve"> ir dai</w:t>
            </w:r>
            <w:r w:rsidR="004212E3">
              <w:t>lininkės Fridos Kahlo darbus;</w:t>
            </w:r>
          </w:p>
          <w:p w14:paraId="6791C0C7" w14:textId="1DAE8C9A" w:rsidR="000F0AA4" w:rsidRPr="00FA128C" w:rsidRDefault="00C511CD" w:rsidP="00724AD9">
            <w:pPr>
              <w:ind w:firstLine="709"/>
              <w:jc w:val="both"/>
            </w:pPr>
            <w:r w:rsidRPr="00FA128C">
              <w:t>-</w:t>
            </w:r>
            <w:r w:rsidR="000F0AA4" w:rsidRPr="00FA128C">
              <w:t xml:space="preserve"> siekiant su šiuolaikini</w:t>
            </w:r>
            <w:r w:rsidR="005A4DFF">
              <w:t>u</w:t>
            </w:r>
            <w:r w:rsidR="000F0AA4" w:rsidRPr="00FA128C">
              <w:t xml:space="preserve"> menu ir kultūra supažindinti jaunuosius kultūros vartotojus, bus pristatyta Lietuvos gatvės meno (grafi</w:t>
            </w:r>
            <w:r w:rsidR="005A4DFF">
              <w:t>čių</w:t>
            </w:r>
            <w:r w:rsidR="000F0AA4" w:rsidRPr="00FA128C">
              <w:t>) istorija ir autorinė vieno pirmųjų Lietuvos profesionalių grafi</w:t>
            </w:r>
            <w:r w:rsidR="005A4DFF">
              <w:t>čių</w:t>
            </w:r>
            <w:r w:rsidR="000F0AA4" w:rsidRPr="00FA128C">
              <w:t xml:space="preserve"> menininkų Tado Vincaičio paroda. Parodos metu numatoma sukurti šio meno kūrinių ir viešosiose miesto erdvėse;</w:t>
            </w:r>
          </w:p>
          <w:p w14:paraId="5D9D7559" w14:textId="77777777" w:rsidR="000F0AA4" w:rsidRPr="00FA128C" w:rsidRDefault="00C511CD" w:rsidP="00724AD9">
            <w:pPr>
              <w:ind w:firstLine="709"/>
              <w:jc w:val="both"/>
            </w:pPr>
            <w:r w:rsidRPr="00FA128C">
              <w:t>-</w:t>
            </w:r>
            <w:r w:rsidR="000F0AA4" w:rsidRPr="00FA128C">
              <w:t xml:space="preserve"> atsižvelgiant į 2022 m. Europos kultūros sostinės prioritetus – bendradarbiauti su šalimis, turinčiomis Europos kultūros sostinės patirties, KKKC bendradarbiaus su Rygos (2014 m. Europos kultūros sostinė) šiuolaikinio meno centru ir pristatys Latvijos šiuolaikinio meno projektą.  </w:t>
            </w:r>
          </w:p>
          <w:p w14:paraId="7CABB61D" w14:textId="5DC29D8C" w:rsidR="000F0AA4" w:rsidRPr="00FA128C" w:rsidRDefault="000F0AA4" w:rsidP="00724AD9">
            <w:pPr>
              <w:ind w:firstLine="709"/>
              <w:jc w:val="both"/>
            </w:pPr>
            <w:r w:rsidRPr="00FA128C">
              <w:lastRenderedPageBreak/>
              <w:t xml:space="preserve">Siekiant plėsti Kultūros kvartalo įveiklinimo programą, KKKC tęs nuo 2010 </w:t>
            </w:r>
            <w:r w:rsidR="005A4DFF">
              <w:t>m. vykdomą kūrybinių industrijų</w:t>
            </w:r>
            <w:r w:rsidR="005A4DFF" w:rsidRPr="00FA128C">
              <w:t xml:space="preserve"> projektą </w:t>
            </w:r>
            <w:r w:rsidR="00E00A9C" w:rsidRPr="00FA128C">
              <w:t>„</w:t>
            </w:r>
            <w:r w:rsidRPr="00FA128C">
              <w:t>Dizaino manufaktūr</w:t>
            </w:r>
            <w:r w:rsidR="005A4DFF">
              <w:t>a</w:t>
            </w:r>
            <w:r w:rsidR="00E00A9C" w:rsidRPr="00FA128C">
              <w:t>“</w:t>
            </w:r>
            <w:r w:rsidRPr="00FA128C">
              <w:t xml:space="preserve">, kuris sudarys palankias sąlygas verslo, kultūros ir kūrybinių organizacijų sinergiškai veiklai. Tai tarpsektorinio bendradarbiavimo projektas, kūrybinių dirbtuvių metu leidžiantis kūrybiškai pažvelgti į Klaipėdos miesto ir miestiečių problemas, aktualias visuomenei idėjas bei perteikti jas socialinio plakato būdu viešosiose miesto erdvėse. </w:t>
            </w:r>
          </w:p>
          <w:p w14:paraId="62766E1E" w14:textId="07FA78C1" w:rsidR="000F0AA4" w:rsidRPr="00FA128C" w:rsidRDefault="000F0AA4" w:rsidP="00724AD9">
            <w:pPr>
              <w:ind w:firstLine="709"/>
              <w:jc w:val="both"/>
            </w:pPr>
            <w:r w:rsidRPr="00FA128C">
              <w:rPr>
                <w:i/>
              </w:rPr>
              <w:t xml:space="preserve">Biudžetinės įstaigos Klaipėdos miesto savivaldybės Mažosios Lietuvos istorijos muziejaus veiklos organizavimas. </w:t>
            </w:r>
            <w:r w:rsidRPr="00FA128C">
              <w:t>Mažosios Lietuvos istorijos muziejaus (toliau – MLIM) funkcijos: ugdyti miesto kultūrinį tapatumą, išsaugoti Mažosios Lietuvos kilnojamąjį kultūros paveldą, plėtoti etninę, marinistinę kultūrą, gerinti tiek muziejaus, tiek miesto įvaizdį, aktyvinti veiklą turizmo procesuose.</w:t>
            </w:r>
            <w:r w:rsidR="00E00A9C" w:rsidRPr="00FA128C">
              <w:t xml:space="preserve"> </w:t>
            </w:r>
            <w:r w:rsidRPr="00FA128C">
              <w:t>Be teisės aktuose numatytų funkcijų, MLIM aktyviai vykdo ir edukacinę veiklą. 2017 m. MLIM planuoja įgyvendinti 26 edukacines programas. 2017 m. MLIM taip pat rengs jau tradiciniais tapusius renginius: Klaipėdos miesto įkūrimui paminėti skirtą šventę, tarptautinę akciją „Muziejų naktis“, dalyvaus projekte „Lietuvos muziejų kelias“. 2017 m., pasitinkant artėjantį Lietuvos šimtm</w:t>
            </w:r>
            <w:r w:rsidR="006B5ACC">
              <w:t>etį, planuojama surengti viešų</w:t>
            </w:r>
            <w:r w:rsidRPr="00FA128C">
              <w:t xml:space="preserve"> paskaitų ciklą, kurį skaitys</w:t>
            </w:r>
            <w:r w:rsidR="006B5ACC">
              <w:t xml:space="preserve"> Lietuvos diplomatas, istorikas</w:t>
            </w:r>
            <w:r w:rsidRPr="00FA128C">
              <w:t xml:space="preserve"> dr. V. Žalys. 2017 m. muziejus rengiasi aktyviai dalyvauti Klaipėdos kultūros sostinės programoje: dalyvaus bendrame visų Klaipėdos muziejų projekte „Mūzė veža“; muziejaus vidiniame kieme pradės įgyvendinti Vitės vynuogyno projektą (Didžioji Vandens g. 2); įgyvendins projektą</w:t>
            </w:r>
            <w:r w:rsidR="006B5ACC">
              <w:t>,</w:t>
            </w:r>
            <w:r w:rsidRPr="00FA128C">
              <w:t xml:space="preserve"> skirtą </w:t>
            </w:r>
            <w:r w:rsidR="006B5ACC">
              <w:t>S</w:t>
            </w:r>
            <w:r w:rsidRPr="00FA128C">
              <w:t xml:space="preserve">kulptūrų parko skaitmenintos informacijos sklaidai; lankytojams pristatys naują muziejaus ekspoziciją </w:t>
            </w:r>
            <w:r w:rsidR="006B5ACC">
              <w:t>p</w:t>
            </w:r>
            <w:r w:rsidRPr="00FA128C">
              <w:t>iliavietėje.</w:t>
            </w:r>
            <w:r w:rsidR="00E00A9C" w:rsidRPr="00FA128C">
              <w:t xml:space="preserve"> </w:t>
            </w:r>
            <w:r w:rsidRPr="00FA128C">
              <w:t>2017 m. muziejus tęs parodų iš muziejaus fondų rengimą, organizuos kitų muziejų ar fizinių asmenų parengtas parodas MLIM parodų salėse. 2017 m., minint Piliakalnių metus, MLIM pristatys fotografijų parodą „Piliakalniai – lietuvių tautos gyvastingumo stuburas“. Tais pačiais metais, minint 210 metų sukaktį</w:t>
            </w:r>
            <w:r w:rsidR="006B5ACC">
              <w:t>,</w:t>
            </w:r>
            <w:r w:rsidRPr="00FA128C">
              <w:t xml:space="preserve"> k</w:t>
            </w:r>
            <w:r w:rsidR="006B5ACC">
              <w:t>ai</w:t>
            </w:r>
            <w:r w:rsidRPr="00FA128C">
              <w:t xml:space="preserve"> Klaipėda tapo Prūsijos karalystės laikinąja sostine, numatoma surengti kolekcininko Gitano Nausėdos ir muziejaus eksponatų parodą, skirtą šiam įvykiui atminti. Taip pat planuojama parengti muziejaus ekspedicijų ir dovanotų eksponatų parodą.</w:t>
            </w:r>
          </w:p>
          <w:p w14:paraId="746B7134" w14:textId="7424C248" w:rsidR="000F0AA4" w:rsidRPr="00FA128C" w:rsidRDefault="000F0AA4" w:rsidP="00724AD9">
            <w:pPr>
              <w:ind w:firstLine="709"/>
              <w:jc w:val="both"/>
            </w:pPr>
            <w:r w:rsidRPr="00FA128C">
              <w:t>2017 m. didelis dėmesys bus skiriamas renginių ir parodų viešinimui muziejaus internet</w:t>
            </w:r>
            <w:r w:rsidR="007A30EF">
              <w:t>o</w:t>
            </w:r>
            <w:r w:rsidRPr="00FA128C">
              <w:t xml:space="preserve"> svetainėje </w:t>
            </w:r>
            <w:r w:rsidRPr="006B5ACC">
              <w:t>www.mlimuziejus.lt</w:t>
            </w:r>
            <w:r w:rsidRPr="00FA128C">
              <w:t>, interneto portaluose, spaudoje ir kitose žiniasklaidos priemonėse. Taip pat planuojama 12 kartų per metus MLIM veiklą viešinti televizijoje ir radijuje. Besiplečiančios ekspozicijos, naujų veiklų įgyvendinimas, besikeičiantys lankytojų poreikiai ir inte</w:t>
            </w:r>
            <w:r w:rsidR="007A30EF">
              <w:t>gravimasis į įvairius projektus skatina MLIM ieškoti būdų</w:t>
            </w:r>
            <w:r w:rsidR="007A30EF" w:rsidRPr="00FA128C">
              <w:t xml:space="preserve"> atnaujin</w:t>
            </w:r>
            <w:r w:rsidR="007A30EF">
              <w:t>t</w:t>
            </w:r>
            <w:r w:rsidR="007A30EF" w:rsidRPr="00FA128C">
              <w:t xml:space="preserve">i </w:t>
            </w:r>
            <w:r w:rsidRPr="00FA128C">
              <w:t>muziejaus internet</w:t>
            </w:r>
            <w:r w:rsidR="007A30EF">
              <w:t>o</w:t>
            </w:r>
            <w:r w:rsidRPr="00FA128C">
              <w:t xml:space="preserve"> svetain</w:t>
            </w:r>
            <w:r w:rsidR="007A30EF">
              <w:t>ę</w:t>
            </w:r>
            <w:r w:rsidRPr="00FA128C">
              <w:t xml:space="preserve"> www.mlimuziejus.lt. 2017 planuojama sukurti naujos muziejaus internet</w:t>
            </w:r>
            <w:r w:rsidR="007A30EF">
              <w:t>o</w:t>
            </w:r>
            <w:r w:rsidRPr="00FA128C">
              <w:t xml:space="preserve"> svetainės koncepciją, kuri būtų įgyvendinama 2018–2019 metais. Siekiant Klaipėdos miesto gyventojus ir atvykstančius į miestą turistus sudominti Klaipėdos skulptūrų parku, 2016–2017 metasi vykdomas projektas Klaipėdos </w:t>
            </w:r>
            <w:r w:rsidR="007A30EF">
              <w:t>s</w:t>
            </w:r>
            <w:r w:rsidRPr="00FA128C">
              <w:t>kulptūrų parko skaitmenintos informacijos sklaida.</w:t>
            </w:r>
            <w:r w:rsidR="00E00A9C" w:rsidRPr="00FA128C">
              <w:t xml:space="preserve"> </w:t>
            </w:r>
            <w:r w:rsidRPr="00FA128C">
              <w:t>MLIM kiekvienais metais rengia ekspedicijas po Mažąją Lietuvą (Klaipėdos kraštą), kurių tikslas – muziejinių vertybių įsigijimas, video</w:t>
            </w:r>
            <w:r w:rsidR="006F10FA">
              <w:t>-</w:t>
            </w:r>
            <w:r w:rsidRPr="00FA128C">
              <w:t>, audio</w:t>
            </w:r>
            <w:r w:rsidR="006F10FA">
              <w:t>- ir foto</w:t>
            </w:r>
            <w:r w:rsidRPr="00FA128C">
              <w:t>fiksacija. Taip pat vykdomi užsakomieji archeologiniai tyrimai, kurių metu tyrinėjamas Klaipėdos senamiestis. 2017 bus surengta 1 kompleksinė ir 1 archeologinė ekspedicija.</w:t>
            </w:r>
            <w:r w:rsidR="0011157F" w:rsidRPr="00FA128C">
              <w:t xml:space="preserve"> </w:t>
            </w:r>
            <w:r w:rsidRPr="00FA128C">
              <w:t>2017 m. numatoma restauruoti ir konservu</w:t>
            </w:r>
            <w:r w:rsidR="00620602">
              <w:t>oti apie 200 eksponatų. Dalį jų pagal savo kompetencijas</w:t>
            </w:r>
            <w:r w:rsidRPr="00FA128C">
              <w:t xml:space="preserve"> restauruos MLIM restauratoriai, dalis bus gabenama į Lietuvos nacionalinio muziejaus, Lietuvos dailės muziejaus P. Gudyno ir kitus restauravimo centrus. Taip pat bus skiriamas didelis dėmesys Skulptūrų parko skulptūrų restauravimui ir informacinės sistemos atnaujinimui.</w:t>
            </w:r>
            <w:r w:rsidR="00E00A9C" w:rsidRPr="00FA128C">
              <w:t xml:space="preserve"> </w:t>
            </w:r>
            <w:r w:rsidRPr="00FA128C">
              <w:t>2017</w:t>
            </w:r>
            <w:r w:rsidR="00E00A9C" w:rsidRPr="00FA128C">
              <w:t xml:space="preserve"> m.</w:t>
            </w:r>
            <w:r w:rsidRPr="00FA128C">
              <w:t xml:space="preserve"> MLIM planuoja nupirkti 10 vertingų eksponatų ir priimti saugoti keliolika tūkstančių archeologijos eksponatų iš kitų institucijų, kurios užsiima archeologiniais tyrinėjimais Klaipėdoje bei regione.</w:t>
            </w:r>
            <w:r w:rsidR="0011157F" w:rsidRPr="00FA128C">
              <w:t xml:space="preserve"> </w:t>
            </w:r>
            <w:r w:rsidRPr="00FA128C">
              <w:t>Pagrindinė muziejinės veiklos sritis – eksponatų apsauga ir mokslinė apskaita, įtraukimas į LIMIS sistemą. 2017 m. numatoma užpildyti po 2</w:t>
            </w:r>
            <w:r w:rsidR="00620602">
              <w:t> </w:t>
            </w:r>
            <w:r w:rsidRPr="00FA128C">
              <w:t>500 mokslinės inventorizacijos kortelių ir įtraukti duomenis apie eksponatus į Lietuvos integralią muziejų informacinę sistemą LIMIS. Taip pat planuojama, kad 2017 m. MLIM darbuotojai tolimesn</w:t>
            </w:r>
            <w:r w:rsidR="00620602">
              <w:t>iam saugojimui parengs ir įkainos ar perkain</w:t>
            </w:r>
            <w:r w:rsidRPr="00FA128C">
              <w:t>os 3</w:t>
            </w:r>
            <w:r w:rsidR="00620602">
              <w:t> </w:t>
            </w:r>
            <w:r w:rsidRPr="00FA128C">
              <w:t>000 eksponatų. MLIM biblioteką ateinančiais metais planuojama praturtinti 10 muziejaus lėšomis įsigytų leidinių bei 60 įvairių institucijų ir privačių asmenų dovanotų knygų.</w:t>
            </w:r>
          </w:p>
          <w:p w14:paraId="58E2BED7" w14:textId="707AE0ED" w:rsidR="000F0AA4" w:rsidRPr="00FA128C" w:rsidRDefault="000F0AA4" w:rsidP="00724AD9">
            <w:pPr>
              <w:ind w:firstLine="596"/>
              <w:jc w:val="both"/>
            </w:pPr>
            <w:r w:rsidRPr="00FA128C">
              <w:t xml:space="preserve">Toliau bus skiriamas didelis dėmesys MLIM ekspozicijų atnaujinimui. 2017 m. bus tęsiami 2016 m. pradėti ekspozicijos Didžioji Vandens g. 2 atnaujinimo darbai. Vykstant </w:t>
            </w:r>
            <w:r w:rsidR="00620602">
              <w:t>p</w:t>
            </w:r>
            <w:r w:rsidRPr="00FA128C">
              <w:t xml:space="preserve">ilies teritorijos tvarkybos </w:t>
            </w:r>
            <w:r w:rsidRPr="00FA128C">
              <w:lastRenderedPageBreak/>
              <w:t xml:space="preserve">darbams, lygiagrečiai ruošiamasi naujos ekspozicijos, skirtos </w:t>
            </w:r>
            <w:r w:rsidR="00620602">
              <w:t>Antrojo p</w:t>
            </w:r>
            <w:r w:rsidRPr="00FA128C">
              <w:t xml:space="preserve">asaulinio karo tematikai (Muziejus 39/45) įrengimui, Priešpilio g. 2. Oficialus ekspozicijos atidarymas planuojamas 2017 m. antroje pusėje. </w:t>
            </w:r>
          </w:p>
          <w:p w14:paraId="0DC02E20" w14:textId="77777777" w:rsidR="00483650" w:rsidRPr="00FA128C" w:rsidRDefault="00483650" w:rsidP="00724AD9">
            <w:pPr>
              <w:ind w:firstLine="596"/>
              <w:jc w:val="both"/>
              <w:rPr>
                <w:i/>
              </w:rPr>
            </w:pPr>
            <w:r w:rsidRPr="00FA128C">
              <w:rPr>
                <w:i/>
              </w:rPr>
              <w:t xml:space="preserve">Kultūros įstaigų remontas. </w:t>
            </w:r>
          </w:p>
          <w:p w14:paraId="20B64A4F" w14:textId="28FDCC48" w:rsidR="00B231F2" w:rsidRPr="00935B59" w:rsidRDefault="00483650" w:rsidP="00724AD9">
            <w:pPr>
              <w:ind w:firstLine="596"/>
              <w:jc w:val="both"/>
            </w:pPr>
            <w:r w:rsidRPr="00FA128C">
              <w:t>2017 m</w:t>
            </w:r>
            <w:r w:rsidR="00914BA2" w:rsidRPr="00FA128C">
              <w:t>.</w:t>
            </w:r>
            <w:r w:rsidRPr="00FA128C">
              <w:t xml:space="preserve"> planuojam</w:t>
            </w:r>
            <w:r w:rsidR="00620602">
              <w:t>a</w:t>
            </w:r>
            <w:r w:rsidRPr="00FA128C">
              <w:t xml:space="preserve"> atnaujinti ir modernizuoti dalį biudžetinių kultūros įstaigų</w:t>
            </w:r>
            <w:r w:rsidR="00B231F2" w:rsidRPr="00FA128C">
              <w:t>.</w:t>
            </w:r>
            <w:r w:rsidRPr="00FA128C">
              <w:t xml:space="preserve"> Žvejų rūm</w:t>
            </w:r>
            <w:r w:rsidR="00620602">
              <w:t>uose</w:t>
            </w:r>
            <w:r w:rsidRPr="00FA128C">
              <w:t xml:space="preserve"> planuojamas Didžiosios koncertų salės parterio ir balkono kėdžių ir kiliminės dangos keitimas, tarnybinių sanitarinių patalpų remontas. </w:t>
            </w:r>
            <w:r w:rsidR="00620602">
              <w:t>Klaipėdos k</w:t>
            </w:r>
            <w:r w:rsidR="00B231F2" w:rsidRPr="00FA128C">
              <w:t xml:space="preserve">oncertų salėje planuojamas kosmetinis įėjimo remontas. </w:t>
            </w:r>
            <w:r w:rsidR="0066729C">
              <w:t>EK</w:t>
            </w:r>
            <w:r w:rsidR="00C55212">
              <w:t>C</w:t>
            </w:r>
            <w:r w:rsidR="00B231F2" w:rsidRPr="00FA128C">
              <w:t xml:space="preserve"> planuojama atlikti pastato fasado remontą. </w:t>
            </w:r>
            <w:r w:rsidR="00914BA2" w:rsidRPr="00FA128C">
              <w:t xml:space="preserve">Taip pat </w:t>
            </w:r>
            <w:r w:rsidR="00B231F2" w:rsidRPr="00FA128C">
              <w:t>2017 m</w:t>
            </w:r>
            <w:r w:rsidR="00914BA2" w:rsidRPr="00FA128C">
              <w:t>.</w:t>
            </w:r>
            <w:r w:rsidR="00B231F2" w:rsidRPr="00FA128C">
              <w:t xml:space="preserve"> planuojama organizuoti Vasaros koncertų estrados architektūrinės idėjos konkursą. </w:t>
            </w:r>
            <w:r w:rsidR="00EB10A1" w:rsidRPr="00935B59">
              <w:t xml:space="preserve">Iki 2018 m.  planuojama atlikti  BĮ Klaipėdos miesto savivaldybės viešosios bibliotekos Melnragės filialo (Molo g. 60) </w:t>
            </w:r>
            <w:r w:rsidR="00500433" w:rsidRPr="00935B59">
              <w:t>pastato/</w:t>
            </w:r>
            <w:r w:rsidR="00EB10A1" w:rsidRPr="00935B59">
              <w:t>patalpų remontą.</w:t>
            </w:r>
          </w:p>
          <w:p w14:paraId="0C4D7385" w14:textId="77777777" w:rsidR="00952EEB" w:rsidRPr="00FA128C" w:rsidRDefault="00952EEB" w:rsidP="00724AD9">
            <w:pPr>
              <w:ind w:firstLine="596"/>
              <w:jc w:val="both"/>
              <w:rPr>
                <w:i/>
              </w:rPr>
            </w:pPr>
            <w:r w:rsidRPr="00FA128C">
              <w:rPr>
                <w:i/>
              </w:rPr>
              <w:t>Kultūros objektų infrastruktūros modernizavimas.</w:t>
            </w:r>
          </w:p>
          <w:p w14:paraId="12557F59" w14:textId="551BF30B" w:rsidR="00AF73D5" w:rsidRPr="00FA128C" w:rsidRDefault="0067007D" w:rsidP="00724AD9">
            <w:pPr>
              <w:ind w:firstLine="567"/>
              <w:jc w:val="both"/>
              <w:rPr>
                <w:lang w:eastAsia="lt-LT"/>
              </w:rPr>
            </w:pPr>
            <w:r w:rsidRPr="00FA128C">
              <w:rPr>
                <w:lang w:eastAsia="lt-LT"/>
              </w:rPr>
              <w:t xml:space="preserve">Siekiant </w:t>
            </w:r>
            <w:r w:rsidR="00AF73D5" w:rsidRPr="00FA128C">
              <w:rPr>
                <w:lang w:eastAsia="lt-LT"/>
              </w:rPr>
              <w:t xml:space="preserve">surasti optimaliausią </w:t>
            </w:r>
            <w:r w:rsidRPr="00FA128C">
              <w:rPr>
                <w:color w:val="000000"/>
              </w:rPr>
              <w:t xml:space="preserve">Vasaros </w:t>
            </w:r>
            <w:r w:rsidR="00AF73D5" w:rsidRPr="00FA128C">
              <w:rPr>
                <w:color w:val="000000"/>
              </w:rPr>
              <w:t xml:space="preserve">koncertų </w:t>
            </w:r>
            <w:r w:rsidRPr="00FA128C">
              <w:rPr>
                <w:color w:val="000000"/>
              </w:rPr>
              <w:t>estrad</w:t>
            </w:r>
            <w:r w:rsidR="00AF73D5" w:rsidRPr="00FA128C">
              <w:rPr>
                <w:color w:val="000000"/>
              </w:rPr>
              <w:t>os sutvarkymo variantą, 2017 m. bus organizuotas</w:t>
            </w:r>
            <w:r w:rsidRPr="00FA128C">
              <w:rPr>
                <w:color w:val="000000"/>
              </w:rPr>
              <w:t xml:space="preserve"> </w:t>
            </w:r>
            <w:r w:rsidR="00952EEB" w:rsidRPr="00FA128C">
              <w:rPr>
                <w:lang w:eastAsia="lt-LT"/>
              </w:rPr>
              <w:t>Vasaros koncertų estrados</w:t>
            </w:r>
            <w:r w:rsidR="00AF73D5" w:rsidRPr="00FA128C">
              <w:rPr>
                <w:lang w:eastAsia="lt-LT"/>
              </w:rPr>
              <w:t xml:space="preserve"> architektūrinės idėjos konkursas. Vykdant Klaipėdos miesto</w:t>
            </w:r>
            <w:r w:rsidR="00AF73D5" w:rsidRPr="00FA128C">
              <w:t xml:space="preserve"> integruotos teritorijos vystymo programą planuojama pradėti rengti</w:t>
            </w:r>
            <w:r w:rsidR="0066729C">
              <w:rPr>
                <w:lang w:eastAsia="lt-LT"/>
              </w:rPr>
              <w:t xml:space="preserve"> Bibliotekos</w:t>
            </w:r>
            <w:r w:rsidR="00AF73D5" w:rsidRPr="00FA128C">
              <w:rPr>
                <w:lang w:eastAsia="lt-LT"/>
              </w:rPr>
              <w:t xml:space="preserve"> filialo „Kauno atžalynas“ pritaikymo bendruomenės poreikiams ir </w:t>
            </w:r>
            <w:r w:rsidR="0066729C">
              <w:rPr>
                <w:lang w:eastAsia="lt-LT"/>
              </w:rPr>
              <w:t>MLIM</w:t>
            </w:r>
            <w:r w:rsidR="00AF73D5" w:rsidRPr="00FA128C">
              <w:rPr>
                <w:lang w:eastAsia="lt-LT"/>
              </w:rPr>
              <w:t xml:space="preserve"> Kalvystės muziejaus Šaltkalvių g. 2 techninius projektus ir  pradėti rekonstr</w:t>
            </w:r>
            <w:r w:rsidR="006C536D">
              <w:rPr>
                <w:lang w:eastAsia="lt-LT"/>
              </w:rPr>
              <w:t>avimo</w:t>
            </w:r>
            <w:r w:rsidR="00AF73D5" w:rsidRPr="00FA128C">
              <w:rPr>
                <w:lang w:eastAsia="lt-LT"/>
              </w:rPr>
              <w:t xml:space="preserve"> darbus.</w:t>
            </w:r>
          </w:p>
          <w:p w14:paraId="75033E7D" w14:textId="77777777" w:rsidR="00084856" w:rsidRPr="00FA128C" w:rsidRDefault="003A59A2" w:rsidP="00724AD9">
            <w:pPr>
              <w:ind w:firstLine="567"/>
              <w:jc w:val="both"/>
            </w:pPr>
            <w:r w:rsidRPr="00FA128C">
              <w:t xml:space="preserve">Tęsiant </w:t>
            </w:r>
            <w:r w:rsidRPr="00FA128C">
              <w:rPr>
                <w:lang w:eastAsia="lt-LT"/>
              </w:rPr>
              <w:t>fachverkinės architektūros pastatų komplekso tvarkybą, planuojama pagal 2016 m. parengtą techninį projektą</w:t>
            </w:r>
            <w:r w:rsidRPr="00FA128C">
              <w:t xml:space="preserve"> iki 2018 m. sutvarkyti fachverko fasadų, atlikti apdailą, apšiltinimą iš vidaus, atkurti langines ir duris, atnaujinti cokolį, atlikti kitus tvarkymo darbus. Taip pat numatoma kaip projekto dalis parengti sklypo Vežėjų g. 4 tvarkybos projektą ir Menininkų kiemo – buvusios gatvės nuo Daržų g. iki Didžiosios Vandens g. tvarkybos projektą, sprendžiant lietaus nuotekų ir apšvietimo sprendinius.</w:t>
            </w:r>
          </w:p>
          <w:p w14:paraId="1881345A" w14:textId="01C68157" w:rsidR="005E19F0" w:rsidRPr="00FA128C" w:rsidRDefault="00084856" w:rsidP="00724AD9">
            <w:pPr>
              <w:ind w:firstLine="596"/>
              <w:jc w:val="both"/>
              <w:rPr>
                <w:sz w:val="22"/>
                <w:szCs w:val="22"/>
              </w:rPr>
            </w:pPr>
            <w:r w:rsidRPr="00FA128C">
              <w:t xml:space="preserve">Klaipėdos miesto </w:t>
            </w:r>
            <w:r w:rsidR="0066729C">
              <w:t xml:space="preserve">savivaldybės </w:t>
            </w:r>
            <w:r w:rsidRPr="00FA128C">
              <w:t>tarybai pritarus</w:t>
            </w:r>
            <w:r w:rsidR="00657AF4" w:rsidRPr="00FA128C">
              <w:t>,</w:t>
            </w:r>
            <w:r w:rsidRPr="00FA128C">
              <w:t xml:space="preserve"> Klaipėdos miesto savivaldybės administracija įgyvendins </w:t>
            </w:r>
            <w:r w:rsidRPr="00FA128C">
              <w:rPr>
                <w:lang w:eastAsia="lt-LT"/>
              </w:rPr>
              <w:t>projektą „Gintaro krantas“</w:t>
            </w:r>
            <w:r w:rsidRPr="00FA128C">
              <w:rPr>
                <w:sz w:val="20"/>
                <w:szCs w:val="20"/>
                <w:lang w:eastAsia="lt-LT"/>
              </w:rPr>
              <w:t xml:space="preserve"> </w:t>
            </w:r>
            <w:r w:rsidRPr="00FA128C">
              <w:t>pagal 2014–2020 m. INTERREG V-A Latvijos ir Lietuvos program</w:t>
            </w:r>
            <w:r w:rsidR="00657AF4" w:rsidRPr="00FA128C">
              <w:t>ą.</w:t>
            </w:r>
            <w:r w:rsidR="00A86C7A" w:rsidRPr="00FA128C">
              <w:rPr>
                <w:sz w:val="20"/>
                <w:szCs w:val="20"/>
                <w:lang w:eastAsia="lt-LT"/>
              </w:rPr>
              <w:t xml:space="preserve"> </w:t>
            </w:r>
            <w:r w:rsidR="005E19F0" w:rsidRPr="00FA128C">
              <w:t xml:space="preserve">Įgyvendinus projektą būtų parengtas </w:t>
            </w:r>
            <w:r w:rsidR="0066729C">
              <w:t>MILIM</w:t>
            </w:r>
            <w:r w:rsidR="005E19F0" w:rsidRPr="00FA128C">
              <w:t xml:space="preserve"> (Piliavietės)  naujos ekspozicijos techninis projektas ir </w:t>
            </w:r>
            <w:r w:rsidR="0066729C">
              <w:t>š</w:t>
            </w:r>
            <w:r w:rsidR="005E19F0" w:rsidRPr="00FA128C">
              <w:t xml:space="preserve">iaurinės kurtinos vienoje iš erdvių įrengta nauja ekspozicijų salė „Archeologinė laboratorija: Klaipėdos pilies tyrimai ir atradimai“; sukurtas gintaro kelio </w:t>
            </w:r>
            <w:r w:rsidR="0066729C">
              <w:t>turistinis maršrutas Klaipėda–Palanga–Liepoja–Pavilosta–V</w:t>
            </w:r>
            <w:r w:rsidR="005E19F0" w:rsidRPr="00FA128C">
              <w:t>entspilis; suku</w:t>
            </w:r>
            <w:r w:rsidR="0066729C">
              <w:t>rta mobili programėlė-</w:t>
            </w:r>
            <w:r w:rsidR="005E19F0" w:rsidRPr="00FA128C">
              <w:t>žaidimas, pristatanti</w:t>
            </w:r>
            <w:r w:rsidR="0066729C">
              <w:t>s</w:t>
            </w:r>
            <w:r w:rsidR="005E19F0" w:rsidRPr="00FA128C">
              <w:t xml:space="preserve"> miestus partnerius bei </w:t>
            </w:r>
            <w:r w:rsidR="0066729C">
              <w:t>p</w:t>
            </w:r>
            <w:r w:rsidR="005E19F0" w:rsidRPr="00FA128C">
              <w:t xml:space="preserve">rojekto metu sukurtus objektus ir produktus; planuojama dalyvauti turizmo forumuose bei parodose; išleisti lankstinukus, </w:t>
            </w:r>
            <w:r w:rsidR="0066729C">
              <w:t>MLIM</w:t>
            </w:r>
            <w:r w:rsidR="005E19F0" w:rsidRPr="00FA128C">
              <w:t xml:space="preserve"> leidinį, edukacinę knygelę apie gintaro gavimą ir apdirbimą.</w:t>
            </w:r>
          </w:p>
          <w:p w14:paraId="2FC22CC0" w14:textId="5104E65A" w:rsidR="00952EEB" w:rsidRPr="00FA128C" w:rsidRDefault="00222337" w:rsidP="00724AD9">
            <w:pPr>
              <w:ind w:firstLine="596"/>
              <w:jc w:val="both"/>
            </w:pPr>
            <w:r w:rsidRPr="00FA128C">
              <w:t xml:space="preserve">Mažesniųjų brolių ordino Lietuvos šv. Kazimiero provincijos Klaipėdos šv. Pranciškaus Asyžiečio vienuolynas inicijavo </w:t>
            </w:r>
            <w:r w:rsidR="0066729C">
              <w:t>s</w:t>
            </w:r>
            <w:r w:rsidRPr="00FA128C">
              <w:t xml:space="preserve">ocialinio kultūrinio klasterio „Vilties miestas“ infrastruktūros kompleksinę plėtrą. Iškeltas tikslas </w:t>
            </w:r>
            <w:r w:rsidR="0066729C">
              <w:t xml:space="preserve">– </w:t>
            </w:r>
            <w:r w:rsidRPr="00FA128C">
              <w:t xml:space="preserve">įkurti Klaipėdos mieste pirmąjį Rytų Europoje sveikatinimo, socialinių paslaugų, mokslo ir inovacijų klasterį – „Vilties miestą“, kurio misija – padėti sumažinti žmonių, patenkančių į pažeidžiamas socialines grupes (onkologinių ligonių, neįgaliųjų, pagyvenusių asmenų) socialinę atskirtį, sugrąžinti juos į aktyvų gyvenimą, paskatinti Lietuvos socialinę ir ekonominę plėtrą. </w:t>
            </w:r>
            <w:r w:rsidR="005E19F0" w:rsidRPr="00FA128C">
              <w:t xml:space="preserve">Projekte numatytas </w:t>
            </w:r>
            <w:r w:rsidRPr="00FA128C">
              <w:t>Klaipėdos Šv. Pranciškaus Asyžiečio vienuolyno ko</w:t>
            </w:r>
            <w:r w:rsidR="0066729C">
              <w:t>plyčios pritaikymas muzikinei-</w:t>
            </w:r>
            <w:r w:rsidRPr="00FA128C">
              <w:t>koncertinei veiklai (kapitalinis remontas</w:t>
            </w:r>
            <w:r w:rsidR="0066729C">
              <w:t>,</w:t>
            </w:r>
            <w:r w:rsidRPr="00FA128C">
              <w:t xml:space="preserve"> įrengiant šildymo, vėsinimo, vėdinimo, drėkinimo sistemas) ir Klaipėdos </w:t>
            </w:r>
            <w:r w:rsidR="0066729C">
              <w:t>š</w:t>
            </w:r>
            <w:r w:rsidRPr="00FA128C">
              <w:t>v. Pranciškaus Asyžiečio vienuolyno patalpų pritaikymas galerijai (kapitalinis remontas).</w:t>
            </w:r>
          </w:p>
          <w:p w14:paraId="473B833D" w14:textId="77777777" w:rsidR="005E19F0" w:rsidRPr="00FA128C" w:rsidRDefault="00B87736" w:rsidP="00724AD9">
            <w:pPr>
              <w:ind w:firstLine="567"/>
              <w:jc w:val="both"/>
              <w:rPr>
                <w:b/>
              </w:rPr>
            </w:pPr>
            <w:r w:rsidRPr="00FA128C">
              <w:rPr>
                <w:b/>
              </w:rPr>
              <w:t>03 uždavinys. Formuoti miesto kultūrinį tapatumą, integruotą į Baltijos jūros regiono kultūrinę erdvę.</w:t>
            </w:r>
          </w:p>
          <w:p w14:paraId="51268B8F" w14:textId="0B8A8C03" w:rsidR="007C1A5A" w:rsidRPr="00FA128C" w:rsidRDefault="007C1A5A" w:rsidP="00724AD9">
            <w:pPr>
              <w:ind w:firstLine="567"/>
              <w:jc w:val="both"/>
              <w:rPr>
                <w:b/>
              </w:rPr>
            </w:pPr>
            <w:r w:rsidRPr="00FA128C">
              <w:rPr>
                <w:i/>
              </w:rPr>
              <w:t>Jūrinio kultūros paveldo vertybių aktualizavimas.</w:t>
            </w:r>
            <w:r w:rsidRPr="00FA128C">
              <w:t xml:space="preserve"> Vykdant šią priemonę toliau bus siekiama plėtoti kultūrinio turizmo maršrutus, ieškoti galimybių kultūrinį tapatumą puoselėjančioms savivaldybės kultūros įstaigoms glaudžiau bendradarbiauti su ugdymo įstaigomis bei verslu, tarpsektoriniams projektams inicijuoti, rengti bei įgyvendinti. 2017 m. planuojama toliau vystyti kultūrinio turizmo maršrutą „Vėtrungių kelias“, ypatingą dėmesį kreipiant į projekto rinkodarą ir tarptautinio bendradarbiavimo</w:t>
            </w:r>
            <w:r w:rsidR="00204781">
              <w:t xml:space="preserve"> galimybes,</w:t>
            </w:r>
            <w:r w:rsidRPr="00FA128C">
              <w:t xml:space="preserve"> taip pat aktyviai dalyvauti Žydų kultūros kelio asociacijos veikloje ir integruoti Klaipėdos žydų kultūros paveldą į jų sukurtą mobilią </w:t>
            </w:r>
            <w:r w:rsidR="0012316B">
              <w:t>programą</w:t>
            </w:r>
            <w:r w:rsidRPr="00FA128C">
              <w:t xml:space="preserve">, skirtą žydų </w:t>
            </w:r>
            <w:r w:rsidRPr="00FA128C">
              <w:lastRenderedPageBreak/>
              <w:t xml:space="preserve">kultūros paveldui Lietuvoje aktualizuoti bei pažinti. </w:t>
            </w:r>
            <w:r w:rsidR="00B231F2" w:rsidRPr="00FA128C">
              <w:t xml:space="preserve">2017 m. planuojama tęsti Dailės </w:t>
            </w:r>
            <w:r w:rsidR="00C446D3" w:rsidRPr="00FA128C">
              <w:t xml:space="preserve">palikimo išsaugojimo programos įgyvendinimą parengiant Klaipėdos dailės autorių ir jų kūrinių sąvadą, bei suskaitmeninant 100 dailės kūrinių. </w:t>
            </w:r>
            <w:r w:rsidRPr="00FA128C">
              <w:t>Ateityje planuojama finansuoti projektus, kurie skatins Klaipėdo</w:t>
            </w:r>
            <w:r w:rsidR="0012316B">
              <w:t>s miesto integraciją į Europos K</w:t>
            </w:r>
            <w:r w:rsidRPr="00FA128C">
              <w:t xml:space="preserve">omisijos sertifikuotus kultūros kelius. </w:t>
            </w:r>
          </w:p>
          <w:p w14:paraId="4EC4C2F7" w14:textId="35656318" w:rsidR="007C1A5A" w:rsidRPr="00FA128C" w:rsidRDefault="007C1A5A" w:rsidP="00724AD9">
            <w:pPr>
              <w:ind w:firstLine="596"/>
              <w:jc w:val="both"/>
            </w:pPr>
            <w:r w:rsidRPr="00FA128C">
              <w:rPr>
                <w:i/>
              </w:rPr>
              <w:t>Baltijos jūros regiono šalių kultūrinį bendradarbiavimą skatinančių renginių organizavimas.</w:t>
            </w:r>
            <w:r w:rsidRPr="00FA128C">
              <w:t xml:space="preserve"> 2017 m. planuojama surengti Baltijos jūros regiono šalių kultūros forumą-konferenciją „Common Sea, Common Culture“. Forumo tikslas – aptarti esamą šalių bendradarbiavimo situaciją Baltijos jūros regio</w:t>
            </w:r>
            <w:r w:rsidR="00C446D3" w:rsidRPr="00FA128C">
              <w:t>ne, pritarti Klaipėdos miesto k</w:t>
            </w:r>
            <w:r w:rsidR="00914BA2" w:rsidRPr="00FA128C">
              <w:t>e</w:t>
            </w:r>
            <w:r w:rsidR="00C446D3" w:rsidRPr="00FA128C">
              <w:t>tinimui</w:t>
            </w:r>
            <w:r w:rsidRPr="00FA128C">
              <w:t xml:space="preserve"> steigti Baltijos šalių bendradarbiavimo centrą Klaipėdos </w:t>
            </w:r>
            <w:r w:rsidR="0012316B">
              <w:t>p</w:t>
            </w:r>
            <w:r w:rsidRPr="00FA128C">
              <w:t>iliavietėje ir patvirtinti regiono šalių kultūrinio bendradarbiavimo programos gaires. Planuojama, kad Baltijos jūros regiono šalių kultūros forumas-konferencija, taps tradiciniu periodiškai Klaipėdoje vykstančiu renginiu.</w:t>
            </w:r>
          </w:p>
          <w:p w14:paraId="6D786BA6" w14:textId="3BBE2397" w:rsidR="006C40A7" w:rsidRPr="00FA128C" w:rsidRDefault="007C1A5A" w:rsidP="00724AD9">
            <w:pPr>
              <w:ind w:firstLine="596"/>
              <w:jc w:val="both"/>
            </w:pPr>
            <w:r w:rsidRPr="00FA128C">
              <w:rPr>
                <w:i/>
              </w:rPr>
              <w:t>Valstybinės ir tarptautinės reikšmės kultūrinių projektų įgyvendinimas.</w:t>
            </w:r>
            <w:r w:rsidRPr="00FA128C">
              <w:t xml:space="preserve"> 2017 m. Lietuvos kultūros sostine tapusi Klaipėda įgyvendins programą „Klaipėda – neužšąlantis kultūros uostas 2017“. </w:t>
            </w:r>
            <w:r w:rsidR="0012316B">
              <w:t xml:space="preserve">Įgyvendinant šią programą </w:t>
            </w:r>
            <w:r w:rsidRPr="00FA128C">
              <w:t xml:space="preserve">bus realizuotas 21 konkurso būdu atrinktas projektas ir kitos dalinį finansavimą gavusios įvairių organizacijų </w:t>
            </w:r>
            <w:r w:rsidR="00E969BA" w:rsidRPr="00FA128C">
              <w:t xml:space="preserve">kultūros bei meno iniciatyvos. </w:t>
            </w:r>
            <w:r w:rsidRPr="00FA128C">
              <w:t xml:space="preserve">2017 m. bus tęsiamas paraiškos rengimas 2022 m. Europos kultūros sostinės finaliniam etapui. Paraiška tarptautinių ekspertų vertinimui bus pateikta 2017 m. vasario mėn. Siekiant, kad kultūra taptų reikšmingu Klaipėdos miesto įvaizdžio formavimo ir ekonomikos stimuliavimo instrumentu, 2016 m. buvo parengta ir pradėta įgyvendinti </w:t>
            </w:r>
            <w:r w:rsidR="0012316B">
              <w:t>K</w:t>
            </w:r>
            <w:r w:rsidRPr="00FA128C">
              <w:t xml:space="preserve">ultūros bei meno rinkodaros programa. 2017 m. bus tęsiamas šios programos, finansuojamos tiek savivaldybės, tiek valstybės biudžeto lėšomis, įgyvendinimas. Viena iš reikšmingesnių </w:t>
            </w:r>
            <w:r w:rsidR="0012316B">
              <w:t>K</w:t>
            </w:r>
            <w:r w:rsidRPr="00FA128C">
              <w:t>ultūros bei meno rinkodaros programos priemonių – miestiečio (kultūros vartotojo) kortelės sistemos, kurią planuojama pradėti diegti 2017 m., sukūrimas. Šios kortelės turėtojai ne tik gaus informaciją apie mieste vykstančius renginius, bet ir turės galimybę nemokamai arba su nuolaidomis naudotis viešojo bei privataus sektoriaus sub</w:t>
            </w:r>
            <w:r w:rsidR="006C40A7" w:rsidRPr="00FA128C">
              <w:t xml:space="preserve">jektų teikiamomis paslaugomis. </w:t>
            </w:r>
          </w:p>
          <w:p w14:paraId="3FC6AB0D" w14:textId="133D7A10" w:rsidR="00DB6D1C" w:rsidRPr="00FA128C" w:rsidRDefault="007C1A5A" w:rsidP="00724AD9">
            <w:pPr>
              <w:ind w:firstLine="596"/>
              <w:jc w:val="both"/>
            </w:pPr>
            <w:r w:rsidRPr="00FA128C">
              <w:t>Siekiant Lietuvos kultūros sostinės metais uostamiestyje kurti šventinę nuotaiką ir tinkamai pristatyt</w:t>
            </w:r>
            <w:r w:rsidR="0012316B">
              <w:t>i</w:t>
            </w:r>
            <w:r w:rsidRPr="00FA128C">
              <w:t xml:space="preserve"> miesto kultūros bei meno paslaugų įvairovę, 2017 m. bus suprojektuota ir pagaminta iki 20 meninių objektų. 2016 m. pabaigoje bus atliktas išsamus Klaipėdos miesto kultūros būklės tyrimas, kurio rezultatus planuojama publikuoti 2017 m. </w:t>
            </w:r>
          </w:p>
        </w:tc>
      </w:tr>
      <w:tr w:rsidR="004A12EB" w:rsidRPr="00FA128C" w14:paraId="22FDD591" w14:textId="77777777" w:rsidTr="00724AD9">
        <w:tc>
          <w:tcPr>
            <w:tcW w:w="10051" w:type="dxa"/>
            <w:gridSpan w:val="6"/>
            <w:tcBorders>
              <w:top w:val="single" w:sz="4" w:space="0" w:color="auto"/>
              <w:left w:val="single" w:sz="4" w:space="0" w:color="auto"/>
              <w:bottom w:val="single" w:sz="4" w:space="0" w:color="auto"/>
              <w:right w:val="single" w:sz="4" w:space="0" w:color="auto"/>
            </w:tcBorders>
          </w:tcPr>
          <w:p w14:paraId="7730B788" w14:textId="77777777" w:rsidR="00B87736" w:rsidRPr="00FA128C" w:rsidRDefault="00AC72F2" w:rsidP="00724AD9">
            <w:pPr>
              <w:pStyle w:val="Pagrindinistekstas"/>
              <w:jc w:val="center"/>
              <w:rPr>
                <w:b/>
                <w:bCs/>
                <w:lang w:val="lt-LT"/>
              </w:rPr>
            </w:pPr>
            <w:r w:rsidRPr="00FA128C">
              <w:rPr>
                <w:b/>
                <w:bCs/>
                <w:lang w:val="lt-LT"/>
              </w:rPr>
              <w:lastRenderedPageBreak/>
              <w:t>01</w:t>
            </w:r>
            <w:r w:rsidR="00842790" w:rsidRPr="00FA128C">
              <w:rPr>
                <w:b/>
                <w:bCs/>
                <w:lang w:val="lt-LT"/>
              </w:rPr>
              <w:t xml:space="preserve"> tikslo rezultato vertinimo kriterijai</w:t>
            </w:r>
          </w:p>
        </w:tc>
      </w:tr>
      <w:tr w:rsidR="004A12EB" w:rsidRPr="00FA128C" w14:paraId="6B156992" w14:textId="77777777" w:rsidTr="00724AD9">
        <w:trPr>
          <w:trHeight w:val="278"/>
        </w:trPr>
        <w:tc>
          <w:tcPr>
            <w:tcW w:w="3531" w:type="dxa"/>
            <w:vMerge w:val="restart"/>
            <w:tcBorders>
              <w:top w:val="single" w:sz="4" w:space="0" w:color="auto"/>
              <w:left w:val="single" w:sz="4" w:space="0" w:color="auto"/>
              <w:right w:val="single" w:sz="4" w:space="0" w:color="auto"/>
            </w:tcBorders>
          </w:tcPr>
          <w:p w14:paraId="7EF6EA92" w14:textId="77777777" w:rsidR="00B87736" w:rsidRPr="00FA128C" w:rsidRDefault="00AC72F2" w:rsidP="00724AD9">
            <w:pPr>
              <w:pStyle w:val="Pagrindinistekstas"/>
              <w:jc w:val="center"/>
              <w:rPr>
                <w:b/>
                <w:bCs/>
                <w:lang w:val="lt-LT"/>
              </w:rPr>
            </w:pPr>
            <w:r w:rsidRPr="00FA128C">
              <w:rPr>
                <w:bCs/>
                <w:lang w:val="lt-LT"/>
              </w:rPr>
              <w:t>Kriterijaus</w:t>
            </w:r>
            <w:r w:rsidR="00B87736" w:rsidRPr="00FA128C">
              <w:rPr>
                <w:bCs/>
                <w:lang w:val="lt-LT"/>
              </w:rPr>
              <w:t xml:space="preserve"> pavadinimas, mato vnt.</w:t>
            </w:r>
          </w:p>
        </w:tc>
        <w:tc>
          <w:tcPr>
            <w:tcW w:w="2835" w:type="dxa"/>
            <w:vMerge w:val="restart"/>
            <w:tcBorders>
              <w:top w:val="single" w:sz="4" w:space="0" w:color="auto"/>
              <w:left w:val="single" w:sz="4" w:space="0" w:color="auto"/>
              <w:right w:val="single" w:sz="4" w:space="0" w:color="auto"/>
            </w:tcBorders>
          </w:tcPr>
          <w:p w14:paraId="6191ED81" w14:textId="77777777" w:rsidR="00B87736" w:rsidRPr="00FA128C" w:rsidRDefault="00A94B7E" w:rsidP="00724AD9">
            <w:pPr>
              <w:pStyle w:val="Pagrindinistekstas"/>
              <w:jc w:val="center"/>
              <w:rPr>
                <w:b/>
                <w:bCs/>
                <w:lang w:val="lt-LT"/>
              </w:rPr>
            </w:pPr>
            <w:r w:rsidRPr="00FA128C">
              <w:rPr>
                <w:bCs/>
                <w:lang w:val="lt-LT"/>
              </w:rPr>
              <w:t xml:space="preserve">Savivaldybės </w:t>
            </w:r>
            <w:r w:rsidR="00441604" w:rsidRPr="00FA128C">
              <w:rPr>
                <w:bCs/>
                <w:lang w:val="lt-LT"/>
              </w:rPr>
              <w:t xml:space="preserve">administracijos </w:t>
            </w:r>
            <w:r w:rsidR="00B87736" w:rsidRPr="00FA128C">
              <w:rPr>
                <w:bCs/>
                <w:lang w:val="lt-LT"/>
              </w:rPr>
              <w:t>padalinys, atsakingas už rodiklio reikšmių pateikimą</w:t>
            </w:r>
          </w:p>
        </w:tc>
        <w:tc>
          <w:tcPr>
            <w:tcW w:w="3685" w:type="dxa"/>
            <w:gridSpan w:val="4"/>
            <w:tcBorders>
              <w:top w:val="single" w:sz="4" w:space="0" w:color="auto"/>
              <w:left w:val="single" w:sz="4" w:space="0" w:color="auto"/>
              <w:bottom w:val="single" w:sz="4" w:space="0" w:color="auto"/>
              <w:right w:val="single" w:sz="4" w:space="0" w:color="auto"/>
            </w:tcBorders>
          </w:tcPr>
          <w:p w14:paraId="3651617B" w14:textId="77777777" w:rsidR="00B87736" w:rsidRPr="00FA128C" w:rsidRDefault="00A91E66" w:rsidP="00724AD9">
            <w:pPr>
              <w:pStyle w:val="Pagrindinistekstas"/>
              <w:jc w:val="center"/>
              <w:rPr>
                <w:b/>
                <w:bCs/>
                <w:lang w:val="lt-LT"/>
              </w:rPr>
            </w:pPr>
            <w:r w:rsidRPr="00FA128C">
              <w:rPr>
                <w:bCs/>
                <w:lang w:val="lt-LT"/>
              </w:rPr>
              <w:t>K</w:t>
            </w:r>
            <w:r w:rsidR="00842790" w:rsidRPr="00FA128C">
              <w:rPr>
                <w:bCs/>
                <w:lang w:val="lt-LT"/>
              </w:rPr>
              <w:t>riterijaus</w:t>
            </w:r>
            <w:r w:rsidR="00B87736" w:rsidRPr="00FA128C">
              <w:rPr>
                <w:bCs/>
                <w:lang w:val="lt-LT"/>
              </w:rPr>
              <w:t xml:space="preserve"> reikšmė, m.</w:t>
            </w:r>
          </w:p>
        </w:tc>
      </w:tr>
      <w:tr w:rsidR="004A12EB" w:rsidRPr="00FA128C" w14:paraId="6D198F31" w14:textId="77777777" w:rsidTr="00724AD9">
        <w:trPr>
          <w:trHeight w:val="277"/>
        </w:trPr>
        <w:tc>
          <w:tcPr>
            <w:tcW w:w="3531" w:type="dxa"/>
            <w:vMerge/>
            <w:tcBorders>
              <w:left w:val="single" w:sz="4" w:space="0" w:color="auto"/>
              <w:bottom w:val="single" w:sz="4" w:space="0" w:color="auto"/>
              <w:right w:val="single" w:sz="4" w:space="0" w:color="auto"/>
            </w:tcBorders>
          </w:tcPr>
          <w:p w14:paraId="2F800797" w14:textId="77777777" w:rsidR="00B87736" w:rsidRPr="00FA128C" w:rsidRDefault="00B87736" w:rsidP="00724AD9">
            <w:pPr>
              <w:pStyle w:val="Pagrindinistekstas"/>
              <w:jc w:val="center"/>
              <w:rPr>
                <w:b/>
                <w:bCs/>
                <w:lang w:val="lt-LT"/>
              </w:rPr>
            </w:pPr>
          </w:p>
        </w:tc>
        <w:tc>
          <w:tcPr>
            <w:tcW w:w="2835" w:type="dxa"/>
            <w:vMerge/>
            <w:tcBorders>
              <w:left w:val="single" w:sz="4" w:space="0" w:color="auto"/>
              <w:bottom w:val="single" w:sz="4" w:space="0" w:color="auto"/>
              <w:right w:val="single" w:sz="4" w:space="0" w:color="auto"/>
            </w:tcBorders>
          </w:tcPr>
          <w:p w14:paraId="5DB007F1" w14:textId="77777777" w:rsidR="00B87736" w:rsidRPr="00FA128C" w:rsidRDefault="00B87736" w:rsidP="00724AD9">
            <w:pPr>
              <w:pStyle w:val="Pagrindinistekstas"/>
              <w:jc w:val="center"/>
              <w:rPr>
                <w:b/>
                <w:bCs/>
                <w:lang w:val="lt-LT"/>
              </w:rPr>
            </w:pPr>
          </w:p>
        </w:tc>
        <w:tc>
          <w:tcPr>
            <w:tcW w:w="992" w:type="dxa"/>
            <w:tcBorders>
              <w:top w:val="single" w:sz="4" w:space="0" w:color="auto"/>
              <w:left w:val="single" w:sz="4" w:space="0" w:color="auto"/>
              <w:bottom w:val="single" w:sz="4" w:space="0" w:color="auto"/>
              <w:right w:val="single" w:sz="4" w:space="0" w:color="auto"/>
            </w:tcBorders>
          </w:tcPr>
          <w:p w14:paraId="452D8B75" w14:textId="77777777" w:rsidR="00B87736" w:rsidRPr="00FA128C" w:rsidRDefault="00FB3FD9" w:rsidP="00724AD9">
            <w:pPr>
              <w:pStyle w:val="Pagrindinistekstas"/>
              <w:jc w:val="center"/>
              <w:rPr>
                <w:bCs/>
                <w:lang w:val="lt-LT"/>
              </w:rPr>
            </w:pPr>
            <w:r w:rsidRPr="00FA128C">
              <w:rPr>
                <w:bCs/>
                <w:lang w:val="lt-LT"/>
              </w:rPr>
              <w:t>201</w:t>
            </w:r>
            <w:r w:rsidR="00006E75" w:rsidRPr="00FA128C">
              <w:rPr>
                <w:bCs/>
                <w:lang w:val="lt-LT"/>
              </w:rPr>
              <w:t>6</w:t>
            </w:r>
          </w:p>
          <w:p w14:paraId="7F4BD859" w14:textId="77777777" w:rsidR="00B87736" w:rsidRPr="00FA128C" w:rsidRDefault="00894FBB" w:rsidP="00724AD9">
            <w:pPr>
              <w:pStyle w:val="Pagrindinistekstas"/>
              <w:jc w:val="center"/>
              <w:rPr>
                <w:b/>
                <w:bCs/>
                <w:lang w:val="lt-LT"/>
              </w:rPr>
            </w:pPr>
            <w:r w:rsidRPr="00FA128C">
              <w:rPr>
                <w:bCs/>
                <w:lang w:val="lt-LT"/>
              </w:rPr>
              <w:t>(</w:t>
            </w:r>
            <w:r w:rsidR="00B87736" w:rsidRPr="00FA128C">
              <w:rPr>
                <w:bCs/>
                <w:lang w:val="lt-LT"/>
              </w:rPr>
              <w:t>faktas</w:t>
            </w:r>
            <w:r w:rsidRPr="00FA128C">
              <w:rPr>
                <w:bCs/>
                <w:lang w:val="lt-LT"/>
              </w:rPr>
              <w:t>)</w:t>
            </w:r>
          </w:p>
        </w:tc>
        <w:tc>
          <w:tcPr>
            <w:tcW w:w="851" w:type="dxa"/>
            <w:tcBorders>
              <w:top w:val="single" w:sz="4" w:space="0" w:color="auto"/>
              <w:left w:val="single" w:sz="4" w:space="0" w:color="auto"/>
              <w:bottom w:val="single" w:sz="4" w:space="0" w:color="auto"/>
              <w:right w:val="single" w:sz="4" w:space="0" w:color="auto"/>
            </w:tcBorders>
          </w:tcPr>
          <w:p w14:paraId="1BB7CE2A" w14:textId="77777777" w:rsidR="00B87736" w:rsidRPr="00FA128C" w:rsidRDefault="00B87736" w:rsidP="00724AD9">
            <w:pPr>
              <w:pStyle w:val="Pagrindinistekstas"/>
              <w:jc w:val="center"/>
              <w:rPr>
                <w:b/>
                <w:bCs/>
                <w:lang w:val="lt-LT"/>
              </w:rPr>
            </w:pPr>
            <w:r w:rsidRPr="00FA128C">
              <w:rPr>
                <w:bCs/>
                <w:lang w:val="lt-LT"/>
              </w:rPr>
              <w:t>201</w:t>
            </w:r>
            <w:r w:rsidR="00A177B6" w:rsidRPr="00FA128C">
              <w:rPr>
                <w:bCs/>
                <w:lang w:val="lt-LT"/>
              </w:rPr>
              <w:t>7</w:t>
            </w:r>
          </w:p>
        </w:tc>
        <w:tc>
          <w:tcPr>
            <w:tcW w:w="850" w:type="dxa"/>
            <w:tcBorders>
              <w:top w:val="single" w:sz="4" w:space="0" w:color="auto"/>
              <w:left w:val="single" w:sz="4" w:space="0" w:color="auto"/>
              <w:bottom w:val="single" w:sz="4" w:space="0" w:color="auto"/>
              <w:right w:val="single" w:sz="4" w:space="0" w:color="auto"/>
            </w:tcBorders>
          </w:tcPr>
          <w:p w14:paraId="756CD03C" w14:textId="77777777" w:rsidR="00B87736" w:rsidRPr="00FA128C" w:rsidRDefault="00B87736" w:rsidP="00724AD9">
            <w:pPr>
              <w:pStyle w:val="Pagrindinistekstas"/>
              <w:jc w:val="center"/>
              <w:rPr>
                <w:b/>
                <w:bCs/>
                <w:lang w:val="lt-LT"/>
              </w:rPr>
            </w:pPr>
            <w:r w:rsidRPr="00FA128C">
              <w:rPr>
                <w:bCs/>
                <w:lang w:val="lt-LT"/>
              </w:rPr>
              <w:t>201</w:t>
            </w:r>
            <w:r w:rsidR="00A177B6" w:rsidRPr="00FA128C">
              <w:rPr>
                <w:bCs/>
                <w:lang w:val="lt-LT"/>
              </w:rPr>
              <w:t>8</w:t>
            </w:r>
          </w:p>
        </w:tc>
        <w:tc>
          <w:tcPr>
            <w:tcW w:w="992" w:type="dxa"/>
            <w:tcBorders>
              <w:top w:val="single" w:sz="4" w:space="0" w:color="auto"/>
              <w:left w:val="single" w:sz="4" w:space="0" w:color="auto"/>
              <w:bottom w:val="single" w:sz="4" w:space="0" w:color="auto"/>
              <w:right w:val="single" w:sz="4" w:space="0" w:color="auto"/>
            </w:tcBorders>
          </w:tcPr>
          <w:p w14:paraId="6A7D89BA" w14:textId="77777777" w:rsidR="00B87736" w:rsidRPr="00FA128C" w:rsidRDefault="00B87736" w:rsidP="00724AD9">
            <w:pPr>
              <w:pStyle w:val="Pagrindinistekstas"/>
              <w:jc w:val="center"/>
              <w:rPr>
                <w:b/>
                <w:bCs/>
                <w:lang w:val="lt-LT"/>
              </w:rPr>
            </w:pPr>
            <w:r w:rsidRPr="00FA128C">
              <w:rPr>
                <w:bCs/>
                <w:lang w:val="lt-LT"/>
              </w:rPr>
              <w:t>201</w:t>
            </w:r>
            <w:r w:rsidR="00A177B6" w:rsidRPr="00FA128C">
              <w:rPr>
                <w:bCs/>
                <w:lang w:val="lt-LT"/>
              </w:rPr>
              <w:t>9</w:t>
            </w:r>
          </w:p>
        </w:tc>
      </w:tr>
      <w:tr w:rsidR="004A12EB" w:rsidRPr="00FA128C" w14:paraId="6F0DC79B" w14:textId="77777777" w:rsidTr="00724AD9">
        <w:trPr>
          <w:trHeight w:val="277"/>
        </w:trPr>
        <w:tc>
          <w:tcPr>
            <w:tcW w:w="3531" w:type="dxa"/>
            <w:tcBorders>
              <w:top w:val="single" w:sz="4" w:space="0" w:color="auto"/>
              <w:left w:val="single" w:sz="4" w:space="0" w:color="auto"/>
              <w:bottom w:val="single" w:sz="4" w:space="0" w:color="auto"/>
              <w:right w:val="single" w:sz="4" w:space="0" w:color="auto"/>
            </w:tcBorders>
          </w:tcPr>
          <w:p w14:paraId="089736DA" w14:textId="77777777" w:rsidR="00C6138E" w:rsidRPr="00FA128C" w:rsidRDefault="00C6138E" w:rsidP="00724AD9">
            <w:pPr>
              <w:pStyle w:val="Pagrindinistekstas"/>
              <w:rPr>
                <w:b/>
                <w:bCs/>
                <w:lang w:val="lt-LT"/>
              </w:rPr>
            </w:pPr>
            <w:r w:rsidRPr="00FA128C">
              <w:rPr>
                <w:bCs/>
                <w:lang w:val="lt-LT"/>
              </w:rPr>
              <w:t>Kultūros įstaigų renginiuose apsilankiusių žmonių skaičius, tūkst.</w:t>
            </w:r>
          </w:p>
        </w:tc>
        <w:tc>
          <w:tcPr>
            <w:tcW w:w="2835" w:type="dxa"/>
            <w:tcBorders>
              <w:top w:val="single" w:sz="4" w:space="0" w:color="auto"/>
              <w:left w:val="single" w:sz="4" w:space="0" w:color="auto"/>
              <w:bottom w:val="single" w:sz="4" w:space="0" w:color="auto"/>
              <w:right w:val="single" w:sz="4" w:space="0" w:color="auto"/>
            </w:tcBorders>
          </w:tcPr>
          <w:p w14:paraId="2C1FF9FA" w14:textId="77777777" w:rsidR="00C6138E" w:rsidRPr="00FA128C" w:rsidRDefault="00C6138E" w:rsidP="00724AD9">
            <w:pPr>
              <w:pStyle w:val="Pagrindinistekstas"/>
              <w:jc w:val="center"/>
              <w:rPr>
                <w:b/>
                <w:bCs/>
                <w:lang w:val="lt-LT"/>
              </w:rPr>
            </w:pPr>
            <w:r w:rsidRPr="00FA128C">
              <w:rPr>
                <w:bCs/>
                <w:lang w:val="lt-LT"/>
              </w:rPr>
              <w:t>Ugdymo ir kultūros departamento Kultūros skyrius</w:t>
            </w:r>
          </w:p>
        </w:tc>
        <w:tc>
          <w:tcPr>
            <w:tcW w:w="992" w:type="dxa"/>
            <w:tcBorders>
              <w:top w:val="single" w:sz="4" w:space="0" w:color="auto"/>
              <w:left w:val="single" w:sz="4" w:space="0" w:color="auto"/>
              <w:bottom w:val="single" w:sz="4" w:space="0" w:color="auto"/>
              <w:right w:val="single" w:sz="4" w:space="0" w:color="auto"/>
            </w:tcBorders>
          </w:tcPr>
          <w:p w14:paraId="61C5A8CF" w14:textId="77777777" w:rsidR="00C6138E" w:rsidRPr="00FA128C" w:rsidRDefault="00F936B4" w:rsidP="00724AD9">
            <w:pPr>
              <w:jc w:val="center"/>
              <w:rPr>
                <w:highlight w:val="yellow"/>
              </w:rPr>
            </w:pPr>
            <w:r w:rsidRPr="00FA128C">
              <w:rPr>
                <w:iCs/>
              </w:rPr>
              <w:t>1007</w:t>
            </w:r>
          </w:p>
        </w:tc>
        <w:tc>
          <w:tcPr>
            <w:tcW w:w="851" w:type="dxa"/>
            <w:tcBorders>
              <w:top w:val="single" w:sz="4" w:space="0" w:color="auto"/>
              <w:left w:val="single" w:sz="4" w:space="0" w:color="auto"/>
              <w:bottom w:val="single" w:sz="4" w:space="0" w:color="auto"/>
              <w:right w:val="single" w:sz="4" w:space="0" w:color="auto"/>
            </w:tcBorders>
          </w:tcPr>
          <w:p w14:paraId="76EA07DB" w14:textId="77777777" w:rsidR="00C6138E" w:rsidRPr="00FA128C" w:rsidRDefault="00A177B6" w:rsidP="00724AD9">
            <w:pPr>
              <w:spacing w:line="276" w:lineRule="auto"/>
              <w:jc w:val="center"/>
              <w:rPr>
                <w:rFonts w:eastAsiaTheme="minorHAnsi"/>
                <w:iCs/>
              </w:rPr>
            </w:pPr>
            <w:r w:rsidRPr="00FA128C">
              <w:rPr>
                <w:iCs/>
              </w:rPr>
              <w:t>1084</w:t>
            </w:r>
          </w:p>
        </w:tc>
        <w:tc>
          <w:tcPr>
            <w:tcW w:w="850" w:type="dxa"/>
            <w:tcBorders>
              <w:top w:val="single" w:sz="4" w:space="0" w:color="auto"/>
              <w:left w:val="single" w:sz="4" w:space="0" w:color="auto"/>
              <w:bottom w:val="single" w:sz="4" w:space="0" w:color="auto"/>
              <w:right w:val="single" w:sz="4" w:space="0" w:color="auto"/>
            </w:tcBorders>
          </w:tcPr>
          <w:p w14:paraId="0B3C43AA" w14:textId="77777777" w:rsidR="00C6138E" w:rsidRPr="00FA128C" w:rsidRDefault="00A177B6" w:rsidP="00724AD9">
            <w:pPr>
              <w:spacing w:line="276" w:lineRule="auto"/>
              <w:jc w:val="center"/>
              <w:rPr>
                <w:rFonts w:eastAsiaTheme="minorHAnsi"/>
                <w:iCs/>
              </w:rPr>
            </w:pPr>
            <w:r w:rsidRPr="00FA128C">
              <w:rPr>
                <w:iCs/>
              </w:rPr>
              <w:t>1136</w:t>
            </w:r>
          </w:p>
        </w:tc>
        <w:tc>
          <w:tcPr>
            <w:tcW w:w="992" w:type="dxa"/>
            <w:tcBorders>
              <w:top w:val="single" w:sz="4" w:space="0" w:color="auto"/>
              <w:left w:val="single" w:sz="4" w:space="0" w:color="auto"/>
              <w:bottom w:val="single" w:sz="4" w:space="0" w:color="auto"/>
              <w:right w:val="single" w:sz="4" w:space="0" w:color="auto"/>
            </w:tcBorders>
          </w:tcPr>
          <w:p w14:paraId="21FC81D7" w14:textId="77777777" w:rsidR="00C6138E" w:rsidRPr="00FA128C" w:rsidRDefault="00A177B6" w:rsidP="00724AD9">
            <w:pPr>
              <w:spacing w:line="276" w:lineRule="auto"/>
              <w:jc w:val="center"/>
              <w:rPr>
                <w:rFonts w:eastAsiaTheme="minorHAnsi"/>
                <w:iCs/>
              </w:rPr>
            </w:pPr>
            <w:r w:rsidRPr="00FA128C">
              <w:rPr>
                <w:iCs/>
              </w:rPr>
              <w:t>1200</w:t>
            </w:r>
          </w:p>
        </w:tc>
      </w:tr>
      <w:tr w:rsidR="006E5458" w:rsidRPr="00FA128C" w14:paraId="6A185BD1" w14:textId="77777777" w:rsidTr="00724AD9">
        <w:trPr>
          <w:trHeight w:val="277"/>
        </w:trPr>
        <w:tc>
          <w:tcPr>
            <w:tcW w:w="10051" w:type="dxa"/>
            <w:gridSpan w:val="6"/>
            <w:tcBorders>
              <w:top w:val="single" w:sz="4" w:space="0" w:color="auto"/>
              <w:left w:val="single" w:sz="4" w:space="0" w:color="auto"/>
              <w:bottom w:val="single" w:sz="4" w:space="0" w:color="auto"/>
              <w:right w:val="single" w:sz="4" w:space="0" w:color="auto"/>
            </w:tcBorders>
          </w:tcPr>
          <w:p w14:paraId="7EAF6F7A" w14:textId="77777777" w:rsidR="006E5458" w:rsidRPr="00FA128C" w:rsidRDefault="006E5458" w:rsidP="00724AD9">
            <w:pPr>
              <w:pStyle w:val="Pagrindinistekstas"/>
              <w:ind w:firstLine="601"/>
              <w:jc w:val="both"/>
              <w:rPr>
                <w:b/>
                <w:bCs/>
                <w:lang w:val="lt-LT"/>
              </w:rPr>
            </w:pPr>
            <w:r w:rsidRPr="00FA128C">
              <w:rPr>
                <w:b/>
                <w:bCs/>
                <w:lang w:val="lt-LT"/>
              </w:rPr>
              <w:t xml:space="preserve">Galimi programos finansavimo variantai: </w:t>
            </w:r>
          </w:p>
          <w:p w14:paraId="2B54AA5C" w14:textId="77777777" w:rsidR="006E5458" w:rsidRPr="00FA128C" w:rsidRDefault="006E5458" w:rsidP="00724AD9">
            <w:pPr>
              <w:ind w:firstLine="601"/>
              <w:jc w:val="both"/>
              <w:rPr>
                <w:b/>
              </w:rPr>
            </w:pPr>
            <w:r w:rsidRPr="00FA128C">
              <w:t>Klaipėdos miesto savivaldybės biudžeto lėšos, Savivaldybės privatizavimo fondo lėšos, specialiųjų programų lėšos, valstybės investicijos, ES struktūrinių fondų lėšos, kitos lėšos</w:t>
            </w:r>
          </w:p>
        </w:tc>
      </w:tr>
      <w:tr w:rsidR="006E5458" w:rsidRPr="00FA128C" w14:paraId="4616A833" w14:textId="77777777" w:rsidTr="00724AD9">
        <w:trPr>
          <w:trHeight w:val="277"/>
        </w:trPr>
        <w:tc>
          <w:tcPr>
            <w:tcW w:w="10051" w:type="dxa"/>
            <w:gridSpan w:val="6"/>
            <w:tcBorders>
              <w:top w:val="single" w:sz="4" w:space="0" w:color="auto"/>
              <w:left w:val="single" w:sz="4" w:space="0" w:color="auto"/>
              <w:bottom w:val="single" w:sz="4" w:space="0" w:color="auto"/>
              <w:right w:val="single" w:sz="4" w:space="0" w:color="auto"/>
            </w:tcBorders>
          </w:tcPr>
          <w:p w14:paraId="43875D4F" w14:textId="77777777" w:rsidR="006E5458" w:rsidRPr="00FA128C" w:rsidRDefault="006E5458" w:rsidP="00724AD9">
            <w:pPr>
              <w:ind w:firstLine="601"/>
              <w:jc w:val="both"/>
              <w:rPr>
                <w:b/>
                <w:bCs/>
              </w:rPr>
            </w:pPr>
            <w:r w:rsidRPr="00FA128C">
              <w:rPr>
                <w:b/>
              </w:rPr>
              <w:t>Klaipėdos miesto savivaldybės 2013–2020 metų strateginio plėtros plano dalys, susijusios su vykdoma programa:</w:t>
            </w:r>
          </w:p>
          <w:p w14:paraId="3B136742" w14:textId="77777777" w:rsidR="006E5458" w:rsidRPr="00FA128C" w:rsidRDefault="006E5458" w:rsidP="00724AD9">
            <w:pPr>
              <w:ind w:firstLine="601"/>
              <w:jc w:val="both"/>
              <w:rPr>
                <w:rFonts w:eastAsia="SimSun"/>
                <w:lang w:eastAsia="lt-LT"/>
              </w:rPr>
            </w:pPr>
            <w:r w:rsidRPr="00FA128C">
              <w:rPr>
                <w:rFonts w:eastAsia="SimSun"/>
                <w:caps/>
              </w:rPr>
              <w:t xml:space="preserve">3.3.1 </w:t>
            </w:r>
            <w:r w:rsidRPr="00FA128C">
              <w:rPr>
                <w:rFonts w:eastAsia="SimSun"/>
              </w:rPr>
              <w:t>uždavinys</w:t>
            </w:r>
            <w:r w:rsidRPr="00FA128C">
              <w:rPr>
                <w:rFonts w:eastAsia="SimSun"/>
                <w:caps/>
              </w:rPr>
              <w:t xml:space="preserve">. </w:t>
            </w:r>
            <w:r w:rsidRPr="00FA128C">
              <w:rPr>
                <w:rFonts w:eastAsia="SimSun"/>
                <w:lang w:eastAsia="lt-LT"/>
              </w:rPr>
              <w:t>Stiprinti jūrinį tapatumą.</w:t>
            </w:r>
          </w:p>
          <w:p w14:paraId="726D145B" w14:textId="77777777" w:rsidR="006E5458" w:rsidRPr="00FA128C" w:rsidRDefault="006E5458" w:rsidP="00724AD9">
            <w:pPr>
              <w:ind w:firstLine="601"/>
              <w:jc w:val="both"/>
              <w:rPr>
                <w:rFonts w:eastAsia="SimSun"/>
                <w:lang w:eastAsia="lt-LT"/>
              </w:rPr>
            </w:pPr>
            <w:r w:rsidRPr="00FA128C">
              <w:rPr>
                <w:rFonts w:eastAsia="SimSun"/>
                <w:caps/>
              </w:rPr>
              <w:t xml:space="preserve">3.3.2 </w:t>
            </w:r>
            <w:r w:rsidRPr="00FA128C">
              <w:rPr>
                <w:rFonts w:eastAsia="SimSun"/>
              </w:rPr>
              <w:t xml:space="preserve">uždavinys. </w:t>
            </w:r>
            <w:r w:rsidRPr="00FA128C">
              <w:rPr>
                <w:rFonts w:eastAsia="SimSun"/>
                <w:lang w:eastAsia="lt-LT"/>
              </w:rPr>
              <w:t>Atnaujinti esamas ir kurti naujas savitas viešąsias kultūros erdves.</w:t>
            </w:r>
          </w:p>
          <w:p w14:paraId="5DB2EEE7" w14:textId="77777777" w:rsidR="006E5458" w:rsidRPr="00FA128C" w:rsidRDefault="006E5458" w:rsidP="00724AD9">
            <w:pPr>
              <w:ind w:firstLine="601"/>
              <w:jc w:val="both"/>
              <w:rPr>
                <w:rFonts w:eastAsia="SimSun"/>
                <w:lang w:eastAsia="lt-LT"/>
              </w:rPr>
            </w:pPr>
            <w:r w:rsidRPr="00FA128C">
              <w:rPr>
                <w:rFonts w:eastAsia="SimSun"/>
                <w:caps/>
              </w:rPr>
              <w:t xml:space="preserve">3.3.3 </w:t>
            </w:r>
            <w:r w:rsidRPr="00FA128C">
              <w:rPr>
                <w:rFonts w:eastAsia="SimSun"/>
              </w:rPr>
              <w:t>uždavinys</w:t>
            </w:r>
            <w:r w:rsidRPr="00FA128C">
              <w:rPr>
                <w:rFonts w:eastAsia="SimSun"/>
                <w:caps/>
              </w:rPr>
              <w:t xml:space="preserve">. </w:t>
            </w:r>
            <w:r w:rsidRPr="00FA128C">
              <w:rPr>
                <w:rFonts w:eastAsia="SimSun"/>
                <w:lang w:eastAsia="lt-LT"/>
              </w:rPr>
              <w:t>Plėtoti kultūrinę partnerystę Baltijos jūros regione.</w:t>
            </w:r>
          </w:p>
          <w:p w14:paraId="3483F9E5" w14:textId="77777777" w:rsidR="006E5458" w:rsidRPr="00FA128C" w:rsidRDefault="006E5458" w:rsidP="00724AD9">
            <w:pPr>
              <w:pStyle w:val="Pagrindinistekstas"/>
              <w:ind w:firstLine="601"/>
              <w:jc w:val="both"/>
              <w:rPr>
                <w:b/>
                <w:bCs/>
                <w:lang w:val="lt-LT"/>
              </w:rPr>
            </w:pPr>
            <w:r w:rsidRPr="00FA128C">
              <w:rPr>
                <w:rFonts w:eastAsia="SimSun"/>
                <w:caps/>
                <w:lang w:val="lt-LT"/>
              </w:rPr>
              <w:t xml:space="preserve">3.3.4 </w:t>
            </w:r>
            <w:r w:rsidRPr="00FA128C">
              <w:rPr>
                <w:rFonts w:eastAsia="SimSun"/>
                <w:lang w:val="lt-LT"/>
              </w:rPr>
              <w:t>uždavinys</w:t>
            </w:r>
            <w:r w:rsidRPr="00FA128C">
              <w:rPr>
                <w:rFonts w:eastAsia="SimSun"/>
                <w:caps/>
                <w:lang w:val="lt-LT"/>
              </w:rPr>
              <w:t xml:space="preserve">. </w:t>
            </w:r>
            <w:r w:rsidRPr="00FA128C">
              <w:rPr>
                <w:rFonts w:eastAsia="SimSun"/>
                <w:lang w:val="lt-LT" w:eastAsia="lt-LT"/>
              </w:rPr>
              <w:t>Sudaryti sąlygas kultūrinių ir kūrybinių industrijų plėtrai</w:t>
            </w:r>
          </w:p>
        </w:tc>
      </w:tr>
    </w:tbl>
    <w:p w14:paraId="6E3F767B" w14:textId="77777777" w:rsidR="00B87736" w:rsidRPr="00FA128C" w:rsidRDefault="00B87736" w:rsidP="00C559C7">
      <w:pPr>
        <w:rPr>
          <w:vanish/>
        </w:rPr>
      </w:pPr>
    </w:p>
    <w:p w14:paraId="4DEC161A" w14:textId="09E66BC2" w:rsidR="00D50907" w:rsidRPr="009A12E5" w:rsidRDefault="00D50907" w:rsidP="00463A7D">
      <w:pPr>
        <w:ind w:firstLine="851"/>
        <w:jc w:val="both"/>
      </w:pPr>
      <w:r w:rsidRPr="001A110E">
        <w:t>Priedas – 2017–2019 m. Klaipėdos miesto savivaldybės kultūros plėtros programos (Nr. 08) tikslų, uždavinių, priemonių, priemonių išlaidų ir produkto kriterijų suvestinė.</w:t>
      </w:r>
    </w:p>
    <w:p w14:paraId="7518C898" w14:textId="77777777" w:rsidR="00D50907" w:rsidRPr="002C1292" w:rsidRDefault="00D50907" w:rsidP="00D50907">
      <w:pPr>
        <w:jc w:val="center"/>
      </w:pPr>
    </w:p>
    <w:p w14:paraId="4E571730" w14:textId="1193E329" w:rsidR="006A5FBD" w:rsidRDefault="00B87736" w:rsidP="00C559C7">
      <w:pPr>
        <w:jc w:val="center"/>
      </w:pPr>
      <w:r w:rsidRPr="00FA128C">
        <w:t xml:space="preserve">___________________________ </w:t>
      </w:r>
    </w:p>
    <w:sectPr w:rsidR="006A5FBD" w:rsidSect="00461215">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CC4CF" w14:textId="77777777" w:rsidR="00A40300" w:rsidRDefault="00A40300" w:rsidP="00461215">
      <w:r>
        <w:separator/>
      </w:r>
    </w:p>
  </w:endnote>
  <w:endnote w:type="continuationSeparator" w:id="0">
    <w:p w14:paraId="07FF9040" w14:textId="77777777" w:rsidR="00A40300" w:rsidRDefault="00A40300"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Helvetica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AD3C6" w14:textId="77777777" w:rsidR="00A40300" w:rsidRDefault="00A40300" w:rsidP="00461215">
      <w:r>
        <w:separator/>
      </w:r>
    </w:p>
  </w:footnote>
  <w:footnote w:type="continuationSeparator" w:id="0">
    <w:p w14:paraId="620FA87C" w14:textId="77777777" w:rsidR="00A40300" w:rsidRDefault="00A40300"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14:paraId="7855D649" w14:textId="39D59160" w:rsidR="00461215" w:rsidRDefault="00461215">
        <w:pPr>
          <w:pStyle w:val="Antrats"/>
          <w:jc w:val="center"/>
        </w:pPr>
        <w:r>
          <w:fldChar w:fldCharType="begin"/>
        </w:r>
        <w:r>
          <w:instrText>PAGE   \* MERGEFORMAT</w:instrText>
        </w:r>
        <w:r>
          <w:fldChar w:fldCharType="separate"/>
        </w:r>
        <w:r w:rsidR="00FB4B2C">
          <w:rPr>
            <w:noProof/>
          </w:rPr>
          <w:t>2</w:t>
        </w:r>
        <w:r>
          <w:fldChar w:fldCharType="end"/>
        </w:r>
      </w:p>
    </w:sdtContent>
  </w:sdt>
  <w:p w14:paraId="100AACED" w14:textId="77777777" w:rsidR="00461215" w:rsidRDefault="004612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3"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4"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897"/>
    <w:rsid w:val="00006E75"/>
    <w:rsid w:val="00012E3B"/>
    <w:rsid w:val="000149A0"/>
    <w:rsid w:val="00016F45"/>
    <w:rsid w:val="00034B37"/>
    <w:rsid w:val="000442C9"/>
    <w:rsid w:val="00050273"/>
    <w:rsid w:val="000502E0"/>
    <w:rsid w:val="000529FB"/>
    <w:rsid w:val="00052AFF"/>
    <w:rsid w:val="00053483"/>
    <w:rsid w:val="0006079E"/>
    <w:rsid w:val="000702D7"/>
    <w:rsid w:val="000800CB"/>
    <w:rsid w:val="00084856"/>
    <w:rsid w:val="00085374"/>
    <w:rsid w:val="000A0B02"/>
    <w:rsid w:val="000D2857"/>
    <w:rsid w:val="000E104A"/>
    <w:rsid w:val="000E74ED"/>
    <w:rsid w:val="000F0AA4"/>
    <w:rsid w:val="00102990"/>
    <w:rsid w:val="0010768B"/>
    <w:rsid w:val="0011157F"/>
    <w:rsid w:val="00112B46"/>
    <w:rsid w:val="001142CA"/>
    <w:rsid w:val="00114861"/>
    <w:rsid w:val="0012316B"/>
    <w:rsid w:val="00125F9E"/>
    <w:rsid w:val="00132142"/>
    <w:rsid w:val="0013417E"/>
    <w:rsid w:val="001375F9"/>
    <w:rsid w:val="001418C1"/>
    <w:rsid w:val="00142F17"/>
    <w:rsid w:val="00144D60"/>
    <w:rsid w:val="0014798A"/>
    <w:rsid w:val="00152652"/>
    <w:rsid w:val="0018304F"/>
    <w:rsid w:val="001842AE"/>
    <w:rsid w:val="00187115"/>
    <w:rsid w:val="001A110E"/>
    <w:rsid w:val="001A343D"/>
    <w:rsid w:val="001B7E4D"/>
    <w:rsid w:val="001C4B6E"/>
    <w:rsid w:val="001D2AE9"/>
    <w:rsid w:val="001D3F78"/>
    <w:rsid w:val="001E0C96"/>
    <w:rsid w:val="001F1D47"/>
    <w:rsid w:val="001F59F3"/>
    <w:rsid w:val="001F7D8E"/>
    <w:rsid w:val="002034AC"/>
    <w:rsid w:val="00204781"/>
    <w:rsid w:val="00206349"/>
    <w:rsid w:val="00207044"/>
    <w:rsid w:val="00207270"/>
    <w:rsid w:val="00211FAF"/>
    <w:rsid w:val="00212858"/>
    <w:rsid w:val="002137D3"/>
    <w:rsid w:val="00216C3A"/>
    <w:rsid w:val="00222337"/>
    <w:rsid w:val="00223230"/>
    <w:rsid w:val="00237EB9"/>
    <w:rsid w:val="00243371"/>
    <w:rsid w:val="00245E1C"/>
    <w:rsid w:val="00246815"/>
    <w:rsid w:val="00272EE7"/>
    <w:rsid w:val="00277A68"/>
    <w:rsid w:val="002903E5"/>
    <w:rsid w:val="002A095A"/>
    <w:rsid w:val="002A4B85"/>
    <w:rsid w:val="002B0D94"/>
    <w:rsid w:val="002B1E6B"/>
    <w:rsid w:val="002B3B86"/>
    <w:rsid w:val="002C1292"/>
    <w:rsid w:val="002C292C"/>
    <w:rsid w:val="002D075D"/>
    <w:rsid w:val="002D164D"/>
    <w:rsid w:val="002D1E99"/>
    <w:rsid w:val="002E1F2B"/>
    <w:rsid w:val="002F3D4F"/>
    <w:rsid w:val="002F4707"/>
    <w:rsid w:val="00301F21"/>
    <w:rsid w:val="0031080D"/>
    <w:rsid w:val="00314219"/>
    <w:rsid w:val="00315CF4"/>
    <w:rsid w:val="003209F2"/>
    <w:rsid w:val="00321B19"/>
    <w:rsid w:val="00340A35"/>
    <w:rsid w:val="00343AC3"/>
    <w:rsid w:val="00344481"/>
    <w:rsid w:val="00351D7C"/>
    <w:rsid w:val="00352A87"/>
    <w:rsid w:val="00362430"/>
    <w:rsid w:val="00367509"/>
    <w:rsid w:val="003708EB"/>
    <w:rsid w:val="00371B5C"/>
    <w:rsid w:val="00376923"/>
    <w:rsid w:val="00384364"/>
    <w:rsid w:val="00384D79"/>
    <w:rsid w:val="00391D0B"/>
    <w:rsid w:val="00392780"/>
    <w:rsid w:val="003A45A6"/>
    <w:rsid w:val="003A59A2"/>
    <w:rsid w:val="003A7C0B"/>
    <w:rsid w:val="003D3CC4"/>
    <w:rsid w:val="003D6F1E"/>
    <w:rsid w:val="003F0A7F"/>
    <w:rsid w:val="003F0CAD"/>
    <w:rsid w:val="003F3E0C"/>
    <w:rsid w:val="00400462"/>
    <w:rsid w:val="00406D3D"/>
    <w:rsid w:val="004103F8"/>
    <w:rsid w:val="0041402C"/>
    <w:rsid w:val="00417FF6"/>
    <w:rsid w:val="004212E3"/>
    <w:rsid w:val="00423556"/>
    <w:rsid w:val="00431B33"/>
    <w:rsid w:val="004362CB"/>
    <w:rsid w:val="0044052F"/>
    <w:rsid w:val="00441604"/>
    <w:rsid w:val="00444A62"/>
    <w:rsid w:val="00445519"/>
    <w:rsid w:val="004476DD"/>
    <w:rsid w:val="00451883"/>
    <w:rsid w:val="00457A0D"/>
    <w:rsid w:val="00460B00"/>
    <w:rsid w:val="00461215"/>
    <w:rsid w:val="004631BF"/>
    <w:rsid w:val="00463A7D"/>
    <w:rsid w:val="00463CC2"/>
    <w:rsid w:val="0046714F"/>
    <w:rsid w:val="0047439D"/>
    <w:rsid w:val="004814EC"/>
    <w:rsid w:val="00483650"/>
    <w:rsid w:val="00486CE0"/>
    <w:rsid w:val="00492B6B"/>
    <w:rsid w:val="00494CC8"/>
    <w:rsid w:val="00497E8B"/>
    <w:rsid w:val="004A12EB"/>
    <w:rsid w:val="004A3C40"/>
    <w:rsid w:val="004B058A"/>
    <w:rsid w:val="004B1D76"/>
    <w:rsid w:val="004B3274"/>
    <w:rsid w:val="004C336D"/>
    <w:rsid w:val="004E0BBB"/>
    <w:rsid w:val="004F0282"/>
    <w:rsid w:val="004F2DC2"/>
    <w:rsid w:val="00500433"/>
    <w:rsid w:val="00501144"/>
    <w:rsid w:val="00506FC4"/>
    <w:rsid w:val="00514777"/>
    <w:rsid w:val="005224AB"/>
    <w:rsid w:val="005301ED"/>
    <w:rsid w:val="00531B29"/>
    <w:rsid w:val="005438C8"/>
    <w:rsid w:val="0055261F"/>
    <w:rsid w:val="00557029"/>
    <w:rsid w:val="0055752B"/>
    <w:rsid w:val="00560B16"/>
    <w:rsid w:val="005627C0"/>
    <w:rsid w:val="00564258"/>
    <w:rsid w:val="00564854"/>
    <w:rsid w:val="00572BDF"/>
    <w:rsid w:val="00573615"/>
    <w:rsid w:val="0058105B"/>
    <w:rsid w:val="00590883"/>
    <w:rsid w:val="0059102A"/>
    <w:rsid w:val="0059268E"/>
    <w:rsid w:val="00595386"/>
    <w:rsid w:val="00597EE8"/>
    <w:rsid w:val="005A4DFF"/>
    <w:rsid w:val="005B2458"/>
    <w:rsid w:val="005C54BB"/>
    <w:rsid w:val="005C79B0"/>
    <w:rsid w:val="005E19F0"/>
    <w:rsid w:val="005E2924"/>
    <w:rsid w:val="005E635B"/>
    <w:rsid w:val="005E7AFE"/>
    <w:rsid w:val="005E7C8F"/>
    <w:rsid w:val="005F0080"/>
    <w:rsid w:val="005F47EF"/>
    <w:rsid w:val="005F495C"/>
    <w:rsid w:val="00604B41"/>
    <w:rsid w:val="00620602"/>
    <w:rsid w:val="0062168D"/>
    <w:rsid w:val="00630CDE"/>
    <w:rsid w:val="0063107D"/>
    <w:rsid w:val="006345F8"/>
    <w:rsid w:val="006365AB"/>
    <w:rsid w:val="006425FB"/>
    <w:rsid w:val="00653A90"/>
    <w:rsid w:val="00654198"/>
    <w:rsid w:val="0065580A"/>
    <w:rsid w:val="00656936"/>
    <w:rsid w:val="00657AF4"/>
    <w:rsid w:val="00663B3F"/>
    <w:rsid w:val="0066729C"/>
    <w:rsid w:val="0067007D"/>
    <w:rsid w:val="006833B9"/>
    <w:rsid w:val="006A5FBD"/>
    <w:rsid w:val="006B4944"/>
    <w:rsid w:val="006B5ACC"/>
    <w:rsid w:val="006C0268"/>
    <w:rsid w:val="006C062B"/>
    <w:rsid w:val="006C40A7"/>
    <w:rsid w:val="006C536D"/>
    <w:rsid w:val="006D1A6A"/>
    <w:rsid w:val="006D2540"/>
    <w:rsid w:val="006D589C"/>
    <w:rsid w:val="006D7712"/>
    <w:rsid w:val="006E5458"/>
    <w:rsid w:val="006F10FA"/>
    <w:rsid w:val="007006D7"/>
    <w:rsid w:val="007172CC"/>
    <w:rsid w:val="007175E0"/>
    <w:rsid w:val="00717731"/>
    <w:rsid w:val="00724A7C"/>
    <w:rsid w:val="00724AD9"/>
    <w:rsid w:val="007302B9"/>
    <w:rsid w:val="0074510C"/>
    <w:rsid w:val="007464AF"/>
    <w:rsid w:val="007470B3"/>
    <w:rsid w:val="00752C78"/>
    <w:rsid w:val="00761927"/>
    <w:rsid w:val="007650EB"/>
    <w:rsid w:val="00766559"/>
    <w:rsid w:val="007679CF"/>
    <w:rsid w:val="00767CB7"/>
    <w:rsid w:val="0077724E"/>
    <w:rsid w:val="00781CF6"/>
    <w:rsid w:val="00782B1A"/>
    <w:rsid w:val="00784196"/>
    <w:rsid w:val="00785BCF"/>
    <w:rsid w:val="007A30EF"/>
    <w:rsid w:val="007A57AC"/>
    <w:rsid w:val="007C1A5A"/>
    <w:rsid w:val="007C2501"/>
    <w:rsid w:val="007C3571"/>
    <w:rsid w:val="007D5A35"/>
    <w:rsid w:val="007E320E"/>
    <w:rsid w:val="007E5A72"/>
    <w:rsid w:val="007E6C1B"/>
    <w:rsid w:val="007F08F5"/>
    <w:rsid w:val="007F2E1F"/>
    <w:rsid w:val="00801089"/>
    <w:rsid w:val="008354D5"/>
    <w:rsid w:val="00837E0A"/>
    <w:rsid w:val="00842790"/>
    <w:rsid w:val="0084279E"/>
    <w:rsid w:val="00843A87"/>
    <w:rsid w:val="00853F18"/>
    <w:rsid w:val="008563CB"/>
    <w:rsid w:val="00875CD6"/>
    <w:rsid w:val="008819CC"/>
    <w:rsid w:val="00884146"/>
    <w:rsid w:val="00894FBB"/>
    <w:rsid w:val="008956F2"/>
    <w:rsid w:val="008A4AB0"/>
    <w:rsid w:val="008C702E"/>
    <w:rsid w:val="008D0785"/>
    <w:rsid w:val="008E1A5B"/>
    <w:rsid w:val="008E6E82"/>
    <w:rsid w:val="008F00EE"/>
    <w:rsid w:val="00914BA2"/>
    <w:rsid w:val="0091630B"/>
    <w:rsid w:val="00921DCE"/>
    <w:rsid w:val="009236BA"/>
    <w:rsid w:val="00930087"/>
    <w:rsid w:val="00935B59"/>
    <w:rsid w:val="00936445"/>
    <w:rsid w:val="00946F85"/>
    <w:rsid w:val="00952889"/>
    <w:rsid w:val="00952EEB"/>
    <w:rsid w:val="00955AD2"/>
    <w:rsid w:val="0096362F"/>
    <w:rsid w:val="009679CD"/>
    <w:rsid w:val="00967B99"/>
    <w:rsid w:val="00972FF7"/>
    <w:rsid w:val="0097450D"/>
    <w:rsid w:val="00977B1D"/>
    <w:rsid w:val="00977B65"/>
    <w:rsid w:val="00986624"/>
    <w:rsid w:val="009916F3"/>
    <w:rsid w:val="00997FA4"/>
    <w:rsid w:val="009A02D6"/>
    <w:rsid w:val="009A4907"/>
    <w:rsid w:val="009B348F"/>
    <w:rsid w:val="009B6E19"/>
    <w:rsid w:val="009C44DB"/>
    <w:rsid w:val="009C4633"/>
    <w:rsid w:val="009C5478"/>
    <w:rsid w:val="009D5CC2"/>
    <w:rsid w:val="009E33CB"/>
    <w:rsid w:val="009E4F3D"/>
    <w:rsid w:val="009F3651"/>
    <w:rsid w:val="009F5697"/>
    <w:rsid w:val="00A0032F"/>
    <w:rsid w:val="00A047EA"/>
    <w:rsid w:val="00A066BD"/>
    <w:rsid w:val="00A0686F"/>
    <w:rsid w:val="00A11F74"/>
    <w:rsid w:val="00A177B6"/>
    <w:rsid w:val="00A25753"/>
    <w:rsid w:val="00A329A2"/>
    <w:rsid w:val="00A337D6"/>
    <w:rsid w:val="00A40300"/>
    <w:rsid w:val="00A434FF"/>
    <w:rsid w:val="00A556B9"/>
    <w:rsid w:val="00A60578"/>
    <w:rsid w:val="00A635E5"/>
    <w:rsid w:val="00A65332"/>
    <w:rsid w:val="00A72956"/>
    <w:rsid w:val="00A753CE"/>
    <w:rsid w:val="00A817E7"/>
    <w:rsid w:val="00A820DA"/>
    <w:rsid w:val="00A86C7A"/>
    <w:rsid w:val="00A91E66"/>
    <w:rsid w:val="00A94B7E"/>
    <w:rsid w:val="00AA0A00"/>
    <w:rsid w:val="00AA5F23"/>
    <w:rsid w:val="00AA60FA"/>
    <w:rsid w:val="00AA75B7"/>
    <w:rsid w:val="00AB4BF5"/>
    <w:rsid w:val="00AB745D"/>
    <w:rsid w:val="00AB785F"/>
    <w:rsid w:val="00AC72F2"/>
    <w:rsid w:val="00AE3AC0"/>
    <w:rsid w:val="00AE43D0"/>
    <w:rsid w:val="00AE76B7"/>
    <w:rsid w:val="00AF00A6"/>
    <w:rsid w:val="00AF5E46"/>
    <w:rsid w:val="00AF73D5"/>
    <w:rsid w:val="00AF7D08"/>
    <w:rsid w:val="00B033A4"/>
    <w:rsid w:val="00B10B3C"/>
    <w:rsid w:val="00B231F2"/>
    <w:rsid w:val="00B23FB8"/>
    <w:rsid w:val="00B33E47"/>
    <w:rsid w:val="00B34D23"/>
    <w:rsid w:val="00B350DC"/>
    <w:rsid w:val="00B42A7B"/>
    <w:rsid w:val="00B44593"/>
    <w:rsid w:val="00B5415F"/>
    <w:rsid w:val="00B750B6"/>
    <w:rsid w:val="00B84F98"/>
    <w:rsid w:val="00B87736"/>
    <w:rsid w:val="00B91DD8"/>
    <w:rsid w:val="00B928AE"/>
    <w:rsid w:val="00B94480"/>
    <w:rsid w:val="00BA02D5"/>
    <w:rsid w:val="00BA4030"/>
    <w:rsid w:val="00BA4070"/>
    <w:rsid w:val="00BA60A2"/>
    <w:rsid w:val="00BB00B9"/>
    <w:rsid w:val="00BB24E5"/>
    <w:rsid w:val="00BC1199"/>
    <w:rsid w:val="00BC26CD"/>
    <w:rsid w:val="00BC3435"/>
    <w:rsid w:val="00BD7A85"/>
    <w:rsid w:val="00BE2C43"/>
    <w:rsid w:val="00BF10B6"/>
    <w:rsid w:val="00BF1980"/>
    <w:rsid w:val="00BF5B89"/>
    <w:rsid w:val="00C0006C"/>
    <w:rsid w:val="00C00A7F"/>
    <w:rsid w:val="00C00AC3"/>
    <w:rsid w:val="00C20267"/>
    <w:rsid w:val="00C22021"/>
    <w:rsid w:val="00C446D3"/>
    <w:rsid w:val="00C47774"/>
    <w:rsid w:val="00C511CD"/>
    <w:rsid w:val="00C5171B"/>
    <w:rsid w:val="00C51F45"/>
    <w:rsid w:val="00C55212"/>
    <w:rsid w:val="00C559C7"/>
    <w:rsid w:val="00C6138E"/>
    <w:rsid w:val="00C75FA8"/>
    <w:rsid w:val="00C83046"/>
    <w:rsid w:val="00C83D06"/>
    <w:rsid w:val="00C946D6"/>
    <w:rsid w:val="00CA4D3B"/>
    <w:rsid w:val="00CA50D7"/>
    <w:rsid w:val="00CA7124"/>
    <w:rsid w:val="00CB3228"/>
    <w:rsid w:val="00CB6CDA"/>
    <w:rsid w:val="00CB7BE8"/>
    <w:rsid w:val="00CD64C8"/>
    <w:rsid w:val="00CE01A6"/>
    <w:rsid w:val="00CE3824"/>
    <w:rsid w:val="00CE73A6"/>
    <w:rsid w:val="00CF0A4F"/>
    <w:rsid w:val="00CF676F"/>
    <w:rsid w:val="00D1479F"/>
    <w:rsid w:val="00D22FF8"/>
    <w:rsid w:val="00D24D6A"/>
    <w:rsid w:val="00D319E8"/>
    <w:rsid w:val="00D348E4"/>
    <w:rsid w:val="00D34C75"/>
    <w:rsid w:val="00D50907"/>
    <w:rsid w:val="00D609E6"/>
    <w:rsid w:val="00D62BF5"/>
    <w:rsid w:val="00D725E8"/>
    <w:rsid w:val="00D74A8A"/>
    <w:rsid w:val="00D75D63"/>
    <w:rsid w:val="00D84EA5"/>
    <w:rsid w:val="00D90166"/>
    <w:rsid w:val="00D934A9"/>
    <w:rsid w:val="00D972BB"/>
    <w:rsid w:val="00DB5AFA"/>
    <w:rsid w:val="00DB68AB"/>
    <w:rsid w:val="00DB6D1C"/>
    <w:rsid w:val="00DB7E01"/>
    <w:rsid w:val="00DC4128"/>
    <w:rsid w:val="00DD7C86"/>
    <w:rsid w:val="00DD7D75"/>
    <w:rsid w:val="00DE42C1"/>
    <w:rsid w:val="00DE4891"/>
    <w:rsid w:val="00DF7C2E"/>
    <w:rsid w:val="00E00331"/>
    <w:rsid w:val="00E00A9C"/>
    <w:rsid w:val="00E00F25"/>
    <w:rsid w:val="00E020C0"/>
    <w:rsid w:val="00E03291"/>
    <w:rsid w:val="00E04320"/>
    <w:rsid w:val="00E20FD3"/>
    <w:rsid w:val="00E33871"/>
    <w:rsid w:val="00E40E8D"/>
    <w:rsid w:val="00E532C0"/>
    <w:rsid w:val="00E614F1"/>
    <w:rsid w:val="00E6720B"/>
    <w:rsid w:val="00E7362A"/>
    <w:rsid w:val="00E74FD3"/>
    <w:rsid w:val="00E8265D"/>
    <w:rsid w:val="00E86AE5"/>
    <w:rsid w:val="00E969BA"/>
    <w:rsid w:val="00EA403E"/>
    <w:rsid w:val="00EA4357"/>
    <w:rsid w:val="00EA65DF"/>
    <w:rsid w:val="00EB10A1"/>
    <w:rsid w:val="00EB6CBA"/>
    <w:rsid w:val="00EC2179"/>
    <w:rsid w:val="00EC4313"/>
    <w:rsid w:val="00EC5947"/>
    <w:rsid w:val="00ED29D0"/>
    <w:rsid w:val="00EE4DFC"/>
    <w:rsid w:val="00EF2175"/>
    <w:rsid w:val="00EF3528"/>
    <w:rsid w:val="00EF3722"/>
    <w:rsid w:val="00EF426F"/>
    <w:rsid w:val="00F024F1"/>
    <w:rsid w:val="00F03A45"/>
    <w:rsid w:val="00F11D53"/>
    <w:rsid w:val="00F14502"/>
    <w:rsid w:val="00F21A4D"/>
    <w:rsid w:val="00F30F83"/>
    <w:rsid w:val="00F342E2"/>
    <w:rsid w:val="00F344FF"/>
    <w:rsid w:val="00F35E02"/>
    <w:rsid w:val="00F4048A"/>
    <w:rsid w:val="00F45C43"/>
    <w:rsid w:val="00F51F9F"/>
    <w:rsid w:val="00F60862"/>
    <w:rsid w:val="00F61029"/>
    <w:rsid w:val="00F616AF"/>
    <w:rsid w:val="00F61D2B"/>
    <w:rsid w:val="00F72BDD"/>
    <w:rsid w:val="00F82141"/>
    <w:rsid w:val="00F90717"/>
    <w:rsid w:val="00F929EE"/>
    <w:rsid w:val="00F936B4"/>
    <w:rsid w:val="00FA128C"/>
    <w:rsid w:val="00FB3FD9"/>
    <w:rsid w:val="00FB4B2C"/>
    <w:rsid w:val="00FC4BC9"/>
    <w:rsid w:val="00FC56DD"/>
    <w:rsid w:val="00FE3321"/>
    <w:rsid w:val="00FF1C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8227"/>
  <w15:docId w15:val="{A15F01AB-40F5-48DD-981B-A99A3DB19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basedOn w:val="prastasis"/>
    <w:uiPriority w:val="34"/>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 w:type="character" w:styleId="Komentaronuoroda">
    <w:name w:val="annotation reference"/>
    <w:basedOn w:val="Numatytasispastraiposriftas"/>
    <w:uiPriority w:val="99"/>
    <w:semiHidden/>
    <w:unhideWhenUsed/>
    <w:rsid w:val="00142F17"/>
    <w:rPr>
      <w:sz w:val="16"/>
      <w:szCs w:val="16"/>
    </w:rPr>
  </w:style>
  <w:style w:type="paragraph" w:styleId="Komentarotekstas">
    <w:name w:val="annotation text"/>
    <w:basedOn w:val="prastasis"/>
    <w:link w:val="KomentarotekstasDiagrama"/>
    <w:uiPriority w:val="99"/>
    <w:semiHidden/>
    <w:unhideWhenUsed/>
    <w:rsid w:val="00142F17"/>
    <w:rPr>
      <w:sz w:val="20"/>
      <w:szCs w:val="20"/>
    </w:rPr>
  </w:style>
  <w:style w:type="character" w:customStyle="1" w:styleId="KomentarotekstasDiagrama">
    <w:name w:val="Komentaro tekstas Diagrama"/>
    <w:basedOn w:val="Numatytasispastraiposriftas"/>
    <w:link w:val="Komentarotekstas"/>
    <w:uiPriority w:val="99"/>
    <w:semiHidden/>
    <w:rsid w:val="00142F1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42F17"/>
    <w:rPr>
      <w:b/>
      <w:bCs/>
    </w:rPr>
  </w:style>
  <w:style w:type="character" w:customStyle="1" w:styleId="KomentarotemaDiagrama">
    <w:name w:val="Komentaro tema Diagrama"/>
    <w:basedOn w:val="KomentarotekstasDiagrama"/>
    <w:link w:val="Komentarotema"/>
    <w:uiPriority w:val="99"/>
    <w:semiHidden/>
    <w:rsid w:val="00142F17"/>
    <w:rPr>
      <w:rFonts w:ascii="Times New Roman" w:eastAsia="Times New Roman" w:hAnsi="Times New Roman" w:cs="Times New Roman"/>
      <w:b/>
      <w:bCs/>
      <w:sz w:val="20"/>
      <w:szCs w:val="20"/>
    </w:rPr>
  </w:style>
  <w:style w:type="table" w:styleId="Lentelstinklelisviesus">
    <w:name w:val="Grid Table Light"/>
    <w:basedOn w:val="prastojilentel"/>
    <w:uiPriority w:val="40"/>
    <w:rsid w:val="006345F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paprastojilentel">
    <w:name w:val="Plain Table 1"/>
    <w:basedOn w:val="prastojilentel"/>
    <w:uiPriority w:val="41"/>
    <w:rsid w:val="006345F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23513506">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997152490">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2115">
      <w:bodyDiv w:val="1"/>
      <w:marLeft w:val="0"/>
      <w:marRight w:val="0"/>
      <w:marTop w:val="0"/>
      <w:marBottom w:val="0"/>
      <w:divBdr>
        <w:top w:val="none" w:sz="0" w:space="0" w:color="auto"/>
        <w:left w:val="none" w:sz="0" w:space="0" w:color="auto"/>
        <w:bottom w:val="none" w:sz="0" w:space="0" w:color="auto"/>
        <w:right w:val="none" w:sz="0" w:space="0" w:color="auto"/>
      </w:divBdr>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 w:id="195863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12273-0DB4-46CF-B524-C7A7DDB82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24160</Words>
  <Characters>13772</Characters>
  <Application>Microsoft Office Word</Application>
  <DocSecurity>0</DocSecurity>
  <Lines>114</Lines>
  <Paragraphs>75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37857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2017-03-31T12:08:00Z</dcterms:created>
  <dcterms:modified xsi:type="dcterms:W3CDTF">2017-03-31T12:08:00Z</dcterms:modified>
</cp:coreProperties>
</file>