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1DA4C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14E239CB" wp14:editId="45CFCCBB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80948B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5FCF4095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2CED74CA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2CA63476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7F376CDA" w14:textId="77777777" w:rsidR="003E79F7" w:rsidRPr="001D3C7E" w:rsidRDefault="00CA4D3B" w:rsidP="003E79F7">
      <w:pPr>
        <w:jc w:val="center"/>
      </w:pPr>
      <w:r>
        <w:rPr>
          <w:b/>
          <w:caps/>
        </w:rPr>
        <w:t>DĖL</w:t>
      </w:r>
      <w:r w:rsidR="003E79F7">
        <w:rPr>
          <w:b/>
          <w:caps/>
        </w:rPr>
        <w:t xml:space="preserve"> </w:t>
      </w:r>
      <w:r w:rsidR="003E79F7" w:rsidRPr="00CA6AEE">
        <w:rPr>
          <w:b/>
          <w:caps/>
        </w:rPr>
        <w:t xml:space="preserve">klaipėdos </w:t>
      </w:r>
      <w:r w:rsidR="003E79F7">
        <w:rPr>
          <w:b/>
          <w:caps/>
        </w:rPr>
        <w:t>miesto savivaldybės tarybos 2016</w:t>
      </w:r>
      <w:r w:rsidR="003E79F7" w:rsidRPr="00CA6AEE">
        <w:rPr>
          <w:b/>
          <w:caps/>
        </w:rPr>
        <w:t xml:space="preserve"> m.</w:t>
      </w:r>
      <w:r w:rsidR="003E79F7">
        <w:rPr>
          <w:b/>
          <w:caps/>
        </w:rPr>
        <w:t xml:space="preserve"> Gruodžio 22 d. sprendimo nr. t2-298 „</w:t>
      </w:r>
      <w:r w:rsidR="003E79F7" w:rsidRPr="001D3C7E">
        <w:rPr>
          <w:b/>
          <w:caps/>
        </w:rPr>
        <w:t xml:space="preserve">DĖL </w:t>
      </w:r>
      <w:r w:rsidR="003E79F7">
        <w:rPr>
          <w:b/>
          <w:caps/>
        </w:rPr>
        <w:t>IKIMOKYKLINIO IR PRIEŠMOKYKLINIO UGDYMO ORGANIZAVIMO MODELIŲ Klaipėdos miesto savivaldybės švietimo įstaigose APRAŠO PATVIRTINIMO“ pakeitimo</w:t>
      </w:r>
    </w:p>
    <w:p w14:paraId="0C57ED2C" w14:textId="77777777" w:rsidR="00CA4D3B" w:rsidRDefault="00CA4D3B" w:rsidP="00CA4D3B">
      <w:pPr>
        <w:jc w:val="center"/>
      </w:pPr>
    </w:p>
    <w:bookmarkStart w:id="1" w:name="registravimoDataIlga"/>
    <w:p w14:paraId="24325BC5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2017 m. kovo 30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T2-64</w:t>
      </w:r>
      <w:r>
        <w:rPr>
          <w:noProof/>
        </w:rPr>
        <w:fldChar w:fldCharType="end"/>
      </w:r>
      <w:bookmarkEnd w:id="2"/>
    </w:p>
    <w:p w14:paraId="3AF7638B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FB29035" w14:textId="77777777" w:rsidR="00CA4D3B" w:rsidRDefault="00CA4D3B" w:rsidP="00CA4D3B">
      <w:pPr>
        <w:jc w:val="center"/>
      </w:pPr>
    </w:p>
    <w:p w14:paraId="40530A62" w14:textId="77777777" w:rsidR="00A64365" w:rsidRPr="008354D5" w:rsidRDefault="00A64365" w:rsidP="00CA4D3B">
      <w:pPr>
        <w:jc w:val="center"/>
      </w:pPr>
    </w:p>
    <w:p w14:paraId="4CC2363B" w14:textId="77777777" w:rsidR="00721E90" w:rsidRPr="00CA6AEE" w:rsidRDefault="00721E90" w:rsidP="00721E90">
      <w:pPr>
        <w:tabs>
          <w:tab w:val="left" w:pos="912"/>
        </w:tabs>
        <w:ind w:firstLine="709"/>
        <w:jc w:val="both"/>
      </w:pPr>
      <w:r w:rsidRPr="00CA6AEE">
        <w:t xml:space="preserve">Vadovaudamasi Lietuvos Respublikos vietos savivaldos įstatymo 18 straipsnio 1 dalimi, Klaipėdos miesto savivaldybės taryba </w:t>
      </w:r>
      <w:r w:rsidRPr="00CA6AEE">
        <w:rPr>
          <w:spacing w:val="60"/>
        </w:rPr>
        <w:t>nusprendži</w:t>
      </w:r>
      <w:r w:rsidRPr="00CA6AEE">
        <w:t>a:</w:t>
      </w:r>
    </w:p>
    <w:p w14:paraId="51A74D19" w14:textId="77777777" w:rsidR="00721E90" w:rsidRDefault="00721E90" w:rsidP="00721E90">
      <w:pPr>
        <w:pStyle w:val="Sraopastraipa"/>
        <w:tabs>
          <w:tab w:val="left" w:pos="993"/>
        </w:tabs>
        <w:ind w:left="0" w:firstLine="709"/>
        <w:jc w:val="both"/>
      </w:pPr>
      <w:r>
        <w:t>1. </w:t>
      </w:r>
      <w:r w:rsidRPr="00CA6AEE">
        <w:t xml:space="preserve">Pakeisti </w:t>
      </w:r>
      <w:r>
        <w:t>Ikimokyklinio ir priešmokyklinio ugdymo organizavimo modelių Klaipėdos miesto savivaldybės švietimo įstaigose aprašą,</w:t>
      </w:r>
      <w:r w:rsidRPr="00CA6AEE">
        <w:t xml:space="preserve"> </w:t>
      </w:r>
      <w:r>
        <w:t>patvirtintą</w:t>
      </w:r>
      <w:r w:rsidRPr="00CA6AEE">
        <w:t xml:space="preserve"> Klaipėdos miesto savivaldybės </w:t>
      </w:r>
      <w:r>
        <w:t>tarybos 2016</w:t>
      </w:r>
      <w:r w:rsidRPr="00CA6AEE">
        <w:t xml:space="preserve"> m. </w:t>
      </w:r>
      <w:r>
        <w:t>gruodžio 22 d. sprendimu Nr. T2</w:t>
      </w:r>
      <w:r>
        <w:noBreakHyphen/>
        <w:t>298</w:t>
      </w:r>
      <w:r w:rsidRPr="00CA6AEE">
        <w:t xml:space="preserve"> </w:t>
      </w:r>
      <w:r w:rsidRPr="00360621">
        <w:t>„</w:t>
      </w:r>
      <w:r>
        <w:t>Dėl I</w:t>
      </w:r>
      <w:r w:rsidRPr="00EB076B">
        <w:t xml:space="preserve">kimokyklinio ir priešmokyklinio ugdymo organizavimo modelių </w:t>
      </w:r>
      <w:r>
        <w:t>K</w:t>
      </w:r>
      <w:r w:rsidRPr="00EB076B">
        <w:t>laipėdos miesto savivaldybės švietimo įstaigose aprašo patvirtinimo</w:t>
      </w:r>
      <w:r>
        <w:t>“</w:t>
      </w:r>
      <w:r w:rsidRPr="00E474C4">
        <w:t>:</w:t>
      </w:r>
    </w:p>
    <w:p w14:paraId="1A45A5DB" w14:textId="77777777" w:rsidR="00721E90" w:rsidRDefault="00721E90" w:rsidP="00721E90">
      <w:pPr>
        <w:ind w:firstLine="709"/>
        <w:jc w:val="both"/>
      </w:pPr>
      <w:r>
        <w:t xml:space="preserve">1.1. pakeisti 16 punktą </w:t>
      </w:r>
      <w:r w:rsidRPr="00E474C4">
        <w:t>ir jį išdėstyti taip:</w:t>
      </w:r>
    </w:p>
    <w:p w14:paraId="7CF87A01" w14:textId="77777777" w:rsidR="00721E90" w:rsidRDefault="00721E90" w:rsidP="00721E90">
      <w:pPr>
        <w:ind w:firstLine="709"/>
        <w:jc w:val="both"/>
        <w:rPr>
          <w:color w:val="000000"/>
        </w:rPr>
      </w:pPr>
      <w:r>
        <w:t>„</w:t>
      </w:r>
      <w:r>
        <w:rPr>
          <w:color w:val="000000"/>
          <w:spacing w:val="-1"/>
        </w:rPr>
        <w:t xml:space="preserve">16. </w:t>
      </w:r>
      <w:r>
        <w:t xml:space="preserve">Skiriant </w:t>
      </w:r>
      <w:r>
        <w:rPr>
          <w:color w:val="000000"/>
        </w:rPr>
        <w:t xml:space="preserve">Grupės pedagoginių ir nepedagoginių darbuotojų etatus, </w:t>
      </w:r>
      <w:r>
        <w:t xml:space="preserve">atsižvelgiama į tai, kad vienu metu </w:t>
      </w:r>
      <w:r>
        <w:rPr>
          <w:color w:val="000000"/>
        </w:rPr>
        <w:t xml:space="preserve">Grupėje su vaikais būtų ne mažiau kaip </w:t>
      </w:r>
      <w:r w:rsidRPr="00C776D2">
        <w:rPr>
          <w:color w:val="000000"/>
        </w:rPr>
        <w:t>du</w:t>
      </w:r>
      <w:r>
        <w:rPr>
          <w:color w:val="000000"/>
        </w:rPr>
        <w:t xml:space="preserve"> suaugę asmenys, </w:t>
      </w:r>
      <w:r w:rsidRPr="00C776D2">
        <w:rPr>
          <w:color w:val="000000" w:themeColor="text1"/>
        </w:rPr>
        <w:t>iš jų – ne mažiau kaip vienas pedagogas (ikimokyklinio ugdymo auklėtojas ar priešmokyklinio ugdymo pedagogas)</w:t>
      </w:r>
      <w:r w:rsidRPr="00C776D2">
        <w:rPr>
          <w:color w:val="000000"/>
        </w:rPr>
        <w:t xml:space="preserve"> (</w:t>
      </w:r>
      <w:r>
        <w:rPr>
          <w:color w:val="000000"/>
        </w:rPr>
        <w:t>išskyrus atvejį, nurodytą 17.4.2.3 papunktyje</w:t>
      </w:r>
      <w:r w:rsidRPr="00C776D2">
        <w:rPr>
          <w:color w:val="000000"/>
        </w:rPr>
        <w:t xml:space="preserve">). </w:t>
      </w:r>
      <w:r>
        <w:rPr>
          <w:color w:val="000000"/>
        </w:rPr>
        <w:t xml:space="preserve">Ši nuostata netaikoma visuose Grupių veiklos Modeliuose vaikų atvedimo į Grupę, jų pasiėmimo laiku, 24 val. (savaitinės) trukmės Grupės veiklos Modelyje </w:t>
      </w:r>
      <w:r>
        <w:t xml:space="preserve">vaikų nakties miego metu ir vaikų priežiūros laiku. </w:t>
      </w:r>
      <w:r>
        <w:rPr>
          <w:color w:val="000000"/>
        </w:rPr>
        <w:t>Priešmokyklinio ugdymo Grupėse, veikiančiose pagal patvirtintus 10,5 val., 9 val., 12 val. veiklos Modelius, negali dirbti ikimokyklinio ugdymo auklėtojai.“;</w:t>
      </w:r>
    </w:p>
    <w:p w14:paraId="636D6216" w14:textId="77777777" w:rsidR="00721E90" w:rsidRDefault="00721E90" w:rsidP="00721E90">
      <w:pPr>
        <w:ind w:firstLine="709"/>
        <w:jc w:val="both"/>
      </w:pPr>
      <w:r>
        <w:t xml:space="preserve">1.2. pakeisti 17.2 papunktį </w:t>
      </w:r>
      <w:r w:rsidRPr="00E474C4">
        <w:t>ir jį išdėstyti taip:</w:t>
      </w:r>
    </w:p>
    <w:p w14:paraId="7658CB38" w14:textId="77777777" w:rsidR="00721E90" w:rsidRDefault="00721E90" w:rsidP="00721E90">
      <w:pPr>
        <w:ind w:firstLine="709"/>
        <w:jc w:val="both"/>
        <w:rPr>
          <w:color w:val="000000"/>
        </w:rPr>
      </w:pPr>
      <w:r>
        <w:t>„17.2. ugdomajai veiklai nustatomas 9 val. per dieną (</w:t>
      </w:r>
      <w:r>
        <w:rPr>
          <w:color w:val="000000"/>
        </w:rPr>
        <w:t>8.00–17.00 val.)</w:t>
      </w:r>
      <w:r>
        <w:t xml:space="preserve"> laikas;</w:t>
      </w:r>
      <w:r>
        <w:rPr>
          <w:color w:val="000000"/>
        </w:rPr>
        <w:t xml:space="preserve"> vaikams atvesti iki ugdomosios veiklos pradžios skiriama 0,5 val., o pasiimti po ugdomosios veiklos pabaigos – 1,0 val. Įstaigos, atsižvelgdamos į tėvų poreikius, gali nustatyti kitą 9 val. ugdomosios veiklos laiką;“.</w:t>
      </w:r>
    </w:p>
    <w:p w14:paraId="47790C65" w14:textId="77777777" w:rsidR="00721E90" w:rsidRPr="00D76A39" w:rsidRDefault="00721E90" w:rsidP="00721E90">
      <w:pPr>
        <w:tabs>
          <w:tab w:val="left" w:pos="851"/>
        </w:tabs>
        <w:ind w:firstLine="709"/>
        <w:jc w:val="both"/>
        <w:rPr>
          <w:rFonts w:eastAsia="Calibri"/>
        </w:rPr>
      </w:pPr>
      <w:r>
        <w:rPr>
          <w:rFonts w:eastAsia="Calibri"/>
        </w:rPr>
        <w:t>2. </w:t>
      </w:r>
      <w:r w:rsidRPr="00CA6AEE">
        <w:t>Skelbti šį sprendimą Teisės aktų registre ir Klaipėdo</w:t>
      </w:r>
      <w:r>
        <w:t xml:space="preserve">s miesto savivaldybės interneto </w:t>
      </w:r>
      <w:r w:rsidRPr="00CA6AEE">
        <w:t>svetainėje.</w:t>
      </w:r>
    </w:p>
    <w:p w14:paraId="09DD4BA5" w14:textId="77777777" w:rsidR="00721E90" w:rsidRPr="00CA6AEE" w:rsidRDefault="00721E90" w:rsidP="00721E90">
      <w:pPr>
        <w:jc w:val="both"/>
      </w:pPr>
    </w:p>
    <w:p w14:paraId="1D245277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3"/>
        <w:gridCol w:w="3585"/>
      </w:tblGrid>
      <w:tr w:rsidR="004476DD" w14:paraId="1C05D701" w14:textId="77777777" w:rsidTr="00C56F56">
        <w:tc>
          <w:tcPr>
            <w:tcW w:w="6204" w:type="dxa"/>
          </w:tcPr>
          <w:p w14:paraId="157C5362" w14:textId="74FFB2B6" w:rsidR="004476DD" w:rsidRDefault="00A12691" w:rsidP="007C5E5F">
            <w:r>
              <w:t>Savivaldybės mer</w:t>
            </w:r>
            <w:r w:rsidR="007C5E5F">
              <w:t>o pavaduotoja</w:t>
            </w:r>
          </w:p>
        </w:tc>
        <w:tc>
          <w:tcPr>
            <w:tcW w:w="3650" w:type="dxa"/>
          </w:tcPr>
          <w:p w14:paraId="5D979A43" w14:textId="25F421A0" w:rsidR="004476DD" w:rsidRDefault="007C5E5F" w:rsidP="007C5E5F">
            <w:pPr>
              <w:jc w:val="right"/>
            </w:pPr>
            <w:r>
              <w:t>Judita Simonavičiūtė</w:t>
            </w:r>
          </w:p>
        </w:tc>
      </w:tr>
    </w:tbl>
    <w:p w14:paraId="271612F6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948DA" w14:textId="77777777" w:rsidR="00667548" w:rsidRDefault="00667548" w:rsidP="00E014C1">
      <w:r>
        <w:separator/>
      </w:r>
    </w:p>
  </w:endnote>
  <w:endnote w:type="continuationSeparator" w:id="0">
    <w:p w14:paraId="4BF34204" w14:textId="77777777" w:rsidR="00667548" w:rsidRDefault="00667548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9CF2F" w14:textId="77777777" w:rsidR="00667548" w:rsidRDefault="00667548" w:rsidP="00E014C1">
      <w:r>
        <w:separator/>
      </w:r>
    </w:p>
  </w:footnote>
  <w:footnote w:type="continuationSeparator" w:id="0">
    <w:p w14:paraId="3DC8BA0F" w14:textId="77777777" w:rsidR="00667548" w:rsidRDefault="00667548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4774FABC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6DC3DEF4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247F55"/>
    <w:rsid w:val="00281A98"/>
    <w:rsid w:val="003222B4"/>
    <w:rsid w:val="003E79F7"/>
    <w:rsid w:val="004476DD"/>
    <w:rsid w:val="00597EE8"/>
    <w:rsid w:val="005F495C"/>
    <w:rsid w:val="00667548"/>
    <w:rsid w:val="00721E90"/>
    <w:rsid w:val="00723D24"/>
    <w:rsid w:val="00745EB0"/>
    <w:rsid w:val="007C5E5F"/>
    <w:rsid w:val="008354D5"/>
    <w:rsid w:val="00894D6F"/>
    <w:rsid w:val="00922CD4"/>
    <w:rsid w:val="00A12691"/>
    <w:rsid w:val="00A64365"/>
    <w:rsid w:val="00A735F2"/>
    <w:rsid w:val="00AF7D08"/>
    <w:rsid w:val="00BC7A25"/>
    <w:rsid w:val="00C56F56"/>
    <w:rsid w:val="00CA4D3B"/>
    <w:rsid w:val="00D37A1D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D0BE"/>
  <w15:docId w15:val="{07D93CC3-F342-49C5-9B56-0688748E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721E90"/>
    <w:pPr>
      <w:ind w:left="720"/>
      <w:contextualSpacing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2017-03-31T12:40:00Z</dcterms:created>
  <dcterms:modified xsi:type="dcterms:W3CDTF">2017-03-31T12:40:00Z</dcterms:modified>
</cp:coreProperties>
</file>